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Airprobe Signup/Login Form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Stack: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            MongoDB,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            ReactJs,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            ExpressJs,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            NodeJs,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            Reactstrap,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            Bootstrap,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            Mapbox Maps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run the application 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  <w:t xml:space="preserve">                      &gt; paste your mapbox token in client =&gt; src =&gt; containers  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                          =&gt;MapView=&gt;MapView.js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 xml:space="preserve">                      &gt; paste mongoDB username and password of cluster in nodemon.json of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                          main folder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                      &gt; In the main folder (outside client folder) run command  “npm run dev”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                      &gt; I used local storage images for map view so images will not load for you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Front-End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     1) Reactstrap components are used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     2) Login and Sign up inputs show error messages for validation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     3) List of users and map view are shown for authenticated users or a modal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asking for login will popup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     4) List of users are loaded and displayed as a table with username, email and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register date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 4) Filters for three kinds of colors of markers and default 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Back-End 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 1) mongoDB for storing data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     2) jwtToken for authorization, Signup, loading user based on locaStorage token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value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     3) bcryptjs is used for password encryption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     4) NodeJs to get data based on dispatched action by redux-thunk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     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