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1C0" w:rsidRDefault="005B42FE">
      <w:pPr>
        <w:pStyle w:val="Heading1"/>
        <w:spacing w:before="166"/>
        <w:ind w:left="2996" w:right="2731" w:firstLine="0"/>
        <w:jc w:val="center"/>
      </w:pPr>
      <w:bookmarkStart w:id="0" w:name="FLOOD_MONITORING_SYSTEM"/>
      <w:bookmarkEnd w:id="0"/>
      <w:r>
        <w:t>FLOOD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</w:p>
    <w:p w:rsidR="001551C0" w:rsidRDefault="001551C0">
      <w:pPr>
        <w:pStyle w:val="BodyText"/>
        <w:spacing w:before="8"/>
        <w:rPr>
          <w:b/>
          <w:sz w:val="20"/>
        </w:rPr>
      </w:pPr>
      <w:bookmarkStart w:id="1" w:name="_GoBack"/>
      <w:bookmarkEnd w:id="1"/>
    </w:p>
    <w:p w:rsidR="001551C0" w:rsidRDefault="005B42FE">
      <w:pPr>
        <w:pStyle w:val="Title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IBM</w:t>
      </w:r>
      <w:r>
        <w:rPr>
          <w:spacing w:val="6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2</w:t>
      </w:r>
    </w:p>
    <w:p w:rsidR="001551C0" w:rsidRDefault="001551C0">
      <w:pPr>
        <w:pStyle w:val="BodyText"/>
        <w:spacing w:before="6"/>
        <w:rPr>
          <w:b/>
        </w:rPr>
      </w:pPr>
    </w:p>
    <w:p w:rsidR="001551C0" w:rsidRDefault="005B42FE">
      <w:pPr>
        <w:pStyle w:val="Heading1"/>
        <w:ind w:left="102" w:firstLine="0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1551C0" w:rsidRDefault="001551C0">
      <w:pPr>
        <w:pStyle w:val="BodyText"/>
        <w:spacing w:before="7"/>
        <w:rPr>
          <w:b/>
          <w:sz w:val="20"/>
        </w:rPr>
      </w:pPr>
    </w:p>
    <w:p w:rsidR="001551C0" w:rsidRDefault="005B42FE">
      <w:pPr>
        <w:pStyle w:val="BodyText"/>
        <w:spacing w:before="1" w:line="247" w:lineRule="auto"/>
        <w:ind w:left="140" w:right="117"/>
      </w:pPr>
      <w:r>
        <w:t>Consider</w:t>
      </w:r>
      <w:r>
        <w:rPr>
          <w:spacing w:val="2"/>
        </w:rPr>
        <w:t xml:space="preserve"> </w:t>
      </w:r>
      <w:r>
        <w:t>incorporating</w:t>
      </w:r>
      <w:r>
        <w:rPr>
          <w:spacing w:val="-3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warnings.</w:t>
      </w:r>
    </w:p>
    <w:p w:rsidR="001551C0" w:rsidRDefault="005B42FE">
      <w:pPr>
        <w:pStyle w:val="BodyText"/>
        <w:spacing w:line="247" w:lineRule="auto"/>
        <w:ind w:left="140" w:right="133"/>
      </w:pPr>
      <w:r>
        <w:t>Certainly, incorporating predictive modeling and historical flood data can significantly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flood warnings.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this:</w:t>
      </w:r>
    </w:p>
    <w:p w:rsidR="001551C0" w:rsidRDefault="001551C0">
      <w:pPr>
        <w:pStyle w:val="BodyText"/>
        <w:spacing w:before="10"/>
        <w:rPr>
          <w:sz w:val="23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Data</w:t>
      </w:r>
      <w:r>
        <w:rPr>
          <w:spacing w:val="-8"/>
        </w:rPr>
        <w:t xml:space="preserve"> </w:t>
      </w:r>
      <w:r>
        <w:t>Collection: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ind w:right="114"/>
        <w:rPr>
          <w:sz w:val="24"/>
        </w:rPr>
      </w:pPr>
      <w:r>
        <w:rPr>
          <w:sz w:val="24"/>
        </w:rPr>
        <w:t>Gather</w:t>
      </w:r>
      <w:r>
        <w:rPr>
          <w:spacing w:val="-2"/>
          <w:sz w:val="24"/>
        </w:rPr>
        <w:t xml:space="preserve"> </w:t>
      </w:r>
      <w:r>
        <w:rPr>
          <w:sz w:val="24"/>
        </w:rPr>
        <w:t>historical</w:t>
      </w:r>
      <w:r>
        <w:rPr>
          <w:spacing w:val="-7"/>
          <w:sz w:val="24"/>
        </w:rPr>
        <w:t xml:space="preserve"> </w:t>
      </w:r>
      <w:r>
        <w:rPr>
          <w:sz w:val="24"/>
        </w:rPr>
        <w:t>flood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3"/>
          <w:sz w:val="24"/>
        </w:rPr>
        <w:t xml:space="preserve"> </w:t>
      </w:r>
      <w:r>
        <w:rPr>
          <w:sz w:val="24"/>
        </w:rPr>
        <w:t>sources,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extent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flooding,</w:t>
      </w:r>
      <w:r>
        <w:rPr>
          <w:spacing w:val="3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areas,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weather</w:t>
      </w:r>
      <w:r>
        <w:rPr>
          <w:spacing w:val="2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10" w:line="242" w:lineRule="auto"/>
        <w:ind w:right="216"/>
        <w:rPr>
          <w:sz w:val="24"/>
        </w:rPr>
      </w:pPr>
      <w:r>
        <w:rPr>
          <w:sz w:val="24"/>
        </w:rPr>
        <w:t>Collect 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2"/>
          <w:sz w:val="24"/>
        </w:rPr>
        <w:t xml:space="preserve"> </w:t>
      </w:r>
      <w:r>
        <w:rPr>
          <w:sz w:val="24"/>
        </w:rPr>
        <w:t>river</w:t>
      </w:r>
      <w:r>
        <w:rPr>
          <w:spacing w:val="1"/>
          <w:sz w:val="24"/>
        </w:rPr>
        <w:t xml:space="preserve"> </w:t>
      </w:r>
      <w:r>
        <w:rPr>
          <w:sz w:val="24"/>
        </w:rPr>
        <w:t>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moisture,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relevant</w:t>
      </w:r>
      <w:r>
        <w:rPr>
          <w:spacing w:val="6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z w:val="24"/>
        </w:rPr>
        <w:t>factors.</w:t>
      </w:r>
    </w:p>
    <w:p w:rsidR="001551C0" w:rsidRDefault="001551C0">
      <w:pPr>
        <w:pStyle w:val="BodyText"/>
        <w:spacing w:before="6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Data</w:t>
      </w:r>
      <w:r>
        <w:rPr>
          <w:spacing w:val="-8"/>
        </w:rPr>
        <w:t xml:space="preserve"> </w:t>
      </w:r>
      <w:r>
        <w:t>Preprocessing: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5"/>
        <w:rPr>
          <w:sz w:val="24"/>
        </w:rPr>
      </w:pP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 inconsistencies,</w:t>
      </w:r>
      <w:r>
        <w:rPr>
          <w:spacing w:val="3"/>
          <w:sz w:val="24"/>
        </w:rPr>
        <w:t xml:space="preserve"> </w:t>
      </w:r>
      <w:r>
        <w:rPr>
          <w:sz w:val="24"/>
        </w:rPr>
        <w:t>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outliers.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3"/>
        <w:ind w:right="480"/>
        <w:rPr>
          <w:sz w:val="24"/>
        </w:rPr>
      </w:pP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Feature</w:t>
      </w:r>
      <w:r>
        <w:rPr>
          <w:spacing w:val="-6"/>
        </w:rPr>
        <w:t xml:space="preserve"> </w:t>
      </w:r>
      <w:r>
        <w:t>Selection: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5"/>
        </w:tabs>
        <w:spacing w:line="244" w:lineRule="auto"/>
        <w:ind w:right="231"/>
        <w:jc w:val="both"/>
        <w:rPr>
          <w:sz w:val="24"/>
        </w:rPr>
      </w:pPr>
      <w:r>
        <w:rPr>
          <w:sz w:val="24"/>
        </w:rPr>
        <w:t>Identify and select key features that contribute significantly to flood prediction. This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rainfall</w:t>
      </w:r>
      <w:r>
        <w:rPr>
          <w:spacing w:val="-4"/>
          <w:sz w:val="24"/>
        </w:rPr>
        <w:t xml:space="preserve"> </w:t>
      </w:r>
      <w:r>
        <w:rPr>
          <w:sz w:val="24"/>
        </w:rPr>
        <w:t>intensity,</w:t>
      </w:r>
      <w:r>
        <w:rPr>
          <w:spacing w:val="-3"/>
          <w:sz w:val="24"/>
        </w:rPr>
        <w:t xml:space="preserve"> </w:t>
      </w:r>
      <w:r>
        <w:rPr>
          <w:sz w:val="24"/>
        </w:rPr>
        <w:t>river levels,</w:t>
      </w:r>
      <w:r>
        <w:rPr>
          <w:spacing w:val="-3"/>
          <w:sz w:val="24"/>
        </w:rPr>
        <w:t xml:space="preserve"> </w:t>
      </w:r>
      <w:r>
        <w:rPr>
          <w:sz w:val="24"/>
        </w:rPr>
        <w:t>soil</w:t>
      </w:r>
      <w:r>
        <w:rPr>
          <w:spacing w:val="-9"/>
          <w:sz w:val="24"/>
        </w:rPr>
        <w:t xml:space="preserve"> </w:t>
      </w:r>
      <w:r>
        <w:rPr>
          <w:sz w:val="24"/>
        </w:rPr>
        <w:t>moisture,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topography,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past</w:t>
      </w:r>
      <w:r>
        <w:rPr>
          <w:spacing w:val="-58"/>
          <w:sz w:val="24"/>
        </w:rPr>
        <w:t xml:space="preserve"> </w:t>
      </w:r>
      <w:r>
        <w:rPr>
          <w:sz w:val="24"/>
        </w:rPr>
        <w:t>flood</w:t>
      </w:r>
      <w:r>
        <w:rPr>
          <w:spacing w:val="-4"/>
          <w:sz w:val="24"/>
        </w:rPr>
        <w:t xml:space="preserve"> </w:t>
      </w:r>
      <w:r>
        <w:rPr>
          <w:sz w:val="24"/>
        </w:rPr>
        <w:t>occurrences.</w:t>
      </w:r>
    </w:p>
    <w:p w:rsidR="001551C0" w:rsidRDefault="001551C0">
      <w:pPr>
        <w:pStyle w:val="BodyText"/>
        <w:spacing w:before="7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Predictive</w:t>
      </w:r>
      <w:r>
        <w:rPr>
          <w:spacing w:val="-5"/>
        </w:rPr>
        <w:t xml:space="preserve"> </w:t>
      </w:r>
      <w:r>
        <w:t>Modeling: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4" w:lineRule="auto"/>
        <w:ind w:right="495"/>
        <w:rPr>
          <w:sz w:val="24"/>
        </w:rPr>
      </w:pPr>
      <w:r>
        <w:rPr>
          <w:sz w:val="24"/>
        </w:rPr>
        <w:t>Choose appropriate machine learning or statistical models for flood prediction.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trees,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8"/>
          <w:sz w:val="24"/>
        </w:rPr>
        <w:t xml:space="preserve"> </w:t>
      </w:r>
      <w:r>
        <w:rPr>
          <w:sz w:val="24"/>
        </w:rPr>
        <w:t>forests,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machines,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neural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line="242" w:lineRule="auto"/>
        <w:ind w:right="733"/>
        <w:rPr>
          <w:sz w:val="24"/>
        </w:rPr>
      </w:pPr>
      <w:r>
        <w:rPr>
          <w:sz w:val="24"/>
        </w:rPr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validating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pacing w:val="-57"/>
          <w:sz w:val="24"/>
        </w:rPr>
        <w:t xml:space="preserve"> </w:t>
      </w:r>
      <w:r>
        <w:rPr>
          <w:sz w:val="24"/>
        </w:rPr>
        <w:t>outcomes.</w:t>
      </w:r>
    </w:p>
    <w:p w:rsidR="001551C0" w:rsidRDefault="001551C0">
      <w:pPr>
        <w:pStyle w:val="BodyText"/>
        <w:spacing w:before="7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Incorporate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4"/>
        <w:ind w:right="662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adaptable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24"/>
          <w:tab w:val="left" w:pos="1025"/>
        </w:tabs>
        <w:spacing w:before="6"/>
        <w:ind w:right="242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latest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4"/>
          <w:sz w:val="24"/>
        </w:rPr>
        <w:t xml:space="preserve"> </w:t>
      </w:r>
      <w:r>
        <w:rPr>
          <w:sz w:val="24"/>
        </w:rPr>
        <w:t>its accuracy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evolving</w:t>
      </w:r>
      <w:r>
        <w:rPr>
          <w:spacing w:val="5"/>
          <w:sz w:val="24"/>
        </w:rPr>
        <w:t xml:space="preserve"> </w:t>
      </w:r>
      <w:r>
        <w:rPr>
          <w:sz w:val="24"/>
        </w:rPr>
        <w:t>flood</w:t>
      </w:r>
      <w:r>
        <w:rPr>
          <w:spacing w:val="1"/>
          <w:sz w:val="24"/>
        </w:rPr>
        <w:t xml:space="preserve"> </w:t>
      </w:r>
      <w:r>
        <w:rPr>
          <w:sz w:val="24"/>
        </w:rPr>
        <w:t>situations.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Spatial</w:t>
      </w:r>
      <w:r>
        <w:rPr>
          <w:spacing w:val="-8"/>
        </w:rPr>
        <w:t xml:space="preserve"> </w:t>
      </w:r>
      <w:r>
        <w:t>Analysis: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5" w:line="242" w:lineRule="auto"/>
        <w:ind w:left="1081" w:right="207" w:hanging="360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GIS (Geographic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System)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7"/>
          <w:sz w:val="24"/>
        </w:rPr>
        <w:t xml:space="preserve"> </w:t>
      </w:r>
      <w:r>
        <w:rPr>
          <w:sz w:val="24"/>
        </w:rPr>
        <w:t>patterns</w:t>
      </w:r>
      <w:r>
        <w:rPr>
          <w:spacing w:val="-57"/>
          <w:sz w:val="24"/>
        </w:rPr>
        <w:t xml:space="preserve"> </w:t>
      </w:r>
      <w:r>
        <w:rPr>
          <w:sz w:val="24"/>
        </w:rPr>
        <w:t>and relationships, considering factors such as terrain, land use, and proximity to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bodies.</w:t>
      </w:r>
    </w:p>
    <w:p w:rsidR="001551C0" w:rsidRDefault="001551C0">
      <w:pPr>
        <w:pStyle w:val="BodyText"/>
        <w:spacing w:before="10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</w:pPr>
      <w:r>
        <w:t>Thresholds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Alerts: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667" w:hanging="360"/>
        <w:rPr>
          <w:sz w:val="24"/>
        </w:rPr>
      </w:pPr>
      <w:r>
        <w:rPr>
          <w:sz w:val="24"/>
        </w:rPr>
        <w:t>Establish threshold values for key indicators beyond which flooding is likely to</w:t>
      </w:r>
      <w:r>
        <w:rPr>
          <w:spacing w:val="-57"/>
          <w:sz w:val="24"/>
        </w:rPr>
        <w:t xml:space="preserve"> </w:t>
      </w:r>
      <w:r>
        <w:rPr>
          <w:sz w:val="24"/>
        </w:rPr>
        <w:t>occur.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before="11"/>
        <w:ind w:left="1081" w:right="437" w:hanging="36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alert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triggers</w:t>
      </w:r>
      <w:r>
        <w:rPr>
          <w:spacing w:val="-2"/>
          <w:sz w:val="24"/>
        </w:rPr>
        <w:t xml:space="preserve"> </w:t>
      </w:r>
      <w:r>
        <w:rPr>
          <w:sz w:val="24"/>
        </w:rPr>
        <w:t>warnings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thresholds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reached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exceeded.</w:t>
      </w:r>
    </w:p>
    <w:p w:rsidR="001551C0" w:rsidRDefault="001551C0">
      <w:pPr>
        <w:pStyle w:val="BodyText"/>
        <w:spacing w:before="5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  <w:spacing w:line="276" w:lineRule="exact"/>
        <w:jc w:val="both"/>
      </w:pPr>
      <w:r>
        <w:t>Communication</w:t>
      </w:r>
      <w:r>
        <w:rPr>
          <w:spacing w:val="-7"/>
        </w:rPr>
        <w:t xml:space="preserve"> </w:t>
      </w:r>
      <w:r>
        <w:t>Channels: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94" w:lineRule="exact"/>
        <w:ind w:left="108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robust</w:t>
      </w:r>
      <w:r>
        <w:rPr>
          <w:spacing w:val="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disseminate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11"/>
          <w:sz w:val="24"/>
        </w:rPr>
        <w:t xml:space="preserve"> </w:t>
      </w:r>
      <w:r>
        <w:rPr>
          <w:sz w:val="24"/>
        </w:rPr>
        <w:t>warnings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effectively.</w:t>
      </w:r>
    </w:p>
    <w:p w:rsidR="001551C0" w:rsidRDefault="001551C0">
      <w:pPr>
        <w:spacing w:line="294" w:lineRule="exact"/>
        <w:rPr>
          <w:sz w:val="24"/>
        </w:rPr>
        <w:sectPr w:rsidR="001551C0">
          <w:headerReference w:type="default" r:id="rId7"/>
          <w:type w:val="continuous"/>
          <w:pgSz w:w="11910" w:h="16840"/>
          <w:pgMar w:top="1300" w:right="1240" w:bottom="0" w:left="1300" w:header="761" w:footer="720" w:gutter="0"/>
          <w:pgNumType w:start="1"/>
          <w:cols w:space="720"/>
        </w:sectPr>
      </w:pPr>
    </w:p>
    <w:p w:rsidR="001551C0" w:rsidRDefault="005B42FE">
      <w:pPr>
        <w:pStyle w:val="BodyText"/>
        <w:spacing w:before="80" w:line="242" w:lineRule="auto"/>
        <w:ind w:left="1081"/>
      </w:pPr>
      <w:r>
        <w:lastRenderedPageBreak/>
        <w:t>This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sirens,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community-based</w:t>
      </w:r>
      <w:r>
        <w:rPr>
          <w:spacing w:val="-57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methods.</w:t>
      </w:r>
    </w:p>
    <w:p w:rsidR="001551C0" w:rsidRDefault="001551C0">
      <w:pPr>
        <w:pStyle w:val="BodyText"/>
        <w:spacing w:before="11"/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385"/>
        </w:tabs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spacing w:line="244" w:lineRule="auto"/>
        <w:ind w:left="1081" w:right="406" w:hanging="360"/>
        <w:rPr>
          <w:sz w:val="24"/>
        </w:rPr>
      </w:pPr>
      <w:r>
        <w:rPr>
          <w:sz w:val="24"/>
        </w:rPr>
        <w:t>Educate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engage the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community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8"/>
          <w:sz w:val="24"/>
        </w:rPr>
        <w:t xml:space="preserve"> </w:t>
      </w:r>
      <w:r>
        <w:rPr>
          <w:sz w:val="24"/>
        </w:rPr>
        <w:t>early</w:t>
      </w:r>
      <w:r>
        <w:rPr>
          <w:spacing w:val="-8"/>
          <w:sz w:val="24"/>
        </w:rPr>
        <w:t xml:space="preserve"> </w:t>
      </w:r>
      <w:r>
        <w:rPr>
          <w:sz w:val="24"/>
        </w:rPr>
        <w:t>warnings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preparedness.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081"/>
          <w:tab w:val="left" w:pos="1082"/>
        </w:tabs>
        <w:ind w:left="1081" w:right="117" w:hanging="360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unusual</w:t>
      </w:r>
      <w:r>
        <w:rPr>
          <w:spacing w:val="-6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contribute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5"/>
          <w:sz w:val="24"/>
        </w:rPr>
        <w:t xml:space="preserve"> </w:t>
      </w:r>
      <w:r>
        <w:rPr>
          <w:sz w:val="24"/>
        </w:rPr>
        <w:t>model.</w:t>
      </w:r>
    </w:p>
    <w:p w:rsidR="001551C0" w:rsidRDefault="001551C0">
      <w:pPr>
        <w:pStyle w:val="BodyText"/>
        <w:spacing w:before="4"/>
        <w:rPr>
          <w:sz w:val="25"/>
        </w:rPr>
      </w:pPr>
    </w:p>
    <w:p w:rsidR="001551C0" w:rsidRDefault="005B42FE">
      <w:pPr>
        <w:pStyle w:val="Heading1"/>
        <w:numPr>
          <w:ilvl w:val="0"/>
          <w:numId w:val="1"/>
        </w:numPr>
        <w:tabs>
          <w:tab w:val="left" w:pos="505"/>
        </w:tabs>
        <w:spacing w:line="276" w:lineRule="exact"/>
        <w:ind w:left="504" w:hanging="365"/>
      </w:pPr>
      <w:r>
        <w:t>Continuous</w:t>
      </w:r>
      <w:r>
        <w:rPr>
          <w:spacing w:val="-7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Improvement: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ind w:left="1144" w:right="780" w:hanging="360"/>
        <w:rPr>
          <w:sz w:val="24"/>
        </w:rPr>
      </w:pPr>
      <w:r>
        <w:rPr>
          <w:sz w:val="24"/>
        </w:rPr>
        <w:t>Regularly</w:t>
      </w:r>
      <w:r>
        <w:rPr>
          <w:spacing w:val="-6"/>
          <w:sz w:val="24"/>
        </w:rPr>
        <w:t xml:space="preserve"> </w:t>
      </w:r>
      <w:r>
        <w:rPr>
          <w:sz w:val="24"/>
        </w:rPr>
        <w:t>assess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against</w:t>
      </w:r>
      <w:r>
        <w:rPr>
          <w:spacing w:val="4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z w:val="24"/>
        </w:rPr>
        <w:t>flood</w:t>
      </w:r>
      <w:r>
        <w:rPr>
          <w:spacing w:val="-57"/>
          <w:sz w:val="24"/>
        </w:rPr>
        <w:t xml:space="preserve"> </w:t>
      </w:r>
      <w:r>
        <w:rPr>
          <w:sz w:val="24"/>
        </w:rPr>
        <w:t>events.</w:t>
      </w:r>
    </w:p>
    <w:p w:rsidR="001551C0" w:rsidRDefault="005B42FE">
      <w:pPr>
        <w:pStyle w:val="ListParagraph"/>
        <w:numPr>
          <w:ilvl w:val="1"/>
          <w:numId w:val="1"/>
        </w:numPr>
        <w:tabs>
          <w:tab w:val="left" w:pos="1144"/>
          <w:tab w:val="left" w:pos="1145"/>
        </w:tabs>
        <w:spacing w:before="11"/>
        <w:ind w:left="1144" w:right="137" w:hanging="360"/>
        <w:rPr>
          <w:sz w:val="24"/>
        </w:rPr>
      </w:pPr>
      <w:r>
        <w:rPr>
          <w:sz w:val="24"/>
        </w:rPr>
        <w:t>Update the model based on new data and emerging trends to continually improve its</w:t>
      </w:r>
      <w:r>
        <w:rPr>
          <w:spacing w:val="-57"/>
          <w:sz w:val="24"/>
        </w:rPr>
        <w:t xml:space="preserve"> </w:t>
      </w:r>
      <w:r>
        <w:rPr>
          <w:sz w:val="24"/>
        </w:rPr>
        <w:t>accuracy.</w:t>
      </w:r>
    </w:p>
    <w:p w:rsidR="001551C0" w:rsidRDefault="001551C0">
      <w:pPr>
        <w:pStyle w:val="BodyText"/>
        <w:rPr>
          <w:sz w:val="25"/>
        </w:rPr>
      </w:pPr>
    </w:p>
    <w:p w:rsidR="001551C0" w:rsidRDefault="005B42FE">
      <w:pPr>
        <w:pStyle w:val="BodyText"/>
        <w:spacing w:line="242" w:lineRule="auto"/>
        <w:ind w:left="140"/>
      </w:pPr>
      <w:r>
        <w:t>By combining historical data, real-time information, and advanced predictive modeling</w:t>
      </w:r>
      <w:r>
        <w:rPr>
          <w:spacing w:val="1"/>
        </w:rPr>
        <w:t xml:space="preserve"> </w:t>
      </w:r>
      <w:r>
        <w:t>techniques, you create a comprehensive early warning system that can significantly enhance</w:t>
      </w:r>
      <w:r>
        <w:rPr>
          <w:spacing w:val="1"/>
        </w:rPr>
        <w:t xml:space="preserve"> </w:t>
      </w:r>
      <w:r>
        <w:t>flood</w:t>
      </w:r>
      <w:r>
        <w:rPr>
          <w:spacing w:val="-3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response efforts. This</w:t>
      </w:r>
      <w:r>
        <w:rPr>
          <w:spacing w:val="-1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dynamic and</w:t>
      </w:r>
      <w:r>
        <w:rPr>
          <w:spacing w:val="2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flood</w:t>
      </w:r>
      <w:r>
        <w:rPr>
          <w:spacing w:val="2"/>
        </w:rPr>
        <w:t xml:space="preserve"> </w:t>
      </w:r>
      <w:r>
        <w:t>events.</w:t>
      </w:r>
    </w:p>
    <w:sectPr w:rsidR="001551C0">
      <w:pgSz w:w="11910" w:h="16840"/>
      <w:pgMar w:top="1300" w:right="1240" w:bottom="280" w:left="130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F45" w:rsidRDefault="00DB0F45">
      <w:r>
        <w:separator/>
      </w:r>
    </w:p>
  </w:endnote>
  <w:endnote w:type="continuationSeparator" w:id="0">
    <w:p w:rsidR="00DB0F45" w:rsidRDefault="00DB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F45" w:rsidRDefault="00DB0F45">
      <w:r>
        <w:separator/>
      </w:r>
    </w:p>
  </w:footnote>
  <w:footnote w:type="continuationSeparator" w:id="0">
    <w:p w:rsidR="00DB0F45" w:rsidRDefault="00DB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C0" w:rsidRDefault="001C6C6E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2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124015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1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5B42FE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CODE:</w:t>
                          </w:r>
                          <w:r>
                            <w:rPr>
                              <w:rFonts w:ascii="Calibri"/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7.05pt;width:97.65pt;height:13.0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WS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" filled="f" stroked="f">
              <v:textbox inset="0,0,0,0">
                <w:txbxContent>
                  <w:p w:rsidR="001551C0" w:rsidRDefault="005B42FE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COLLEGE</w:t>
                    </w:r>
                    <w:r>
                      <w:rPr>
                        <w:rFonts w:ascii="Calibri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CODE:</w:t>
                    </w:r>
                    <w:r>
                      <w:rPr>
                        <w:rFonts w:ascii="Calibri"/>
                        <w:b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4212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541760" behindDoc="1" locked="0" layoutInCell="1" allowOverlap="1">
              <wp:simplePos x="0" y="0"/>
              <wp:positionH relativeFrom="page">
                <wp:posOffset>4936490</wp:posOffset>
              </wp:positionH>
              <wp:positionV relativeFrom="page">
                <wp:posOffset>470535</wp:posOffset>
              </wp:positionV>
              <wp:extent cx="138303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51C0" w:rsidRDefault="00ED757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421221106301</w:t>
                          </w:r>
                          <w:r w:rsidR="005B42FE">
                            <w:rPr>
                              <w:rFonts w:ascii="Calibri"/>
                              <w:b/>
                              <w:spacing w:val="-6"/>
                            </w:rPr>
                            <w:t xml:space="preserve"> </w:t>
                          </w:r>
                          <w:r w:rsidR="005B42FE">
                            <w:rPr>
                              <w:rFonts w:ascii="Calibri"/>
                              <w:b/>
                            </w:rPr>
                            <w:t>PHASE</w:t>
                          </w:r>
                          <w:r w:rsidR="005B42FE"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 w:rsidR="005B42FE">
                            <w:rPr>
                              <w:rFonts w:ascii="Calibri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8.7pt;margin-top:37.05pt;width:108.9pt;height:13.0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" filled="f" stroked="f">
              <v:textbox inset="0,0,0,0">
                <w:txbxContent>
                  <w:p w:rsidR="001551C0" w:rsidRDefault="00ED7579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421221106301</w:t>
                    </w:r>
                    <w:r w:rsidR="005B42FE">
                      <w:rPr>
                        <w:rFonts w:ascii="Calibri"/>
                        <w:b/>
                        <w:spacing w:val="-6"/>
                      </w:rPr>
                      <w:t xml:space="preserve"> </w:t>
                    </w:r>
                    <w:r w:rsidR="005B42FE">
                      <w:rPr>
                        <w:rFonts w:ascii="Calibri"/>
                        <w:b/>
                      </w:rPr>
                      <w:t>PHASE</w:t>
                    </w:r>
                    <w:r w:rsidR="005B42FE"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 w:rsidR="005B42FE"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349FF"/>
    <w:multiLevelType w:val="hybridMultilevel"/>
    <w:tmpl w:val="23AE1416"/>
    <w:lvl w:ilvl="0" w:tplc="DCCAE2D8">
      <w:start w:val="1"/>
      <w:numFmt w:val="decimal"/>
      <w:lvlText w:val="%1."/>
      <w:lvlJc w:val="left"/>
      <w:pPr>
        <w:ind w:left="38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D883F44">
      <w:numFmt w:val="bullet"/>
      <w:lvlText w:val=""/>
      <w:lvlJc w:val="left"/>
      <w:pPr>
        <w:ind w:left="102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BC2F856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8102C9FE">
      <w:numFmt w:val="bullet"/>
      <w:lvlText w:val="•"/>
      <w:lvlJc w:val="left"/>
      <w:pPr>
        <w:ind w:left="1140" w:hanging="361"/>
      </w:pPr>
      <w:rPr>
        <w:rFonts w:hint="default"/>
        <w:lang w:val="en-US" w:eastAsia="en-US" w:bidi="ar-SA"/>
      </w:rPr>
    </w:lvl>
    <w:lvl w:ilvl="4" w:tplc="B4EC7956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5" w:tplc="64DE33DE">
      <w:numFmt w:val="bullet"/>
      <w:lvlText w:val="•"/>
      <w:lvlJc w:val="left"/>
      <w:pPr>
        <w:ind w:left="3491" w:hanging="361"/>
      </w:pPr>
      <w:rPr>
        <w:rFonts w:hint="default"/>
        <w:lang w:val="en-US" w:eastAsia="en-US" w:bidi="ar-SA"/>
      </w:rPr>
    </w:lvl>
    <w:lvl w:ilvl="6" w:tplc="19EAA9BA">
      <w:numFmt w:val="bullet"/>
      <w:lvlText w:val="•"/>
      <w:lvlJc w:val="left"/>
      <w:pPr>
        <w:ind w:left="4666" w:hanging="361"/>
      </w:pPr>
      <w:rPr>
        <w:rFonts w:hint="default"/>
        <w:lang w:val="en-US" w:eastAsia="en-US" w:bidi="ar-SA"/>
      </w:rPr>
    </w:lvl>
    <w:lvl w:ilvl="7" w:tplc="ECD6794E"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8" w:tplc="1EA29D66">
      <w:numFmt w:val="bullet"/>
      <w:lvlText w:val="•"/>
      <w:lvlJc w:val="left"/>
      <w:pPr>
        <w:ind w:left="701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C0"/>
    <w:rsid w:val="001551C0"/>
    <w:rsid w:val="001C6C6E"/>
    <w:rsid w:val="005B42FE"/>
    <w:rsid w:val="00640B50"/>
    <w:rsid w:val="00675CC4"/>
    <w:rsid w:val="009410BD"/>
    <w:rsid w:val="00DB0F45"/>
    <w:rsid w:val="00E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24424"/>
  <w15:docId w15:val="{0319D4E7-5BB9-445B-9CB9-2DA96AA2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4" w:hanging="2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987" w:right="27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C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sivajayen</cp:lastModifiedBy>
  <cp:revision>2</cp:revision>
  <dcterms:created xsi:type="dcterms:W3CDTF">2023-10-17T07:48:00Z</dcterms:created>
  <dcterms:modified xsi:type="dcterms:W3CDTF">2023-10-17T07:48:00Z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