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The objective is to harness artificial intelligence for in-depth exploration and predictive analysis of company data registered with the Registrar of Companies (ROC). Uncover hidden patterns, gain insights into the company landscape, and forecast future registration trends.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Utilize the dataset containing information about registered companies, including columns like company name, status, class, category, registration date, authorized capital, paid-up capital, and more.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Tools: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Data Extraction: Python libraries like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efficient handling of structured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Storage: SQL databases for structured storage, or NoSQL databases for flexibility.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Clean and preprocess the data, handle missing values, and convert categorical features into numerical representations.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Data Cleaning: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handling missing values and outliers.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Encoding Categorical Features: </w:t>
      </w:r>
      <w:r w:rsidDel="00000000" w:rsidR="00000000" w:rsidRPr="00000000">
        <w:rPr>
          <w:b w:val="1"/>
          <w:rtl w:val="0"/>
        </w:rPr>
        <w:t xml:space="preserve">Scikit-learn's LabelEncoder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OneHotEncoder</w:t>
      </w:r>
      <w:r w:rsidDel="00000000" w:rsidR="00000000" w:rsidRPr="00000000">
        <w:rPr>
          <w:rtl w:val="0"/>
        </w:rPr>
        <w:t xml:space="preserve"> for converting categorical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Exploratory Data Analysis (EDA):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EDA to understand the distribution, relationships, and unique characteristics of registered companies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- Visualization: </w:t>
      </w:r>
      <w:r w:rsidDel="00000000" w:rsidR="00000000" w:rsidRPr="00000000">
        <w:rPr>
          <w:b w:val="1"/>
          <w:rtl w:val="0"/>
        </w:rPr>
        <w:t xml:space="preserve">Matplotlib and Seaborn for creating informative plots.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Statistical Analysis: </w:t>
      </w:r>
      <w:r w:rsidDel="00000000" w:rsidR="00000000" w:rsidRPr="00000000">
        <w:rPr>
          <w:b w:val="1"/>
          <w:rtl w:val="0"/>
        </w:rPr>
        <w:t xml:space="preserve">Pandas for descriptive statistics and correlations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Feature Engineering: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relevant features that can contribute to </w:t>
      </w:r>
      <w:r w:rsidDel="00000000" w:rsidR="00000000" w:rsidRPr="00000000">
        <w:rPr>
          <w:b w:val="1"/>
          <w:rtl w:val="0"/>
        </w:rPr>
        <w:t xml:space="preserve">predictive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Feature Creation: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generating new features based on domain knowledge.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Transformation: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for scaling numerical features if needed.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Predictive Modeling: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Apply advanced and efficient </w:t>
      </w:r>
      <w:r w:rsidDel="00000000" w:rsidR="00000000" w:rsidRPr="00000000">
        <w:rPr>
          <w:b w:val="1"/>
          <w:rtl w:val="0"/>
        </w:rPr>
        <w:t xml:space="preserve">AI algorithms</w:t>
      </w:r>
      <w:r w:rsidDel="00000000" w:rsidR="00000000" w:rsidRPr="00000000">
        <w:rPr>
          <w:rtl w:val="0"/>
        </w:rPr>
        <w:t xml:space="preserve"> to develop predictive models for future company registrations.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Gradient Boosting Models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XGBoost or LightGBM</w:t>
      </w:r>
      <w:r w:rsidDel="00000000" w:rsidR="00000000" w:rsidRPr="00000000">
        <w:rPr>
          <w:rtl w:val="0"/>
        </w:rPr>
        <w:t xml:space="preserve"> for highly efficient and accurate models.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Neural Network Models: </w:t>
      </w:r>
      <w:r w:rsidDel="00000000" w:rsidR="00000000" w:rsidRPr="00000000">
        <w:rPr>
          <w:b w:val="1"/>
          <w:rtl w:val="0"/>
        </w:rPr>
        <w:t xml:space="preserve">TensorFlow or PyTorch</w:t>
      </w:r>
      <w:r w:rsidDel="00000000" w:rsidR="00000000" w:rsidRPr="00000000">
        <w:rPr>
          <w:rtl w:val="0"/>
        </w:rPr>
        <w:t xml:space="preserve"> for deep learning models.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Model Evaluation: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Evaluate the predictive models using appropriate metrics, such as accuracy, precision, and efficiency.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Metrics Calculation: Scikit-learn's metrics module for </w:t>
      </w:r>
      <w:r w:rsidDel="00000000" w:rsidR="00000000" w:rsidRPr="00000000">
        <w:rPr>
          <w:b w:val="1"/>
          <w:rtl w:val="0"/>
        </w:rPr>
        <w:t xml:space="preserve">accuracy, precision, recall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Visualization: Matplotlib and Seaborn for visualizing model performance.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: A highly efficient and scalable gradient boosting model.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LightGBM</w:t>
      </w:r>
      <w:r w:rsidDel="00000000" w:rsidR="00000000" w:rsidRPr="00000000">
        <w:rPr>
          <w:rtl w:val="0"/>
        </w:rPr>
        <w:t xml:space="preserve">: A fast and accurate gradient boosting model.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Deep Neural Networks</w:t>
      </w:r>
      <w:r w:rsidDel="00000000" w:rsidR="00000000" w:rsidRPr="00000000">
        <w:rPr>
          <w:rtl w:val="0"/>
        </w:rPr>
        <w:t xml:space="preserve">: TensorFlow or PyTorch for advanced deep learning models.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Document Conclusion: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design thinking document outlines the use of advanced and efficient models for each stage of the project. By employing models like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LightGBM</w:t>
      </w:r>
      <w:r w:rsidDel="00000000" w:rsidR="00000000" w:rsidRPr="00000000">
        <w:rPr>
          <w:rtl w:val="0"/>
        </w:rPr>
        <w:t xml:space="preserve"> for predictive modeling, we can ensure high accuracy and efficiency in the predictions. Additionally, the use of deep neural networks with </w:t>
      </w: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 allows for more complex patterns to be captured in the data.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