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ЛАБОРАТОРНАЯ РАБОТА 1.8</w:t>
      </w:r>
    </w:p>
    <w:p>
      <w:pPr>
        <w:jc w:val="center"/>
      </w:pPr>
      <w:r>
        <w:rPr>
          <w:b/>
          <w:sz w:val="28"/>
        </w:rPr>
        <w:t>«Выполнение постановки задач для информационной системы хлебопекарни»</w:t>
      </w:r>
    </w:p>
    <w:p>
      <w:pPr>
        <w:jc w:val="both"/>
      </w:pPr>
      <w:r>
        <w:t>Предметная область: производство хлеба и хлебобулочных изделий, развоз по торговым точкам, предварительные заказы на мероприятия, закупки сырья, управление персоналом и налоговая отчетность.</w:t>
      </w:r>
    </w:p>
    <w:p>
      <w:pPr>
        <w:jc w:val="right"/>
      </w:pPr>
      <w:r>
        <w:t>Дата подготовки: 21.05.2026.</w:t>
      </w:r>
    </w:p>
    <w:p>
      <w:r>
        <w:br w:type="page"/>
      </w:r>
    </w:p>
    <w:p>
      <w:pPr>
        <w:pStyle w:val="Heading1"/>
      </w:pPr>
      <w:r>
        <w:t>Оглавление</w:t>
      </w:r>
    </w:p>
    <w:p>
      <w:r>
        <w:fldSimple w:instr="TOC \o &quot;1-3&quot; \h \z \u"/>
      </w:r>
    </w:p>
    <w:p>
      <w:r>
        <w:br w:type="page"/>
      </w:r>
    </w:p>
    <w:p>
      <w:pPr>
        <w:pStyle w:val="Heading1"/>
      </w:pPr>
      <w:r>
        <w:t>1. Общая характеристика информационной системы хлебопекарни</w:t>
      </w:r>
    </w:p>
    <w:p>
      <w:pPr>
        <w:jc w:val="both"/>
      </w:pPr>
      <w:r>
        <w:t>Информационная система хлебопекарни предназначена для автоматизации планирования выпуска продукции, расчета потребности в сырье, управления заказами и поставками, а также формирования оперативной и регламентированной отчетности.</w:t>
      </w:r>
    </w:p>
    <w:p>
      <w:pPr>
        <w:jc w:val="both"/>
      </w:pPr>
      <w:r>
        <w:t>Ключевые бизнес-процессы: прием заказов, формирование производственного плана, контроль запасов, закупка сырья, отгрузка продукции, контроль исполнения договоров и подготовка налоговой отчетности.</w:t>
      </w:r>
    </w:p>
    <w:p>
      <w:pPr>
        <w:pStyle w:val="Heading1"/>
      </w:pPr>
      <w:r>
        <w:t>2. Постановка задачи «Планирование производства»</w:t>
      </w:r>
    </w:p>
    <w:p>
      <w:pPr>
        <w:pStyle w:val="Heading2"/>
      </w:pPr>
      <w:r>
        <w:t>2.1 Организационно-экономическая сущность задачи</w:t>
      </w:r>
    </w:p>
    <w:p>
      <w:pPr>
        <w:jc w:val="both"/>
      </w:pPr>
      <w:r>
        <w:t>Задача обеспечивает формирование суточного/сменного плана выпечки на основе заказов торговых точек и предзаказов на мероприятия. Экономический эффект достигается за счет снижения перепроизводства, уменьшения списаний и повышения процента выполнения заказов в срок.</w:t>
      </w:r>
    </w:p>
    <w:p>
      <w:pPr>
        <w:pStyle w:val="Heading2"/>
      </w:pPr>
      <w:r>
        <w:t>2.2 Описание входной информации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Документ</w:t>
            </w:r>
          </w:p>
        </w:tc>
        <w:tc>
          <w:tcPr>
            <w:tcW w:type="dxa" w:w="2160"/>
          </w:tcPr>
          <w:p>
            <w:r>
              <w:t>Источник</w:t>
            </w:r>
          </w:p>
        </w:tc>
        <w:tc>
          <w:tcPr>
            <w:tcW w:type="dxa" w:w="2160"/>
          </w:tcPr>
          <w:p>
            <w:r>
              <w:t>Периодичность</w:t>
            </w:r>
          </w:p>
        </w:tc>
        <w:tc>
          <w:tcPr>
            <w:tcW w:type="dxa" w:w="2160"/>
          </w:tcPr>
          <w:p>
            <w:r>
              <w:t>Ключевые реквизиты</w:t>
            </w:r>
          </w:p>
        </w:tc>
      </w:tr>
      <w:tr>
        <w:tc>
          <w:tcPr>
            <w:tcW w:type="dxa" w:w="2160"/>
          </w:tcPr>
          <w:p>
            <w:r>
              <w:t>Заказы торговых точек</w:t>
            </w:r>
          </w:p>
        </w:tc>
        <w:tc>
          <w:tcPr>
            <w:tcW w:type="dxa" w:w="2160"/>
          </w:tcPr>
          <w:p>
            <w:r>
              <w:t>Менеджер по продажам</w:t>
            </w:r>
          </w:p>
        </w:tc>
        <w:tc>
          <w:tcPr>
            <w:tcW w:type="dxa" w:w="2160"/>
          </w:tcPr>
          <w:p>
            <w:r>
              <w:t>ежедневно до 16:00</w:t>
            </w:r>
          </w:p>
        </w:tc>
        <w:tc>
          <w:tcPr>
            <w:tcW w:type="dxa" w:w="2160"/>
          </w:tcPr>
          <w:p>
            <w:r>
              <w:t>дата, точка, номенклатура, количество</w:t>
            </w:r>
          </w:p>
        </w:tc>
      </w:tr>
      <w:tr>
        <w:tc>
          <w:tcPr>
            <w:tcW w:type="dxa" w:w="2160"/>
          </w:tcPr>
          <w:p>
            <w:r>
              <w:t>Предварительные заказы на мероприятия</w:t>
            </w:r>
          </w:p>
        </w:tc>
        <w:tc>
          <w:tcPr>
            <w:tcW w:type="dxa" w:w="2160"/>
          </w:tcPr>
          <w:p>
            <w:r>
              <w:t>Клиенты/менеджер</w:t>
            </w:r>
          </w:p>
        </w:tc>
        <w:tc>
          <w:tcPr>
            <w:tcW w:type="dxa" w:w="2160"/>
          </w:tcPr>
          <w:p>
            <w:r>
              <w:t>по факту</w:t>
            </w:r>
          </w:p>
        </w:tc>
        <w:tc>
          <w:tcPr>
            <w:tcW w:type="dxa" w:w="2160"/>
          </w:tcPr>
          <w:p>
            <w:r>
              <w:t>дата мероприятия, ассортимент, объем</w:t>
            </w:r>
          </w:p>
        </w:tc>
      </w:tr>
      <w:tr>
        <w:tc>
          <w:tcPr>
            <w:tcW w:type="dxa" w:w="2160"/>
          </w:tcPr>
          <w:p>
            <w:r>
              <w:t>Остатки готовой продукции</w:t>
            </w:r>
          </w:p>
        </w:tc>
        <w:tc>
          <w:tcPr>
            <w:tcW w:type="dxa" w:w="2160"/>
          </w:tcPr>
          <w:p>
            <w:r>
              <w:t>Склад</w:t>
            </w:r>
          </w:p>
        </w:tc>
        <w:tc>
          <w:tcPr>
            <w:tcW w:type="dxa" w:w="2160"/>
          </w:tcPr>
          <w:p>
            <w:r>
              <w:t>ежедневно</w:t>
            </w:r>
          </w:p>
        </w:tc>
        <w:tc>
          <w:tcPr>
            <w:tcW w:type="dxa" w:w="2160"/>
          </w:tcPr>
          <w:p>
            <w:r>
              <w:t>изделие, остаток, срок годности</w:t>
            </w:r>
          </w:p>
        </w:tc>
      </w:tr>
      <w:tr>
        <w:tc>
          <w:tcPr>
            <w:tcW w:type="dxa" w:w="2160"/>
          </w:tcPr>
          <w:p>
            <w:r>
              <w:t>Календарь смен</w:t>
            </w:r>
          </w:p>
        </w:tc>
        <w:tc>
          <w:tcPr>
            <w:tcW w:type="dxa" w:w="2160"/>
          </w:tcPr>
          <w:p>
            <w:r>
              <w:t>Отдел кадров</w:t>
            </w:r>
          </w:p>
        </w:tc>
        <w:tc>
          <w:tcPr>
            <w:tcW w:type="dxa" w:w="2160"/>
          </w:tcPr>
          <w:p>
            <w:r>
              <w:t>ежемесячно + корректировки</w:t>
            </w:r>
          </w:p>
        </w:tc>
        <w:tc>
          <w:tcPr>
            <w:tcW w:type="dxa" w:w="2160"/>
          </w:tcPr>
          <w:p>
            <w:r>
              <w:t>смена, персонал, время</w:t>
            </w:r>
          </w:p>
        </w:tc>
      </w:tr>
    </w:tbl>
    <w:p>
      <w:pPr>
        <w:pStyle w:val="Heading2"/>
      </w:pPr>
      <w:r>
        <w:t>2.3 Описание результирующей информации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Выходной документ</w:t>
            </w:r>
          </w:p>
        </w:tc>
        <w:tc>
          <w:tcPr>
            <w:tcW w:type="dxa" w:w="2880"/>
          </w:tcPr>
          <w:p>
            <w:r>
              <w:t>Пользователь</w:t>
            </w:r>
          </w:p>
        </w:tc>
        <w:tc>
          <w:tcPr>
            <w:tcW w:type="dxa" w:w="2880"/>
          </w:tcPr>
          <w:p>
            <w:r>
              <w:t>Назначение</w:t>
            </w:r>
          </w:p>
        </w:tc>
      </w:tr>
      <w:tr>
        <w:tc>
          <w:tcPr>
            <w:tcW w:type="dxa" w:w="2880"/>
          </w:tcPr>
          <w:p>
            <w:r>
              <w:t>Сменный план выпечки</w:t>
            </w:r>
          </w:p>
        </w:tc>
        <w:tc>
          <w:tcPr>
            <w:tcW w:type="dxa" w:w="2880"/>
          </w:tcPr>
          <w:p>
            <w:r>
              <w:t>Технолог, пекарь</w:t>
            </w:r>
          </w:p>
        </w:tc>
        <w:tc>
          <w:tcPr>
            <w:tcW w:type="dxa" w:w="2880"/>
          </w:tcPr>
          <w:p>
            <w:r>
              <w:t>задание по изделиям и времени запуска печей</w:t>
            </w:r>
          </w:p>
        </w:tc>
      </w:tr>
      <w:tr>
        <w:tc>
          <w:tcPr>
            <w:tcW w:type="dxa" w:w="2880"/>
          </w:tcPr>
          <w:p>
            <w:r>
              <w:t>Лист загрузки печей</w:t>
            </w:r>
          </w:p>
        </w:tc>
        <w:tc>
          <w:tcPr>
            <w:tcW w:type="dxa" w:w="2880"/>
          </w:tcPr>
          <w:p>
            <w:r>
              <w:t>Начальник смены</w:t>
            </w:r>
          </w:p>
        </w:tc>
        <w:tc>
          <w:tcPr>
            <w:tcW w:type="dxa" w:w="2880"/>
          </w:tcPr>
          <w:p>
            <w:r>
              <w:t>распределение партий по печам</w:t>
            </w:r>
          </w:p>
        </w:tc>
      </w:tr>
      <w:tr>
        <w:tc>
          <w:tcPr>
            <w:tcW w:type="dxa" w:w="2880"/>
          </w:tcPr>
          <w:p>
            <w:r>
              <w:t>Отчет отклонений плана/факта</w:t>
            </w:r>
          </w:p>
        </w:tc>
        <w:tc>
          <w:tcPr>
            <w:tcW w:type="dxa" w:w="2880"/>
          </w:tcPr>
          <w:p>
            <w:r>
              <w:t>Руководитель</w:t>
            </w:r>
          </w:p>
        </w:tc>
        <w:tc>
          <w:tcPr>
            <w:tcW w:type="dxa" w:w="2880"/>
          </w:tcPr>
          <w:p>
            <w:r>
              <w:t>контроль исполнения производства</w:t>
            </w:r>
          </w:p>
        </w:tc>
      </w:tr>
    </w:tbl>
    <w:p>
      <w:pPr>
        <w:pStyle w:val="Heading2"/>
      </w:pPr>
      <w:r>
        <w:t>2.4 Описание условно-постоянной информации (справочники)</w:t>
      </w:r>
    </w:p>
    <w:p>
      <w:pPr>
        <w:jc w:val="both"/>
      </w:pPr>
      <w:r>
        <w:t>Справочники: номенклатура изделий, рецептуры и нормы выхода, графики работы печей, типы печей и производительность, торговые точки и договорные условия, сотрудники и квалификация.</w:t>
      </w:r>
    </w:p>
    <w:p>
      <w:pPr>
        <w:pStyle w:val="Heading2"/>
      </w:pPr>
      <w:r>
        <w:t>2.5 Описание алгоритма решения задачи</w:t>
      </w:r>
    </w:p>
    <w:p>
      <w:r>
        <w:t>1) Сбор и валидация заказов по всем каналам.</w:t>
      </w:r>
    </w:p>
    <w:p>
      <w:r>
        <w:t>2) Агрегация спроса по номенклатуре и интервалам доставки.</w:t>
      </w:r>
    </w:p>
    <w:p>
      <w:r>
        <w:t>3) Корректировка плана с учетом остатков и минимальных партий выпечки.</w:t>
      </w:r>
    </w:p>
    <w:p>
      <w:r>
        <w:t>4) Расчет потребной загрузки печей и распределение по сменам.</w:t>
      </w:r>
    </w:p>
    <w:p>
      <w:r>
        <w:t>5) Формирование сменного плана и передача в производство.</w:t>
      </w:r>
    </w:p>
    <w:p>
      <w:pPr>
        <w:pStyle w:val="Heading2"/>
      </w:pPr>
      <w:r>
        <w:t>2.6 Контрольный пример</w:t>
      </w:r>
    </w:p>
    <w:p>
      <w:pPr>
        <w:jc w:val="both"/>
      </w:pPr>
      <w:r>
        <w:t>Заказы: батон — 500 шт., хлеб ржаной — 300 шт.; остатки на складе: батон — 40 шт., ржаной — 20 шт. План к выпечке: батон 460 шт., ржаной 280 шт. При производительности печей 120 шт./час формируется график на 2 смены с приоритетом ранней отгрузки.</w:t>
      </w:r>
    </w:p>
    <w:p>
      <w:pPr>
        <w:pStyle w:val="Heading1"/>
      </w:pPr>
      <w:r>
        <w:t>3. Постановка задачи «Учет и расчет потребности в сырье»</w:t>
      </w:r>
    </w:p>
    <w:p>
      <w:pPr>
        <w:pStyle w:val="Heading2"/>
      </w:pPr>
      <w:r>
        <w:t>3.1 Организационно-экономическая сущность задачи</w:t>
      </w:r>
    </w:p>
    <w:p>
      <w:pPr>
        <w:jc w:val="both"/>
      </w:pPr>
      <w:r>
        <w:t>Задача определяет потребность в сырье по утвержденному плану производства и контролирует складские остатки. Результат — своевременные закупки без дефицита и избыточных запасов.</w:t>
      </w:r>
    </w:p>
    <w:p>
      <w:pPr>
        <w:pStyle w:val="Heading2"/>
      </w:pPr>
      <w:r>
        <w:t>3.2 Описание входной информации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Документ</w:t>
            </w:r>
          </w:p>
        </w:tc>
        <w:tc>
          <w:tcPr>
            <w:tcW w:type="dxa" w:w="2160"/>
          </w:tcPr>
          <w:p>
            <w:r>
              <w:t>Источник</w:t>
            </w:r>
          </w:p>
        </w:tc>
        <w:tc>
          <w:tcPr>
            <w:tcW w:type="dxa" w:w="2160"/>
          </w:tcPr>
          <w:p>
            <w:r>
              <w:t>Периодичность</w:t>
            </w:r>
          </w:p>
        </w:tc>
        <w:tc>
          <w:tcPr>
            <w:tcW w:type="dxa" w:w="2160"/>
          </w:tcPr>
          <w:p>
            <w:r>
              <w:t>Реквизиты</w:t>
            </w:r>
          </w:p>
        </w:tc>
      </w:tr>
      <w:tr>
        <w:tc>
          <w:tcPr>
            <w:tcW w:type="dxa" w:w="2160"/>
          </w:tcPr>
          <w:p>
            <w:r>
              <w:t>Сменный план выпечки</w:t>
            </w:r>
          </w:p>
        </w:tc>
        <w:tc>
          <w:tcPr>
            <w:tcW w:type="dxa" w:w="2160"/>
          </w:tcPr>
          <w:p>
            <w:r>
              <w:t>Производственный отдел</w:t>
            </w:r>
          </w:p>
        </w:tc>
        <w:tc>
          <w:tcPr>
            <w:tcW w:type="dxa" w:w="2160"/>
          </w:tcPr>
          <w:p>
            <w:r>
              <w:t>ежедневно</w:t>
            </w:r>
          </w:p>
        </w:tc>
        <w:tc>
          <w:tcPr>
            <w:tcW w:type="dxa" w:w="2160"/>
          </w:tcPr>
          <w:p>
            <w:r>
              <w:t>изделие, объем</w:t>
            </w:r>
          </w:p>
        </w:tc>
      </w:tr>
      <w:tr>
        <w:tc>
          <w:tcPr>
            <w:tcW w:type="dxa" w:w="2160"/>
          </w:tcPr>
          <w:p>
            <w:r>
              <w:t>Рецептуры</w:t>
            </w:r>
          </w:p>
        </w:tc>
        <w:tc>
          <w:tcPr>
            <w:tcW w:type="dxa" w:w="2160"/>
          </w:tcPr>
          <w:p>
            <w:r>
              <w:t>Технолог</w:t>
            </w:r>
          </w:p>
        </w:tc>
        <w:tc>
          <w:tcPr>
            <w:tcW w:type="dxa" w:w="2160"/>
          </w:tcPr>
          <w:p>
            <w:r>
              <w:t>при изменении</w:t>
            </w:r>
          </w:p>
        </w:tc>
        <w:tc>
          <w:tcPr>
            <w:tcW w:type="dxa" w:w="2160"/>
          </w:tcPr>
          <w:p>
            <w:r>
              <w:t>норма сырья на единицу</w:t>
            </w:r>
          </w:p>
        </w:tc>
      </w:tr>
      <w:tr>
        <w:tc>
          <w:tcPr>
            <w:tcW w:type="dxa" w:w="2160"/>
          </w:tcPr>
          <w:p>
            <w:r>
              <w:t>Остатки на складе</w:t>
            </w:r>
          </w:p>
        </w:tc>
        <w:tc>
          <w:tcPr>
            <w:tcW w:type="dxa" w:w="2160"/>
          </w:tcPr>
          <w:p>
            <w:r>
              <w:t>Кладовщик</w:t>
            </w:r>
          </w:p>
        </w:tc>
        <w:tc>
          <w:tcPr>
            <w:tcW w:type="dxa" w:w="2160"/>
          </w:tcPr>
          <w:p>
            <w:r>
              <w:t>ежедневно</w:t>
            </w:r>
          </w:p>
        </w:tc>
        <w:tc>
          <w:tcPr>
            <w:tcW w:type="dxa" w:w="2160"/>
          </w:tcPr>
          <w:p>
            <w:r>
              <w:t>сырье, фактический остаток</w:t>
            </w:r>
          </w:p>
        </w:tc>
      </w:tr>
      <w:tr>
        <w:tc>
          <w:tcPr>
            <w:tcW w:type="dxa" w:w="2160"/>
          </w:tcPr>
          <w:p>
            <w:r>
              <w:t>Поставки в пути</w:t>
            </w:r>
          </w:p>
        </w:tc>
        <w:tc>
          <w:tcPr>
            <w:tcW w:type="dxa" w:w="2160"/>
          </w:tcPr>
          <w:p>
            <w:r>
              <w:t>Снабжение</w:t>
            </w:r>
          </w:p>
        </w:tc>
        <w:tc>
          <w:tcPr>
            <w:tcW w:type="dxa" w:w="2160"/>
          </w:tcPr>
          <w:p>
            <w:r>
              <w:t>по факту</w:t>
            </w:r>
          </w:p>
        </w:tc>
        <w:tc>
          <w:tcPr>
            <w:tcW w:type="dxa" w:w="2160"/>
          </w:tcPr>
          <w:p>
            <w:r>
              <w:t>поставщик, срок, объем</w:t>
            </w:r>
          </w:p>
        </w:tc>
      </w:tr>
    </w:tbl>
    <w:p>
      <w:pPr>
        <w:pStyle w:val="Heading2"/>
      </w:pPr>
      <w:r>
        <w:t>3.3 Описание результирующей информации</w:t>
      </w:r>
    </w:p>
    <w:p>
      <w:pPr>
        <w:jc w:val="both"/>
      </w:pPr>
      <w:r>
        <w:t>Результаты: ведомость потребности в сырье, заявка на закупку, отчет по дефициту/излишкам, прогноз покрытия потребности.</w:t>
      </w:r>
    </w:p>
    <w:p>
      <w:pPr>
        <w:pStyle w:val="Heading2"/>
      </w:pPr>
      <w:r>
        <w:t>3.4 Описание условно-постоянной информации (справочники)</w:t>
      </w:r>
    </w:p>
    <w:p>
      <w:pPr>
        <w:jc w:val="both"/>
      </w:pPr>
      <w:r>
        <w:t>Справочники: виды сырья, единицы измерения, поставщики, минимальные страховые запасы, сроки годности, закупочные цены, налоговые ставки.</w:t>
      </w:r>
    </w:p>
    <w:p>
      <w:pPr>
        <w:pStyle w:val="Heading2"/>
      </w:pPr>
      <w:r>
        <w:t>3.5 Описание алгоритма решения задачи</w:t>
      </w:r>
    </w:p>
    <w:p>
      <w:r>
        <w:t>1) Получить план выпуска и нормы расхода сырья.</w:t>
      </w:r>
    </w:p>
    <w:p>
      <w:r>
        <w:t>2) Рассчитать валовую потребность по каждой позиции сырья.</w:t>
      </w:r>
    </w:p>
    <w:p>
      <w:r>
        <w:t>3) Вычесть текущие остатки и подтвержденные поставки.</w:t>
      </w:r>
    </w:p>
    <w:p>
      <w:r>
        <w:t>4) Сравнить результат с минимальным страховым запасом.</w:t>
      </w:r>
    </w:p>
    <w:p>
      <w:r>
        <w:t>5) Сформировать заявку на закупку и график поставок.</w:t>
      </w:r>
    </w:p>
    <w:p>
      <w:pPr>
        <w:pStyle w:val="Heading2"/>
      </w:pPr>
      <w:r>
        <w:t>3.6 Контрольный пример</w:t>
      </w:r>
    </w:p>
    <w:p>
      <w:pPr>
        <w:jc w:val="both"/>
      </w:pPr>
      <w:r>
        <w:t>На 1000 батонов требуется 700 кг муки, 10 кг дрожжей, 8 кг соли. Остатки: мука 300 кг, дрожжи 4 кг, соль 20 кг. Потребность к закупке: мука 400 кг, дрожжи 6 кг, соль 0 кг.</w:t>
      </w:r>
    </w:p>
    <w:p>
      <w:pPr>
        <w:pStyle w:val="Heading1"/>
      </w:pPr>
      <w:r>
        <w:t>4. Постановка задачи «Управление заказами и поставками»</w:t>
      </w:r>
    </w:p>
    <w:p>
      <w:pPr>
        <w:pStyle w:val="Heading2"/>
      </w:pPr>
      <w:r>
        <w:t>4.1 Организационно-экономическая сущность задачи</w:t>
      </w:r>
    </w:p>
    <w:p>
      <w:pPr>
        <w:jc w:val="both"/>
      </w:pPr>
      <w:r>
        <w:t>Задача обеспечивает учет договоров с торговыми точками, прием и обработку заказов, формирование отгрузок и контроль доставки. Экономический эффект — рост уровня сервиса и снижение штрафов за просрочки.</w:t>
      </w:r>
    </w:p>
    <w:p>
      <w:pPr>
        <w:pStyle w:val="Heading2"/>
      </w:pPr>
      <w:r>
        <w:t>4.2 Описание входной информации</w:t>
      </w:r>
    </w:p>
    <w:p>
      <w:pPr>
        <w:jc w:val="both"/>
      </w:pPr>
      <w:r>
        <w:t>Входные данные: договоры и условия поставки, заказы клиентов, маршрутные ограничения, доступность транспорта, фактическая готовность продукции.</w:t>
      </w:r>
    </w:p>
    <w:p>
      <w:pPr>
        <w:pStyle w:val="Heading2"/>
      </w:pPr>
      <w:r>
        <w:t>4.3 Описание результирующей информации</w:t>
      </w:r>
    </w:p>
    <w:p>
      <w:pPr>
        <w:jc w:val="both"/>
      </w:pPr>
      <w:r>
        <w:t>Выходные документы: подтверждение заказа, маршрутный лист, товарная накладная, отчет по выполнению поставок и возвратам.</w:t>
      </w:r>
    </w:p>
    <w:p>
      <w:pPr>
        <w:pStyle w:val="Heading2"/>
      </w:pPr>
      <w:r>
        <w:t>4.4 Описание условно-постоянной информации (справочники)</w:t>
      </w:r>
    </w:p>
    <w:p>
      <w:pPr>
        <w:jc w:val="both"/>
      </w:pPr>
      <w:r>
        <w:t>Справочники: контрагенты, торговые точки, автотранспорт, водители, типовые маршруты, договорные окна доставки, штрафные коэффициенты.</w:t>
      </w:r>
    </w:p>
    <w:p>
      <w:pPr>
        <w:pStyle w:val="Heading2"/>
      </w:pPr>
      <w:r>
        <w:t>4.5 Описание алгоритма решения задачи</w:t>
      </w:r>
    </w:p>
    <w:p>
      <w:r>
        <w:t>1) Регистрация заказа и проверка условий договора.</w:t>
      </w:r>
    </w:p>
    <w:p>
      <w:r>
        <w:t>2) Проверка доступности продукции по плану производства.</w:t>
      </w:r>
    </w:p>
    <w:p>
      <w:r>
        <w:t>3) Формирование отгрузки и маршрутного листа.</w:t>
      </w:r>
    </w:p>
    <w:p>
      <w:r>
        <w:t>4) Фиксация факта доставки, возвратов и отклонений.</w:t>
      </w:r>
    </w:p>
    <w:p>
      <w:r>
        <w:t>5) Формирование отчетов для руководства и бухгалтерии.</w:t>
      </w:r>
    </w:p>
    <w:p>
      <w:pPr>
        <w:pStyle w:val="Heading2"/>
      </w:pPr>
      <w:r>
        <w:t>4.6 Контрольный пример</w:t>
      </w:r>
    </w:p>
    <w:p>
      <w:pPr>
        <w:jc w:val="both"/>
      </w:pPr>
      <w:r>
        <w:t>Точка «Маркет-12» заказала 180 батонов и 90 булочек с доставкой до 08:30. Система проверяет план, выделяет машину №2, формирует накладную и маршрут с учетом приоритетного окна доставки.</w:t>
      </w:r>
    </w:p>
    <w:p>
      <w:pPr>
        <w:pStyle w:val="Heading1"/>
      </w:pPr>
      <w:r>
        <w:t>5. Диаграммы IDEF0 (HTML + встраивание в документ)</w:t>
      </w:r>
    </w:p>
    <w:p>
      <w:r>
        <w:t>Диаграмма 1 (контекстная A0) создана в HTML: practice/lab1/IDEF0_A0_Хлебопекарня.html</w:t>
      </w:r>
    </w:p>
    <w:p>
      <w:r>
        <w:t>Диаграмма 2 (детализация A1) создана в HTML: practice/lab1/IDEF0_A1_Планирование_производства.html</w:t>
      </w:r>
    </w:p>
    <w:p>
      <w:pPr>
        <w:jc w:val="both"/>
      </w:pPr>
      <w:r>
        <w:t>Ниже диаграммы встроены в документ как графические представления HTML-моделей.</w:t>
      </w:r>
    </w:p>
    <w:p>
      <w:pPr>
        <w:pStyle w:val="Heading2"/>
      </w:pPr>
      <w:r>
        <w:t>5.1 IDEF0 A0 — общая модель процессов</w:t>
      </w:r>
    </w:p>
    <w:p>
      <w:r>
        <w:drawing>
          <wp:inline xmlns:a="http://schemas.openxmlformats.org/drawingml/2006/main" xmlns:pic="http://schemas.openxmlformats.org/drawingml/2006/picture">
            <wp:extent cx="6217920" cy="43719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def0_a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3719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5.2 IDEF0 A1 — детализация планирования производства</w:t>
      </w:r>
    </w:p>
    <w:p>
      <w:r>
        <w:drawing>
          <wp:inline xmlns:a="http://schemas.openxmlformats.org/drawingml/2006/main" xmlns:pic="http://schemas.openxmlformats.org/drawingml/2006/picture">
            <wp:extent cx="6217920" cy="44413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def0_a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413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6. Таблицы, структура данных и примеры форм документов</w:t>
      </w:r>
    </w:p>
    <w:p>
      <w:pPr>
        <w:pStyle w:val="Heading2"/>
      </w:pPr>
      <w:r>
        <w:t>6.1 Структура данных (фрагмент)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Сущность</w:t>
            </w:r>
          </w:p>
        </w:tc>
        <w:tc>
          <w:tcPr>
            <w:tcW w:type="dxa" w:w="2160"/>
          </w:tcPr>
          <w:p>
            <w:r>
              <w:t>Ключ</w:t>
            </w:r>
          </w:p>
        </w:tc>
        <w:tc>
          <w:tcPr>
            <w:tcW w:type="dxa" w:w="2160"/>
          </w:tcPr>
          <w:p>
            <w:r>
              <w:t>Основные поля</w:t>
            </w:r>
          </w:p>
        </w:tc>
        <w:tc>
          <w:tcPr>
            <w:tcW w:type="dxa" w:w="2160"/>
          </w:tcPr>
          <w:p>
            <w:r>
              <w:t>Назначение</w:t>
            </w:r>
          </w:p>
        </w:tc>
      </w:tr>
      <w:tr>
        <w:tc>
          <w:tcPr>
            <w:tcW w:type="dxa" w:w="2160"/>
          </w:tcPr>
          <w:p>
            <w:r>
              <w:t>Order</w:t>
            </w:r>
          </w:p>
        </w:tc>
        <w:tc>
          <w:tcPr>
            <w:tcW w:type="dxa" w:w="2160"/>
          </w:tcPr>
          <w:p>
            <w:r>
              <w:t>order_id</w:t>
            </w:r>
          </w:p>
        </w:tc>
        <w:tc>
          <w:tcPr>
            <w:tcW w:type="dxa" w:w="2160"/>
          </w:tcPr>
          <w:p>
            <w:r>
              <w:t>client_id, date, status</w:t>
            </w:r>
          </w:p>
        </w:tc>
        <w:tc>
          <w:tcPr>
            <w:tcW w:type="dxa" w:w="2160"/>
          </w:tcPr>
          <w:p>
            <w:r>
              <w:t>Учет клиентских заказов</w:t>
            </w:r>
          </w:p>
        </w:tc>
      </w:tr>
      <w:tr>
        <w:tc>
          <w:tcPr>
            <w:tcW w:type="dxa" w:w="2160"/>
          </w:tcPr>
          <w:p>
            <w:r>
              <w:t>ProductionPlan</w:t>
            </w:r>
          </w:p>
        </w:tc>
        <w:tc>
          <w:tcPr>
            <w:tcW w:type="dxa" w:w="2160"/>
          </w:tcPr>
          <w:p>
            <w:r>
              <w:t>plan_id</w:t>
            </w:r>
          </w:p>
        </w:tc>
        <w:tc>
          <w:tcPr>
            <w:tcW w:type="dxa" w:w="2160"/>
          </w:tcPr>
          <w:p>
            <w:r>
              <w:t>date, shift, item_id, qty</w:t>
            </w:r>
          </w:p>
        </w:tc>
        <w:tc>
          <w:tcPr>
            <w:tcW w:type="dxa" w:w="2160"/>
          </w:tcPr>
          <w:p>
            <w:r>
              <w:t>Планирование выпуска</w:t>
            </w:r>
          </w:p>
        </w:tc>
      </w:tr>
      <w:tr>
        <w:tc>
          <w:tcPr>
            <w:tcW w:type="dxa" w:w="2160"/>
          </w:tcPr>
          <w:p>
            <w:r>
              <w:t>RawMaterialBalance</w:t>
            </w:r>
          </w:p>
        </w:tc>
        <w:tc>
          <w:tcPr>
            <w:tcW w:type="dxa" w:w="2160"/>
          </w:tcPr>
          <w:p>
            <w:r>
              <w:t>balance_id</w:t>
            </w:r>
          </w:p>
        </w:tc>
        <w:tc>
          <w:tcPr>
            <w:tcW w:type="dxa" w:w="2160"/>
          </w:tcPr>
          <w:p>
            <w:r>
              <w:t>material_id, stock_qty, reserved_qty</w:t>
            </w:r>
          </w:p>
        </w:tc>
        <w:tc>
          <w:tcPr>
            <w:tcW w:type="dxa" w:w="2160"/>
          </w:tcPr>
          <w:p>
            <w:r>
              <w:t>Контроль остатков сырья</w:t>
            </w:r>
          </w:p>
        </w:tc>
      </w:tr>
      <w:tr>
        <w:tc>
          <w:tcPr>
            <w:tcW w:type="dxa" w:w="2160"/>
          </w:tcPr>
          <w:p>
            <w:r>
              <w:t>Shipment</w:t>
            </w:r>
          </w:p>
        </w:tc>
        <w:tc>
          <w:tcPr>
            <w:tcW w:type="dxa" w:w="2160"/>
          </w:tcPr>
          <w:p>
            <w:r>
              <w:t>shipment_id</w:t>
            </w:r>
          </w:p>
        </w:tc>
        <w:tc>
          <w:tcPr>
            <w:tcW w:type="dxa" w:w="2160"/>
          </w:tcPr>
          <w:p>
            <w:r>
              <w:t>order_id, route_id, vehicle_id</w:t>
            </w:r>
          </w:p>
        </w:tc>
        <w:tc>
          <w:tcPr>
            <w:tcW w:type="dxa" w:w="2160"/>
          </w:tcPr>
          <w:p>
            <w:r>
              <w:t>Управление доставкой</w:t>
            </w:r>
          </w:p>
        </w:tc>
      </w:tr>
    </w:tbl>
    <w:p>
      <w:pPr>
        <w:pStyle w:val="Heading2"/>
      </w:pPr>
      <w:r>
        <w:t>6.2 Примеры форм документов</w:t>
      </w:r>
    </w:p>
    <w:p>
      <w:r>
        <w:rPr>
          <w:b/>
        </w:rPr>
        <w:t>Форма «Сменный план выпечки»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Изделие</w:t>
            </w:r>
          </w:p>
        </w:tc>
        <w:tc>
          <w:tcPr>
            <w:tcW w:type="dxa" w:w="1728"/>
          </w:tcPr>
          <w:p>
            <w:r>
              <w:t>Кол-во</w:t>
            </w:r>
          </w:p>
        </w:tc>
        <w:tc>
          <w:tcPr>
            <w:tcW w:type="dxa" w:w="1728"/>
          </w:tcPr>
          <w:p>
            <w:r>
              <w:t>Смена</w:t>
            </w:r>
          </w:p>
        </w:tc>
        <w:tc>
          <w:tcPr>
            <w:tcW w:type="dxa" w:w="1728"/>
          </w:tcPr>
          <w:p>
            <w:r>
              <w:t>Печь</w:t>
            </w:r>
          </w:p>
        </w:tc>
        <w:tc>
          <w:tcPr>
            <w:tcW w:type="dxa" w:w="1728"/>
          </w:tcPr>
          <w:p>
            <w:r>
              <w:t>Время запуска</w:t>
            </w:r>
          </w:p>
        </w:tc>
      </w:tr>
      <w:tr>
        <w:tc>
          <w:tcPr>
            <w:tcW w:type="dxa" w:w="1728"/>
          </w:tcPr>
          <w:p>
            <w:r>
              <w:t>Батон</w:t>
            </w:r>
          </w:p>
        </w:tc>
        <w:tc>
          <w:tcPr>
            <w:tcW w:type="dxa" w:w="1728"/>
          </w:tcPr>
          <w:p>
            <w:r>
              <w:t>460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Печь №1</w:t>
            </w:r>
          </w:p>
        </w:tc>
        <w:tc>
          <w:tcPr>
            <w:tcW w:type="dxa" w:w="1728"/>
          </w:tcPr>
          <w:p>
            <w:r>
              <w:t>04:30</w:t>
            </w:r>
          </w:p>
        </w:tc>
      </w:tr>
      <w:tr>
        <w:tc>
          <w:tcPr>
            <w:tcW w:type="dxa" w:w="1728"/>
          </w:tcPr>
          <w:p>
            <w:r>
              <w:t>Хлеб ржаной</w:t>
            </w:r>
          </w:p>
        </w:tc>
        <w:tc>
          <w:tcPr>
            <w:tcW w:type="dxa" w:w="1728"/>
          </w:tcPr>
          <w:p>
            <w:r>
              <w:t>280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Печь №2</w:t>
            </w:r>
          </w:p>
        </w:tc>
        <w:tc>
          <w:tcPr>
            <w:tcW w:type="dxa" w:w="1728"/>
          </w:tcPr>
          <w:p>
            <w:r>
              <w:t>05:10</w:t>
            </w:r>
          </w:p>
        </w:tc>
      </w:tr>
      <w:tr>
        <w:tc>
          <w:tcPr>
            <w:tcW w:type="dxa" w:w="1728"/>
          </w:tcPr>
          <w:p>
            <w:r>
              <w:t>Булочка</w:t>
            </w:r>
          </w:p>
        </w:tc>
        <w:tc>
          <w:tcPr>
            <w:tcW w:type="dxa" w:w="1728"/>
          </w:tcPr>
          <w:p>
            <w:r>
              <w:t>320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Печь №1</w:t>
            </w:r>
          </w:p>
        </w:tc>
        <w:tc>
          <w:tcPr>
            <w:tcW w:type="dxa" w:w="1728"/>
          </w:tcPr>
          <w:p>
            <w:r>
              <w:t>11:00</w:t>
            </w:r>
          </w:p>
        </w:tc>
      </w:tr>
    </w:tbl>
    <w:p>
      <w:r>
        <w:rPr>
          <w:b/>
        </w:rPr>
        <w:t>Форма «Заявка на закупку сырья»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Сырье</w:t>
            </w:r>
          </w:p>
        </w:tc>
        <w:tc>
          <w:tcPr>
            <w:tcW w:type="dxa" w:w="2160"/>
          </w:tcPr>
          <w:p>
            <w:r>
              <w:t>Потребность</w:t>
            </w:r>
          </w:p>
        </w:tc>
        <w:tc>
          <w:tcPr>
            <w:tcW w:type="dxa" w:w="2160"/>
          </w:tcPr>
          <w:p>
            <w:r>
              <w:t>Остаток</w:t>
            </w:r>
          </w:p>
        </w:tc>
        <w:tc>
          <w:tcPr>
            <w:tcW w:type="dxa" w:w="2160"/>
          </w:tcPr>
          <w:p>
            <w:r>
              <w:t>К закупке</w:t>
            </w:r>
          </w:p>
        </w:tc>
      </w:tr>
      <w:tr>
        <w:tc>
          <w:tcPr>
            <w:tcW w:type="dxa" w:w="2160"/>
          </w:tcPr>
          <w:p>
            <w:r>
              <w:t>Мука, кг</w:t>
            </w:r>
          </w:p>
        </w:tc>
        <w:tc>
          <w:tcPr>
            <w:tcW w:type="dxa" w:w="2160"/>
          </w:tcPr>
          <w:p>
            <w:r>
              <w:t>700</w:t>
            </w:r>
          </w:p>
        </w:tc>
        <w:tc>
          <w:tcPr>
            <w:tcW w:type="dxa" w:w="2160"/>
          </w:tcPr>
          <w:p>
            <w:r>
              <w:t>300</w:t>
            </w:r>
          </w:p>
        </w:tc>
        <w:tc>
          <w:tcPr>
            <w:tcW w:type="dxa" w:w="2160"/>
          </w:tcPr>
          <w:p>
            <w:r>
              <w:t>400</w:t>
            </w:r>
          </w:p>
        </w:tc>
      </w:tr>
      <w:tr>
        <w:tc>
          <w:tcPr>
            <w:tcW w:type="dxa" w:w="2160"/>
          </w:tcPr>
          <w:p>
            <w:r>
              <w:t>Дрожжи, кг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Соль, кг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</w:tbl>
    <w:p>
      <w:pPr>
        <w:pStyle w:val="Heading2"/>
      </w:pPr>
      <w:r>
        <w:t>6.3 График загрузки печей (пример)</w:t>
      </w:r>
    </w:p>
    <w:p>
      <w:r>
        <w:t>Смена 1: Печь №1 ████████ 80% | Печь №2 ██████ 60%</w:t>
      </w:r>
    </w:p>
    <w:p>
      <w:r>
        <w:t>Смена 2: Печь №1 ███████ 70% | Печь №2 █████████ 90%</w:t>
      </w:r>
    </w:p>
    <w:p>
      <w:pPr>
        <w:pStyle w:val="Heading1"/>
      </w:pPr>
      <w:r>
        <w:t>7. Вывод</w:t>
      </w:r>
    </w:p>
    <w:p>
      <w:pPr>
        <w:jc w:val="both"/>
      </w:pPr>
      <w:r>
        <w:t>Сформированы постановки трех ключевых задач информационной системы хлебопекарни с описанием входной, выходной и условно-постоянной информации, алгоритмов решения и контрольных примеров. Добавлены две диаграммы IDEF0 в HTML и их встроенные представления в документе DOCX.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