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ООО "Рога и Копыта"</w:t>
      </w:r>
    </w:p>
    <w:p w14:paraId="0000000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3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4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5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УТВЕРЖДАЮ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00000006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командир _______________</w:t>
      </w:r>
    </w:p>
    <w:p w14:paraId="00000007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_____________ Драчев Алексей Владимирович</w:t>
      </w:r>
    </w:p>
    <w:p w14:paraId="00000008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«____» ______________2022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09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1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  <w:t>Охрана труда (Обучение по охране труда)</w:t>
      </w:r>
    </w:p>
    <w:p w14:paraId="00000012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(40)</w:t>
      </w:r>
    </w:p>
    <w:p w14:paraId="0000001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г. Барнаул</w:t>
      </w:r>
    </w:p>
    <w:p w14:paraId="00000028" w14:textId="77777777" w:rsidR="005349BC" w:rsidRPr="002F67D4" w:rsidRDefault="00F07BC5" w:rsidP="005A72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ab/>
        <w:t>Общие положения</w:t>
      </w:r>
    </w:p>
    <w:p w14:paraId="00000029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Настоящая Программа обучения разработана </w:t>
      </w: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</w:rPr>
        <w:t>ООО "Рога и Копыта"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соответствии с положениями Трудового кодекса Российской Федерации, Межгосударственным стандартом ГОСТ 12.0.004-2015 «Система стандартов безопасности труда. Организация обучения безопасности труда. Общие положения», постановлением Правительства РФ от 24.12.2021 № 2464 «О порядке обучения по охране труда и проверки знания требований охраны труда», а также в соответствии с национальным законодательством и иными нормативными правовыми актами в сфере охраны труда и профессионального образования.</w:t>
      </w:r>
    </w:p>
    <w:p w14:paraId="0000002A" w14:textId="77777777" w:rsidR="005349BC" w:rsidRPr="002F67D4" w:rsidRDefault="005349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B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реализации программы</w:t>
      </w:r>
    </w:p>
    <w:p w14:paraId="0000002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приобретения слушателями необходимых знаний по охране труда для их применения в практической деятельности в сфере охраны труда и связанной с ней безопасности производства с целью организации работодателем работ по охране труда в соответствии с нормативными требованиями охраны труда, предотвращения случаев производственного травматизма и профессиональных заболеваний.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2D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Обучение безопасности труда направлено на формирование, закрепление и развитие мотивации и навыков безопасного поведения, знаний, умений и навыков выполнения безопасных приемов труда и (или) управления обеспечением безопасности других лиц в процессе их трудовой деятельности</w:t>
      </w:r>
    </w:p>
    <w:p w14:paraId="0000002E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прохождения обучения по охране труда слушатели приобретают знания об основах: </w:t>
      </w:r>
    </w:p>
    <w:p w14:paraId="0000002F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охраны труда как вида деятельности;</w:t>
      </w:r>
    </w:p>
    <w:p w14:paraId="00000030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работ по охране труда и управлению профессиональными рисками на уровне работодателя;</w:t>
      </w:r>
    </w:p>
    <w:p w14:paraId="0000003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обеспечения требований охраны труда работников и безопасности производственной деятельности работодателя на рабочих местах;</w:t>
      </w:r>
    </w:p>
    <w:p w14:paraId="0000003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социальной защиты пострадавших на производстве.</w:t>
      </w:r>
    </w:p>
    <w:p w14:paraId="00000033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Завершение обучения по программе предполагает проверку знаний требований охраны труда, что является основным критерием профессиональной компетентности. После успешного освоения программы, выдается удостоверение о проверке знаний требований охраны труда установленного образца, разработанного в соответствии с ГОСТ 12.0.004-2015 «Система стандартов безопасности труда. Организация обучения безопасности труда. Общие положения» и постановлением Правительства РФ от 24.12.2021 № 2464 «О порядке обучения по охране труда и проверки знания требований охраны труда».</w:t>
      </w:r>
    </w:p>
    <w:p w14:paraId="00000034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</w:p>
    <w:p w14:paraId="00000035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Категории обучающихся:</w:t>
      </w:r>
    </w:p>
    <w:p w14:paraId="00000036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разработана для руководителей, специалистов и работников организаций всех форм собственности в объеме их профессиональных компетенций, необходимых для выполнения своих должностных и функциональных обязанностей.</w:t>
      </w:r>
    </w:p>
    <w:p w14:paraId="0000003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Обучение по оказанию первой помощи пострадавшим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3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на которых приказом работодателя возложены обязанности по проведению инструктажа по охране труда, включающего вопросы оказания первой помощи пострадавшим, до допуска их к проведению указанного инструктажа по охране труда;</w:t>
      </w:r>
    </w:p>
    <w:p w14:paraId="0000003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профессий;</w:t>
      </w:r>
    </w:p>
    <w:p w14:paraId="0000003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обязанные оказывать первую помощь пострадавшим в соответствии с требованиями нормативных правовых актов;</w:t>
      </w:r>
    </w:p>
    <w:p w14:paraId="0000003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трудовым функциям которых отнесено управление автотранспортным средством;</w:t>
      </w:r>
    </w:p>
    <w:p w14:paraId="0000003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компетенциям которых нормативными правовыми актами по охране труда предъявляются требования уметь оказывать первую помощь пострадавшим;</w:t>
      </w:r>
    </w:p>
    <w:p w14:paraId="0000003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(заместители председателя) и члены комиссий по проверке знания требований охраны труда по вопросам оказания первой помощи пострадавшим, лица, проводящие обучение по оказанию первой помощи пострадавшим, специалисты по охране труда, а также члены комитетов (комиссий) по охране труда;</w:t>
      </w:r>
    </w:p>
    <w:p w14:paraId="0000003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иные работники по решению работодателя.</w:t>
      </w:r>
    </w:p>
    <w:p w14:paraId="0000003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Обучению по использованию (применению) средств индивидуальной защиты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подлежат работники, применяющие средства индивидуальной защиты, применение которых требует практических навыков.</w:t>
      </w:r>
    </w:p>
    <w:p w14:paraId="0000004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по общим вопросам охраны труда и функционирование системы управления охраной труда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работодатель (руководитель организации), заместители руководителя организации, руководители филиалов и их заместители, на которых приказом работодателя возложены обязанности по охране труда;</w:t>
      </w:r>
    </w:p>
    <w:p w14:paraId="0000004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руководители структурных (филиалов) подразделений и их заместители;</w:t>
      </w:r>
    </w:p>
    <w:p w14:paraId="00000043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специалисты по охране труда; </w:t>
      </w:r>
    </w:p>
    <w:p w14:paraId="00000044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5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6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знания.</w:t>
      </w:r>
    </w:p>
    <w:p w14:paraId="0000004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руководители структурных (филиалов) подразделений и их заместители, </w:t>
      </w:r>
    </w:p>
    <w:p w14:paraId="0000004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 по охране труда;</w:t>
      </w:r>
    </w:p>
    <w:p w14:paraId="0000004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работники организации, отнесенные к категории специалисты;</w:t>
      </w:r>
    </w:p>
    <w:p w14:paraId="0000004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знания, проводящие инструктажи и обучение требованиям охраны труда работники рабочих профессий;</w:t>
      </w:r>
    </w:p>
    <w:p w14:paraId="0000004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профессий.</w:t>
      </w:r>
    </w:p>
    <w:p w14:paraId="0000004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повышенной опасности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5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ответственные за организацию, выполнение и контроль работ повышенной опасности;</w:t>
      </w:r>
    </w:p>
    <w:p w14:paraId="00000051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непосредственно выполняющие работы повышенной опасности.</w:t>
      </w:r>
    </w:p>
    <w:p w14:paraId="00000052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Виды и формы обучения: </w:t>
      </w:r>
    </w:p>
    <w:p w14:paraId="00000053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видами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обучения безопасности труда являются:</w:t>
      </w:r>
    </w:p>
    <w:p w14:paraId="00000054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обучение знаниям по организации обеспечения безопасных и безвредных условий труда, защите от опасностей и рисков, профилактике связанных с работой травм и заболеваний, методам первой помощи и социальной защиты пострадавших;</w:t>
      </w:r>
    </w:p>
    <w:p w14:paraId="00000055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системного управления эффективным обеспечением безопасных и безвредных условий труда, защитой от опасностей и рисков, профилактикой связанных с работой травм и заболеваний, организацией оказания первой помощи и социальной защиты пострадавших;</w:t>
      </w:r>
    </w:p>
    <w:p w14:paraId="00000056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безопасного поведения;</w:t>
      </w:r>
    </w:p>
    <w:p w14:paraId="00000057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безопасным приемам выполнения работ и рабочих операций;</w:t>
      </w:r>
    </w:p>
    <w:p w14:paraId="00000058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оказания первой помощи пострадавшим;</w:t>
      </w:r>
    </w:p>
    <w:p w14:paraId="00000059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руководства безопасным выполнением работ;</w:t>
      </w:r>
    </w:p>
    <w:p w14:paraId="0000005A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проведения эффективного инструктажа и обучения.</w:t>
      </w:r>
    </w:p>
    <w:p w14:paraId="0000005B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формами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обучения безопасности труда являются: обучение с отрывом производства (очная форма), без отрыва от производства с применением дистанционных технологий обучения (заочная форма).</w:t>
      </w:r>
    </w:p>
    <w:p w14:paraId="0000005D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E" w14:textId="142F33F8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Срок обучения: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67C81"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40</w:t>
      </w:r>
      <w:r w:rsidR="00CA5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академических часов.</w:t>
      </w:r>
    </w:p>
    <w:p w14:paraId="0000005F" w14:textId="77777777" w:rsidR="005349BC" w:rsidRPr="002F67D4" w:rsidRDefault="00F07BC5" w:rsidP="005A72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 программы</w:t>
      </w:r>
    </w:p>
    <w:p w14:paraId="00000061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Учебный план программы</w:t>
      </w:r>
    </w:p>
    <w:p w14:paraId="0000006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4" w14:textId="77777777" w:rsidR="005349BC" w:rsidRPr="002F67D4" w:rsidRDefault="005349BC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Учебно-тематический план программы </w:t>
      </w:r>
    </w:p>
    <w:p w14:paraId="00000066" w14:textId="77777777" w:rsidR="005349BC" w:rsidRPr="002F67D4" w:rsidRDefault="005349BC">
      <w:pPr>
        <w:tabs>
          <w:tab w:val="left" w:pos="0"/>
        </w:tabs>
        <w:rPr>
          <w:rFonts w:ascii="Times New Roman" w:hAnsi="Times New Roman" w:cs="Times New Roman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2.4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к работникам, выполняющим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2.8</w:t>
            </w:r>
          </w:p>
        </w:tc>
        <w:tc>
          <w:tcPr>
            <w:tcW w:w="3500" w:type="dxa"/>
          </w:tcPr>
          <w:p>
            <w:pPr/>
            <w:r>
              <w:rPr/>
              <w:t xml:space="preserve"> Одноименные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2.9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Ответственность за нарушение порядка проведения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8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14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1" w14:textId="77777777" w:rsidR="005349BC" w:rsidRPr="002F67D4" w:rsidRDefault="00F07BC5" w:rsidP="00967C8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Организационно-педагогические условия обучения охране труда и проведения проверки знаний требований охраны труда</w:t>
      </w:r>
    </w:p>
    <w:p w14:paraId="0000018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3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квалификации педагогических кадров</w:t>
      </w:r>
    </w:p>
    <w:p w14:paraId="00000184" w14:textId="053D292A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>Обучение по охране труда проводится штатным преподавательским составом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имеющим соответствующую квалификацию, а также опыт работы и преподавания в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области охраны труда. </w:t>
      </w:r>
    </w:p>
    <w:p w14:paraId="00000185" w14:textId="77777777" w:rsidR="005349BC" w:rsidRPr="002F67D4" w:rsidRDefault="005349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6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материально-технические условия</w:t>
      </w:r>
    </w:p>
    <w:p w14:paraId="00000187" w14:textId="063F68C6" w:rsidR="005349BC" w:rsidRPr="00CA5991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Очное обучение (с отрывом от производства) осуществляется в учебных аудиториях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соответствующих санитарно-гигиеническим требованиям, требованиям пожарной безопасности, требованиям охраны труда обучающихся и преподавателей. Помещения оборудованы компьютерами с доступом в сеть Интернет, проекторами, демонстрационными экранами, маркерными досками. </w:t>
      </w:r>
    </w:p>
    <w:p w14:paraId="00000188" w14:textId="77B10248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Обучение с применением дистанционных образовательных технологий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посредством специализированной дистанционной платформы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(</w:t>
      </w:r>
      <w:r w:rsidR="00DC15D0" w:rsidRPr="002F67D4">
        <w:rPr>
          <w:rFonts w:ascii="Times New Roman" w:eastAsia="Times New Roman" w:hAnsi="Times New Roman" w:cs="Times New Roman"/>
          <w:sz w:val="28"/>
          <w:szCs w:val="28"/>
        </w:rPr>
        <w:t>https://training.sibcbt.ru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), включающей в себя электронные информационные ресурсы, электронные образовательные ресурсы, соответствующие технологические средства, совокупность которых обеспечивает освоение обучающимися программы в полном объеме независимо от их места нахождения. Все коммуникации с педагогическими работниками осуществляются посредством указанной платформы. </w:t>
      </w:r>
    </w:p>
    <w:p w14:paraId="00000189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Учебно-методическое и информационное обеспечение</w:t>
      </w:r>
    </w:p>
    <w:p w14:paraId="0000018A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и учебно-методические ресурсы включают теоретический материал для изучения,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видеолекции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систему заданий проверки знаний требований охраны труда.</w:t>
      </w:r>
    </w:p>
    <w:p w14:paraId="0000018B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 качестве информационного и методического обеспечения обучения предлагается указанная ниже литература.</w:t>
      </w:r>
    </w:p>
    <w:p w14:paraId="0000018C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контроля знаний и оценочные материалы</w:t>
      </w:r>
    </w:p>
    <w:p w14:paraId="0000018D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качества освоения программы предусматривает текущий, промежуточный контроль и экзамен в форме тестирования. </w:t>
      </w:r>
    </w:p>
    <w:p w14:paraId="0000018E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Текущий контроль осуществляется преподавателем, ведущим лекционные и практические занятия, после изучения каждой темы в виде устного опроса.</w:t>
      </w:r>
    </w:p>
    <w:p w14:paraId="0000018F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Промежуточный контроль осуществляется преподавателем, ведущим лекционные и практические занятия, после каждого раздела учебной программы в виде устного опроса и решения задач. При дистанционной форме освоения программы проводится промежуточное тестирование после освоения каждого раздела учебной программы.</w:t>
      </w:r>
    </w:p>
    <w:p w14:paraId="00000190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Итоговый контроль (экзамен в форме тестирования) завершает проверку знаний требований охраны труда.</w:t>
      </w:r>
    </w:p>
    <w:p w14:paraId="00000191" w14:textId="04950764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вопросов-тестов для проверки знаний требований охраны труда формируется на основе перечня контрольных вопросов, представленных в программе.</w:t>
      </w:r>
    </w:p>
    <w:p w14:paraId="00000192" w14:textId="1B62BAE3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Приказом </w:t>
      </w:r>
      <w:r w:rsidR="00CA5991" w:rsidRPr="00CA5991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_______________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формируется комиссия по приему экзамена для проверки знаний требований охраны труда. В состав комиссии включается директор и штатные преподаватели учебного центра. </w:t>
      </w:r>
    </w:p>
    <w:p w14:paraId="00000193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Ответы оцениваются по процентному соотношению: менее 70% правильных ответов – неудовлетворительно, 70% правильных ответов и выше –проверка знаний успешно пройдена.</w:t>
      </w:r>
    </w:p>
    <w:p w14:paraId="00000194" w14:textId="27C1D4C2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Сроки проведения экзамена для проверки знаний охраны труда определяются утвержденным графиком учебного процесса. </w:t>
      </w:r>
    </w:p>
    <w:p w14:paraId="00000195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00000196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2D9B965D" w14:textId="12E5E2FF" w:rsidR="00967C81" w:rsidRPr="002F67D4" w:rsidRDefault="00F07BC5" w:rsidP="00553F79">
      <w:pPr>
        <w:pStyle w:val="a5"/>
        <w:numPr>
          <w:ilvl w:val="0"/>
          <w:numId w:val="4"/>
        </w:numPr>
        <w:shd w:val="clear" w:color="auto" w:fill="FFFFFF"/>
        <w:spacing w:after="240" w:line="240" w:lineRule="auto"/>
        <w:ind w:left="448" w:right="11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</w:p>
    <w:p w14:paraId="184206D0" w14:textId="77777777" w:rsidR="00DD7397" w:rsidRPr="002F67D4" w:rsidRDefault="00DD7397" w:rsidP="00DD7397">
      <w:pPr>
        <w:pStyle w:val="a5"/>
        <w:shd w:val="clear" w:color="auto" w:fill="FFFFFF"/>
        <w:spacing w:after="240" w:line="240" w:lineRule="auto"/>
        <w:ind w:left="1157" w:right="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A0060E" w14:textId="7DD5D165" w:rsidR="001C1062" w:rsidRPr="002F67D4" w:rsidRDefault="00553F79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по оказанию первой помощи пострадавшим</w:t>
      </w:r>
    </w:p>
    <w:p w14:paraId="60E1C8F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Понятие «первая помощь». Роль своевременного оказания первой помощи. </w:t>
      </w:r>
    </w:p>
    <w:p w14:paraId="50E7953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функционирование системы первой помощи в России; проблемы и пути совершенствования первой помощи.</w:t>
      </w:r>
    </w:p>
    <w:p w14:paraId="5F54C8A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Нормативно-правовое регулирование оказания первой помощи в Российской Федерации.</w:t>
      </w:r>
    </w:p>
    <w:p w14:paraId="52A3A9A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Состав и назначение компонентов аптечки первой помощи (автомобильной), аптечки для оказания первой помощи работникам.</w:t>
      </w:r>
    </w:p>
    <w:p w14:paraId="6BB061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</w:t>
      </w:r>
    </w:p>
    <w:p w14:paraId="68A5ED0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Перечень состояний, при которых оказывается первая помощь, перечень мероприятий по ее оказанию. </w:t>
      </w:r>
    </w:p>
    <w:p w14:paraId="4082749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состояниях.</w:t>
      </w:r>
    </w:p>
    <w:p w14:paraId="67C093C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оказания первой помощи после несчастного случая </w:t>
      </w:r>
    </w:p>
    <w:p w14:paraId="61F25D4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Общая последовательность действий на месте происшествия с наличием пострадавших. </w:t>
      </w:r>
    </w:p>
    <w:p w14:paraId="29F290F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личной безопасности и обеспечение безопасных условий для оказания первой помощи (возможные факторы риска, их устранение). Простейшие меры профилактики инфекционных заболеваний, передающихся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 xml:space="preserve">при непосредственном контакте с человеком, его кровью и другими биологическими жидкостями. </w:t>
      </w:r>
    </w:p>
    <w:p w14:paraId="59B12C5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Основные правила вызова скорой медицинской помощи и других специальных служб, сотрудники которых обязаны оказывать первую помощь.</w:t>
      </w:r>
    </w:p>
    <w:p w14:paraId="7CFE54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Организация оказания первой помощи террористического акта</w:t>
      </w:r>
    </w:p>
    <w:p w14:paraId="43E97AC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Признаки отсутствия при отсутствии сознания, остановка дыхания и кровообращения</w:t>
      </w:r>
    </w:p>
    <w:p w14:paraId="6F1760E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Оценка обстановки на месте происшествия. </w:t>
      </w:r>
    </w:p>
    <w:p w14:paraId="6EEE7F5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Причины нарушения дыхания и кровообращения. Способы проверки сознания, дыхания, кровообращения у пострадавшего.</w:t>
      </w:r>
    </w:p>
    <w:p w14:paraId="4E9860F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Восстановление проходимости верхних дыхательных путей. Оценка признаков жизни у пострадавшего.</w:t>
      </w:r>
    </w:p>
    <w:p w14:paraId="46CC78E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Порядок оказания первой помощи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 и ребёнку.</w:t>
      </w:r>
    </w:p>
    <w:p w14:paraId="2D48522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Принципы сердечно-легочной реанимации. Современный алгоритм проведения сердечно-легочной реанимации (СЛР). </w:t>
      </w:r>
    </w:p>
    <w:p w14:paraId="4A854AA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Техника проведения искусственного дыхания «рот ко рту», «рот к носу». Приёмы искусственного дыхания с применением устройств для искусственного дыхания. </w:t>
      </w:r>
    </w:p>
    <w:p w14:paraId="768E05B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Давления руками на грудину пострадавшего при проведении СЛР. Перевода пострадавшего в устойчивое боковое положение.</w:t>
      </w:r>
    </w:p>
    <w:p w14:paraId="417E32E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Ошибки и осложнения, возникающие при выполнении реанимационных мероприятий. Показания к прекращению СЛР. Мероприятия, выполняемые после прекращения СЛР.</w:t>
      </w:r>
    </w:p>
    <w:p w14:paraId="217346F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СЛР у детей. </w:t>
      </w:r>
    </w:p>
    <w:p w14:paraId="5E757DE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Приемы удаления инородного тела из верхних дыхательных путей пострадавшего.</w:t>
      </w:r>
    </w:p>
    <w:p w14:paraId="5C6B74B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детей.</w:t>
      </w:r>
    </w:p>
    <w:p w14:paraId="21693EA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тучных людей беременных женщин у детей.</w:t>
      </w:r>
    </w:p>
    <w:p w14:paraId="5D94C8D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Цель и порядок выполнения обзорного осмотра пострадавшего.</w:t>
      </w:r>
    </w:p>
    <w:p w14:paraId="2FEA6B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Понятия «кровотечение», «острая кровопотеря». Признаки различных видов наружного кровотечения (артериального, венозного, капиллярного, смешанного). Способы временной остановки наружного кровотечения: пальцевое прижатие артерии, наложение жгута, максимальное сгибание конечности в суставе, прямое давление на рану, наложение давящей повязки.</w:t>
      </w:r>
    </w:p>
    <w:p w14:paraId="4F17B8F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Оказание первой помощи при носовом кровотечении.</w:t>
      </w:r>
    </w:p>
    <w:p w14:paraId="5C20A18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приемов временной остановки наружного кровотечения при ранении головы, шеи, груди, живота, таза и конечностей с помощью пальцевого прижатия артерий (сонной, подключичной, подмышечной,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плечевой, бедренной); наложение табельного и импровизированного кровоостанавливающего жгута (жгута-закрутки, ремня), максимальное сгибание конечности в суставе, прямое давление на рану, наложение давящей повязки.</w:t>
      </w:r>
    </w:p>
    <w:p w14:paraId="6AE13C7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наложения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 при ранении грудной клетки. </w:t>
      </w:r>
    </w:p>
    <w:p w14:paraId="5DD9703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наложения повязок при наличии инородного предмета в ране живота, груди, конечностей.</w:t>
      </w:r>
    </w:p>
    <w:p w14:paraId="79B2661C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приёмов первой помощи при переломах. Иммобилизация (подручными средствами,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аутоиммобилизация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>, с использованием медицинских изделий).</w:t>
      </w:r>
    </w:p>
    <w:p w14:paraId="4C043D9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фиксации шейного отдела позвоночника.</w:t>
      </w:r>
    </w:p>
    <w:p w14:paraId="59BC197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Понятие о травматическом шоке, причины и признаки. Мероприятия, предупреждающие развитие травматического шока.</w:t>
      </w:r>
    </w:p>
    <w:p w14:paraId="202A6A0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головы. Оказание первой помощи. Особенности ранений волосистой части головы. Особенности оказания первой помощи при травмах глаза и носа.</w:t>
      </w:r>
    </w:p>
    <w:p w14:paraId="1632B9C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шеи, оказание первой помощи. Временная остановка наружного кровотечения при травмах шеи. Фиксация шейного отдела позвоночника (вручную, подручными средствами, с использованием медицинских изделий).</w:t>
      </w:r>
    </w:p>
    <w:p w14:paraId="330CFC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Травмы груди, оказание первой помощи. Основные проявления травмы груди, особенности наложения повязок при травме груди, наложение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повязки. Особенности наложения повязки на рану груди с инородным телом. </w:t>
      </w:r>
    </w:p>
    <w:p w14:paraId="144C111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живота и таза, основные проявления. Оказание первой помощи.</w:t>
      </w:r>
    </w:p>
    <w:p w14:paraId="453811B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Закрытая травма живота с признаками внутреннего кровотечения. Оказание первой помощи. Особенности наложения повязок на рану при выпадении органов брюшной полости, при наличии инородного тела в ране. </w:t>
      </w:r>
    </w:p>
    <w:p w14:paraId="130C977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конечностей, оказание первой помощи. Понятие «иммобилизация». Способы иммобилизации при травме конечностей.</w:t>
      </w:r>
    </w:p>
    <w:p w14:paraId="651A642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позвоночника. Оказание первой помощи.</w:t>
      </w:r>
    </w:p>
    <w:p w14:paraId="4080018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электротравме</w:t>
      </w:r>
    </w:p>
    <w:p w14:paraId="09C88DF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Отравления, пути попадания ядов в организм. Признаки острого отравления. Оказание первой помощи при попадании отравляющих веществ в организм через дыхательные пути, пищеварительный тракт, через кожу.</w:t>
      </w:r>
    </w:p>
    <w:p w14:paraId="6DF9F27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Виды ожогов, их признаки. Понятие о поверхностных и глубоких ожогах. Ожог верхних дыхательных путей, основные проявления. Оказание первой помощи. </w:t>
      </w:r>
    </w:p>
    <w:p w14:paraId="771AAD65" w14:textId="77777777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Перегревание, факторы, способствующие его развитию. Основные проявления, оказание первой помощи.</w:t>
      </w:r>
    </w:p>
    <w:p w14:paraId="7426BEF7" w14:textId="5AB544BB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Холодовая травма, ее виды. Основные проявления переохлаждения (гипотермии), отморожения, оказание первой помощи.</w:t>
      </w:r>
    </w:p>
    <w:p w14:paraId="600F8611" w14:textId="0720108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Психологическая поддержка. Цели оказания психологической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поддержки. Общие принципы общения с пострадавшими, простые приемы их психологической поддержки.</w:t>
      </w:r>
    </w:p>
    <w:p w14:paraId="259E3E5C" w14:textId="1A7B5AD6" w:rsidR="00D722B7" w:rsidRPr="002F67D4" w:rsidRDefault="00D722B7">
      <w:pPr>
        <w:shd w:val="clear" w:color="auto" w:fill="FFFFFF"/>
        <w:spacing w:after="0" w:line="240" w:lineRule="auto"/>
        <w:ind w:right="10"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81F43F" w14:textId="070DC1EA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 использованию (применению) средств индивидуальной защиты</w:t>
      </w:r>
    </w:p>
    <w:p w14:paraId="1D5763A3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C9624E1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67119C36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29A2A09B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5EF81DBE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F51DF66" w14:textId="3FE8BFF5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ног</w:t>
      </w:r>
    </w:p>
    <w:p w14:paraId="02F443DE" w14:textId="59513E0F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рук</w:t>
      </w:r>
    </w:p>
    <w:p w14:paraId="6FDC6035" w14:textId="0AA5EDE3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дерматологические защитные</w:t>
      </w:r>
    </w:p>
    <w:p w14:paraId="7463B2CF" w14:textId="1920846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Одежда специальная защитная</w:t>
      </w:r>
    </w:p>
    <w:p w14:paraId="2FCFB326" w14:textId="2BFC0FDD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падения с высоты и другие предохранительные средства</w:t>
      </w:r>
    </w:p>
    <w:p w14:paraId="4E188DB3" w14:textId="7A04B8E4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слуха</w:t>
      </w:r>
    </w:p>
    <w:p w14:paraId="104BB3F3" w14:textId="7817945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дыхания</w:t>
      </w:r>
    </w:p>
    <w:p w14:paraId="43432B6C" w14:textId="5BA22FFB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лица и органов зрения</w:t>
      </w:r>
    </w:p>
    <w:p w14:paraId="02E5A647" w14:textId="0963FB09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комплексные</w:t>
      </w:r>
    </w:p>
    <w:p w14:paraId="3F28B5AE" w14:textId="483DE41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электрической дуги</w:t>
      </w:r>
    </w:p>
    <w:p w14:paraId="17CE9D6C" w14:textId="2FA0D5F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головы</w:t>
      </w:r>
    </w:p>
    <w:p w14:paraId="09589677" w14:textId="502B7E80" w:rsidR="001C1062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Защита от высоких температур и теплового излучения</w:t>
      </w:r>
    </w:p>
    <w:p w14:paraId="0520765B" w14:textId="49692985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449F3" w14:textId="07A21A58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Контрольные вопросы для проверки знаний по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общим вопросам охраны труда и функционирование системы управления охраной труда</w:t>
      </w:r>
    </w:p>
    <w:p w14:paraId="097A6C70" w14:textId="19D2678F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Требования законодательства в области охраны труда</w:t>
      </w:r>
    </w:p>
    <w:p w14:paraId="389EC62D" w14:textId="72A464EA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Изменения в охране труда для руководителей и специалистов</w:t>
      </w:r>
    </w:p>
    <w:p w14:paraId="3E257CBF" w14:textId="27C05D92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Микротравмы. Как учитывать и расследовать</w:t>
      </w:r>
    </w:p>
    <w:p w14:paraId="3F2F8168" w14:textId="44218A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Информирование сотрудников об условиях и охране труда</w:t>
      </w:r>
    </w:p>
    <w:p w14:paraId="1C843A57" w14:textId="55D1F4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Дистанционный видеоконтроль</w:t>
      </w:r>
    </w:p>
    <w:p w14:paraId="17BEE0FE" w14:textId="646027F4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Несчастный случай. Кому необходимо сообщить</w:t>
      </w:r>
    </w:p>
    <w:p w14:paraId="10CA2B6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Электронный документооборот в охране труда</w:t>
      </w:r>
    </w:p>
    <w:p w14:paraId="36EF813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Что такое Система управления охраны труда (СУОТ)</w:t>
      </w:r>
    </w:p>
    <w:p w14:paraId="1D3D8F79" w14:textId="6E9E25E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и внедрить</w:t>
      </w:r>
      <w:r w:rsidRPr="000C6565">
        <w:rPr>
          <w:rFonts w:ascii="Times New Roman" w:hAnsi="Times New Roman" w:cs="Times New Roman"/>
          <w:sz w:val="28"/>
          <w:szCs w:val="28"/>
        </w:rPr>
        <w:t xml:space="preserve"> положение о СУОТ</w:t>
      </w:r>
    </w:p>
    <w:p w14:paraId="3FFEB63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оценить эффективность СУОТ и подобрать методы улучшения</w:t>
      </w:r>
    </w:p>
    <w:p w14:paraId="29A115C0" w14:textId="7D61DADC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составить инструкции по охране труда</w:t>
      </w:r>
    </w:p>
    <w:p w14:paraId="23CC4250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3FB4A7A5" w14:textId="67A8841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подавать отчеты</w:t>
      </w:r>
      <w:r w:rsidRPr="000C6565">
        <w:rPr>
          <w:rFonts w:ascii="Times New Roman" w:hAnsi="Times New Roman" w:cs="Times New Roman"/>
          <w:sz w:val="28"/>
          <w:szCs w:val="28"/>
        </w:rPr>
        <w:t xml:space="preserve"> </w:t>
      </w:r>
      <w:r w:rsidRPr="000C6565">
        <w:rPr>
          <w:rFonts w:ascii="Times New Roman" w:hAnsi="Times New Roman" w:cs="Times New Roman"/>
          <w:sz w:val="28"/>
          <w:szCs w:val="28"/>
        </w:rPr>
        <w:t>по форме № 1-Т (условия труда)</w:t>
      </w:r>
      <w:r w:rsidRPr="000C6565"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№ 7-травматизм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приложению к форме № 7-травматизм</w:t>
      </w:r>
    </w:p>
    <w:p w14:paraId="7EAFE55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Инструктажи по охране труда</w:t>
      </w:r>
    </w:p>
    <w:p w14:paraId="3CFE1CE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Вводный инструктаж по охране труда</w:t>
      </w:r>
    </w:p>
    <w:p w14:paraId="0A41AE4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5181832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lastRenderedPageBreak/>
        <w:t xml:space="preserve">Какие мероприятия провести после </w:t>
      </w:r>
      <w:proofErr w:type="spellStart"/>
      <w:r w:rsidRPr="000C6565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70905C0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Разногласия по итогам СОУТ</w:t>
      </w:r>
    </w:p>
    <w:p w14:paraId="6D269C7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7D4D055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0ED3273D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Государственный надзор и контроль за соблюдением требований охраны труда</w:t>
      </w:r>
    </w:p>
    <w:p w14:paraId="3505F69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наблюдения за состоянием здоровья</w:t>
      </w:r>
    </w:p>
    <w:p w14:paraId="40D176E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Санитарно-бытовое и лечебно-профилактическое обслуживание работников</w:t>
      </w:r>
    </w:p>
    <w:p w14:paraId="3ECBBF1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работников молоком и лечебно-профилактическим питанием</w:t>
      </w:r>
    </w:p>
    <w:p w14:paraId="296F4F5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2E42AE7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4F2BF57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647538E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Рабочее время и время отдыха</w:t>
      </w:r>
    </w:p>
    <w:p w14:paraId="0014481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Задачи, основные понятия и принципы обязательного социального страхования</w:t>
      </w:r>
    </w:p>
    <w:p w14:paraId="251D615C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Права и обязанности субъектов обязательного социального страхования</w:t>
      </w:r>
    </w:p>
    <w:p w14:paraId="732CCE3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безопасности производственной деятельности</w:t>
      </w:r>
    </w:p>
    <w:p w14:paraId="18EF88D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3860915E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Распространение передового опыта в охране труда</w:t>
      </w:r>
    </w:p>
    <w:p w14:paraId="6BB59C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мотивировать работника следовать правилам безопасности труда?</w:t>
      </w:r>
    </w:p>
    <w:p w14:paraId="312F094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48338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Организация и проведение внутреннего аудита безопасности труда</w:t>
      </w:r>
    </w:p>
    <w:p w14:paraId="6908C1C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снабжения безопасной продукцией</w:t>
      </w:r>
    </w:p>
    <w:p w14:paraId="0FFEBE5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Стратегия работодателя в области труда. Цели и задачи работодателя по достижению целей в области охраны труда</w:t>
      </w:r>
    </w:p>
    <w:p w14:paraId="3AD901A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Производственные травмы: виды, причины, профилактика</w:t>
      </w:r>
    </w:p>
    <w:p w14:paraId="1A1E365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Социальное партнерство в сфере труда</w:t>
      </w:r>
    </w:p>
    <w:p w14:paraId="4A5F3C78" w14:textId="429FA64E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BC898" w14:textId="78D225F2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</w:p>
    <w:p w14:paraId="37CFB52A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501A087C" w14:textId="3665E559" w:rsidR="001C1062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Идентификация вредных и опасных производственных факторов</w:t>
      </w:r>
    </w:p>
    <w:p w14:paraId="3DCC279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5C16F038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Что прописать в Порядке управления профессиональными рисками</w:t>
      </w:r>
    </w:p>
    <w:p w14:paraId="770A688F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Методы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  <w:r w:rsidRPr="00D524F3">
        <w:rPr>
          <w:rFonts w:ascii="Times New Roman" w:hAnsi="Times New Roman" w:cs="Times New Roman"/>
          <w:sz w:val="28"/>
          <w:szCs w:val="28"/>
        </w:rPr>
        <w:t xml:space="preserve"> по рекомендации Минтруда</w:t>
      </w:r>
    </w:p>
    <w:p w14:paraId="655A3C7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профрисками</w:t>
      </w:r>
      <w:proofErr w:type="spellEnd"/>
    </w:p>
    <w:p w14:paraId="51CDBD0D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Оформление результатов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</w:p>
    <w:p w14:paraId="1D911DB5" w14:textId="44B47D49" w:rsidR="00132A66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План мероприятий по корректировке рисков</w:t>
      </w:r>
    </w:p>
    <w:p w14:paraId="51CC1966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2EF1ABD5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Какие мероприятия провести после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5B3730BC" w14:textId="0859D47D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lastRenderedPageBreak/>
        <w:t>Разногласия по итогам СОУТ</w:t>
      </w:r>
    </w:p>
    <w:p w14:paraId="18768E3E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Требования охраны труда при организации проведения работ. Что учесть при разработке правил по охране труда</w:t>
      </w:r>
    </w:p>
    <w:p w14:paraId="173B8C5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требования к организации рабочего места</w:t>
      </w:r>
    </w:p>
    <w:p w14:paraId="628462D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3F1A51EF" w14:textId="0BD19008" w:rsidR="00195C45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3BFE0F41" w14:textId="072D5573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Методы защиты работников от воздействия опасных и вредных производственных факторов</w:t>
      </w:r>
    </w:p>
    <w:p w14:paraId="004A58B0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F38F93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07BD329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004B500F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7133DD24" w14:textId="644B0A91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45766C58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Основные направления защиты от профессиональных рисков</w:t>
      </w:r>
    </w:p>
    <w:p w14:paraId="38834E77" w14:textId="6B27497A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Мероприятия по улучшению условий и охраны труда, ликвидации или снижению уровней профессиональных рисков</w:t>
      </w:r>
    </w:p>
    <w:p w14:paraId="384B65F1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повышенной опасности</w:t>
      </w:r>
    </w:p>
    <w:p w14:paraId="3F92B05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7983884A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2977D3BF" w14:textId="46106FCD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59CD2401" w14:textId="77777777" w:rsidR="00195C45" w:rsidRPr="002F67D4" w:rsidRDefault="00195C45" w:rsidP="00195C45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777F3" w14:textId="2AA4E4AF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повышенной опасности</w:t>
      </w:r>
    </w:p>
    <w:p w14:paraId="521084D5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5EC4D3BE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3FFBFD3C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412EBF23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9678179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4AF912BA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50505564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 xml:space="preserve"> Одноименные работы повышенной опасности</w:t>
      </w:r>
    </w:p>
    <w:p w14:paraId="7CC2A648" w14:textId="77777777" w:rsidR="009672A2" w:rsidRDefault="009672A2" w:rsidP="00BD483B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Требования к работникам, выполняющим работы повышенной опасности</w:t>
      </w:r>
    </w:p>
    <w:p w14:paraId="000001D6" w14:textId="041879DA" w:rsidR="005349BC" w:rsidRPr="004B10DC" w:rsidRDefault="009672A2" w:rsidP="004B10DC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10DC">
        <w:rPr>
          <w:rFonts w:ascii="Times New Roman" w:hAnsi="Times New Roman" w:cs="Times New Roman"/>
          <w:sz w:val="28"/>
          <w:szCs w:val="28"/>
        </w:rPr>
        <w:t>Ответственность за нарушение порядка проведения работ повышенной опасности</w:t>
      </w:r>
      <w:r w:rsidR="00F07BC5" w:rsidRPr="004B10DC">
        <w:rPr>
          <w:rFonts w:ascii="Times New Roman" w:hAnsi="Times New Roman" w:cs="Times New Roman"/>
        </w:rPr>
        <w:br w:type="page"/>
      </w:r>
    </w:p>
    <w:p w14:paraId="000001D7" w14:textId="77777777" w:rsidR="005349BC" w:rsidRPr="002F67D4" w:rsidRDefault="00F07BC5" w:rsidP="00D722B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нормативно-правовых актов и литературы</w:t>
      </w:r>
    </w:p>
    <w:p w14:paraId="000001D8" w14:textId="77777777" w:rsidR="005349BC" w:rsidRPr="002F67D4" w:rsidRDefault="00F07B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нормативно-правовых актов</w:t>
      </w:r>
    </w:p>
    <w:p w14:paraId="000001D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D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Конституция Российской Федерации </w:t>
      </w:r>
    </w:p>
    <w:p w14:paraId="000001D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Гражданский кодекс Российской Федерации (ГК РФ) </w:t>
      </w:r>
    </w:p>
    <w:p w14:paraId="000001D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Уголовный кодекс Российской Федерации от 13 июня 1996 г. N 63-ФЗ (УК РФ)</w:t>
      </w:r>
    </w:p>
    <w:p w14:paraId="000001D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Трудовой кодекс Российской Федерации от 30 декабря 2001 г. N 197-ФЗ (ТК РФ) </w:t>
      </w:r>
    </w:p>
    <w:p w14:paraId="000001D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Кодекс Российской Федерации об административных правонарушениях от 30 декабря 2001 г. N 195-ФЗ (КоАП РФ) </w:t>
      </w:r>
    </w:p>
    <w:p w14:paraId="000001D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Налоговый кодекс Российской Федерации (НК РФ</w:t>
      </w:r>
    </w:p>
    <w:p w14:paraId="000001E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27 декабря 2002 г. N 184-ФЗ "О техническом регулировании" (с изменениями и дополнениями)</w:t>
      </w:r>
    </w:p>
    <w:p w14:paraId="000001E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24 июля 1998 г. N 125-ФЗ "Об обязательном социальном страховании от несчастных случаев на производстве и профессиональных заболеваний" (с изменениями и дополнениями)</w:t>
      </w:r>
    </w:p>
    <w:p w14:paraId="000001E2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17 декабря 2001 года N 173-ФЗ "О трудовых пенсиях"(с изменениями и дополнениями)</w:t>
      </w:r>
    </w:p>
    <w:p w14:paraId="000001E3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июля 1997 г. N 116-ФЗ "О промышленной безопасности опасных производственных объектов" (с изменениями и дополнениями)</w:t>
      </w:r>
    </w:p>
    <w:p w14:paraId="000001E4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декабря 1994 г. N 69-ФЗ "О пожарной безопасности" (с изменениями и дополнениями)</w:t>
      </w:r>
    </w:p>
    <w:p w14:paraId="000001E5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июля 2008 г. N 123-ФЗ "Технический регламент о требованиях пожарной безопасности" (с изменениями и дополнениями)</w:t>
      </w:r>
    </w:p>
    <w:p w14:paraId="000001E6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28 декабря 2013 г. N 426-ФЗ "О специальной оценке условий труда" (с изменениями и дополнениями)</w:t>
      </w:r>
    </w:p>
    <w:p w14:paraId="000001E7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декабря 2005 г. N 179-ФЗ "О страховых тарифах на обязательное социальное страхование от несчастных случаев на производстве и профессиональных заболеваний на 2006 год"</w:t>
      </w:r>
    </w:p>
    <w:p w14:paraId="000001E8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 декабря 2010 г. N 1160 "Об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труда" (с изменениями и дополнениями)</w:t>
      </w:r>
    </w:p>
    <w:p w14:paraId="000001E9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1fob9te" w:colFirst="0" w:colLast="0"/>
      <w:bookmarkEnd w:id="0"/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Постановление Правительства РФ от 15.12.2000 N 967 "Об утверждении Положения о расследовании и учете профессиональных заболеваний"</w:t>
      </w:r>
    </w:p>
    <w:p w14:paraId="000001E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776н "Об утверждении Типового положения о системе управления охраной труда"</w:t>
      </w:r>
    </w:p>
    <w:p w14:paraId="000001E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24.12.2021 № 2464 «О порядке обучения по охране труда и проверки знания требований охраны труда»</w:t>
      </w:r>
    </w:p>
    <w:p w14:paraId="000001E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Межгосударственный стандарт ГОСТ 12.0.004-2015 "Система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стандартов безопасности труда. Организация обучения безопасности труда. Общие положения" (введен в действие приказом Федерального агентства по техническому регулированию и метрологии от 9 июня 2016 г. N 600-ст)</w:t>
      </w:r>
    </w:p>
    <w:p w14:paraId="000001E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России от 31.01.2022 N 37 «Об утверждении Рекомендаций по структуре службы охраны труда в организации и по численности работников службы охраны труда»</w:t>
      </w:r>
    </w:p>
    <w:p w14:paraId="000001E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22.04.2021 N 274н "Об утверждении профессионального стандарта "Специалист в области охраны труда"</w:t>
      </w:r>
    </w:p>
    <w:p w14:paraId="000001E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650н "Об утверждении примерного положения о комитете (комиссии) по охране труда "</w:t>
      </w:r>
    </w:p>
    <w:p w14:paraId="000001F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18 октября 2006 г. N 4-3 "О Типовом положении об уполномоченном (доверенном) лице по охране труда профессионального союза"</w:t>
      </w:r>
    </w:p>
    <w:p w14:paraId="000001F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26 сентября 2007 г. N 4-6 "О Методических рекомендациях по организации наблюдения (контроля) за состоянием условий и охраны труда на рабочих местах уполномоченными (доверенными) лицами профессиональных союзов"</w:t>
      </w:r>
    </w:p>
    <w:p w14:paraId="000001F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774н «Об утверждении общих требований к организации безопасного рабочего места»</w:t>
      </w:r>
    </w:p>
    <w:p w14:paraId="000001F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656н «Об утверждении примерного перечня мероприятий по предотвращению случаев повреждения здоровья работников (при производстве работ (оказании услуг) на территории, находящейся под контролем другого работодателя (иного лица)»</w:t>
      </w:r>
    </w:p>
    <w:p w14:paraId="000001F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Распоряжение Правительства от 04.12.2021 № 3455-р «О перечне работ, на которые не распространяется запрет, установленный статьей 214_1 Трудового кодекса Российской Федерации»</w:t>
      </w:r>
    </w:p>
    <w:p w14:paraId="000001F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29.10.2021 № 773н «Об утверждении форм (способов) информирования работников об их трудовых правах, включая право на безопасные условия и охрану труда, и примерного перечня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28.12.2021 № 926 «Об утверждении Рекомендаций по выбору методов оценки уровней профессиональных рисков и по снижению уровней таких рисков»</w:t>
      </w:r>
    </w:p>
    <w:p w14:paraId="000001F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15.09.2021 № 632н «Об утверждении рекомендаций по учету микроповреждений (микротравм) работников (возвращен без рассмотрения)»</w:t>
      </w:r>
    </w:p>
    <w:p w14:paraId="000001F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17.12.2021 № 894 «Об утверждении рекомендаций по размещению работодателем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Приказа Минтруда от 31.01.2022 № 36 «Об утверждении Рекомендаций по классификации, обнаружению, распознаванию и описанию опасностей»</w:t>
      </w:r>
    </w:p>
    <w:p w14:paraId="000001F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Минтруда России от 18.07.2019 N 512н «Об утверждении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перечня производств, работ и должностей с вредными и (или) опасными условиями труда, на которых ограничивается применение труда женщин»</w:t>
      </w:r>
    </w:p>
    <w:p w14:paraId="000001F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13.05.2021 № 313н «О внесении изменений в приказ Министерства труда и социальной защиты Российской Федерации от 18 июля 2019 г. N 512н "Об утверждении перечня производств, работ и должностей с вредными и (или) опасными условиями труда, на которых ограничивается применение труда женщин"»</w:t>
      </w:r>
    </w:p>
    <w:p w14:paraId="000001F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от 24.11.2021 № 1092н «Об утверждении порядка проведения обязательного медицинского освидетельствования водителей транспортных средств (кандидатов в водители транспортных средств), порядка выдачи и формы медицинского заключения о наличии (об отсутствии) у водителей транспортных средств (кандидатов в водители транспортных средств) медицинских противопоказаний, медицинских показаний или медицинских ограничений к управлению транспортными средствами, а также о признании утратившими силу отдельных приказов Министерства здравоохранения Российской Федерации»</w:t>
      </w:r>
    </w:p>
    <w:p w14:paraId="000001F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771н "Об утверждении Примерного перечня ежегодно реализуемых работодателем мероприятий по улучшению условий и охраны труда, ликвидации или снижению уровней профессиональных рисков либо недопущению повышения их уровней"</w:t>
      </w:r>
    </w:p>
    <w:p w14:paraId="000001FE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24 января 2014 г.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</w:t>
      </w:r>
    </w:p>
    <w:p w14:paraId="000001FF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17.06.2021 N 406н "О форме и Порядке подачи декларации соответствия условий труда государственным нормативным требованиям охраны труда, Порядке формирования и ведения реестра деклараций соответствия условий труда государственным нормативным требованиям охраны труда"</w:t>
      </w:r>
    </w:p>
    <w:p w14:paraId="00000200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и Минздрава России от 31.12.2020 N 988н/1420н "Об утверждении перечня вредных и (или) опасных производственных факторов и работ, при выполнении которых проводятся обязательные предварительные медицинские осмотры при поступлении на работу и периодические медицинские осмотры"</w:t>
      </w:r>
    </w:p>
    <w:p w14:paraId="00000201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Свод правил СП 44.13330.2011 "СНиП 2.09.04-87. Административные и бытовые здания". Актуализированная редакция СНиП 2.09.04-87 (утв. приказом Министерства регионального развития РФ от 27 декабря 2010 г. N 782)</w:t>
      </w:r>
    </w:p>
    <w:p w14:paraId="0000020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Министерства здравоохранения и социального развития РФ от 1 июня 2009 г. N 290н "Об утверждении Межотраслевых правил обеспечения работников специальной одеждой, специальной обувью и другими средствами индивидуальной защиты" </w:t>
      </w:r>
    </w:p>
    <w:p w14:paraId="0000020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Минтруда РФ от 31 декабря 1997 г. N 70 "Об утверждении Норм бесплатной выдачи работникам теплой специальной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одежды и теплой специальной обуви по климатическим поясам, единым для всех отраслей экономики (кроме климатических районов, предусмотренных особо в Типовых отраслевых нормах бесплатной выдачи спецодежды, спецобуви и других средств индивидуальной защиты работникам морского транспорта; работникам гражданской авиации; работникам по гидрометеорологическому режиму окружающей среды; составу учебных и спортивных организаций РОСТО)" (с изменениями и дополнениями)</w:t>
      </w:r>
    </w:p>
    <w:p w14:paraId="0000020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20 апреля 2006 г. N 297 "Об утверждении Типовых норм бесплатной выдачи сертифицированной специальной сигнальной одежды повышенной видимости работникам всех отраслей экономики" (с изменениями и дополнениями)</w:t>
      </w:r>
    </w:p>
    <w:p w14:paraId="0000020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9 декабря 2014 г. N 997н "Об утверждении Типовых норм бесплатной выдачи специальной одежды, специальной обуви и других средств индивидуальной защиты работникам сквозных профессий и должностей всех видов экономической деятельности, занятым на работах с вредными и (или) опасными условиями труда, а также на работах, выполняемых в особых температурных условиях или связанных с загрязнением"</w:t>
      </w:r>
    </w:p>
    <w:p w14:paraId="0000020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14.09.2021 N 629н "</w:t>
      </w:r>
      <w:r w:rsidRPr="002F67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 утверждении предельно допустимых норм нагрузок для женщин при подъеме и перемещении тяжестей вручную"</w:t>
      </w:r>
    </w:p>
    <w:p w14:paraId="0000020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7 апреля 1999 г. N 7 "Об утверждении Норм предельно допустимых нагрузок для лиц моложе восемнадцати лет при подъеме и перемещении тяжестей вручную"</w:t>
      </w:r>
    </w:p>
    <w:p w14:paraId="0000020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20 июня 2001 г. N 473 "О внесении дополнения в перечень тяжелых работ и работ с вредными или опасными условиями труда, при выполнении которых запрещается применение труда лиц моложе восемнадцати лет, утвержденный постановлением Правительства Российской Федерации от 25 февраля 2000 г. N 163"</w:t>
      </w:r>
    </w:p>
    <w:p w14:paraId="0000020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24 октября 2002 г. N 73 "Об утверждении форм документов, необходимых для расследования и учета несчастных случаев на производстве, и Положения об особенностях рас-следования несчастных случаев на производстве в отдельных отраслях и организациях" (с изменениями и дополнениями).</w:t>
      </w:r>
    </w:p>
    <w:p w14:paraId="0000020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15 апреля 2005 г. N 275 "О формах документов, необходимых для расследования несчастных случаев на производстве"</w:t>
      </w:r>
    </w:p>
    <w:p w14:paraId="0000020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24 февраля 2005 г. N 160 "Об определении степени тяжести повреждения здоровья при несчастных случаях на производстве"</w:t>
      </w:r>
    </w:p>
    <w:p w14:paraId="0000020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Правительства РФ от 30 мая 2012 г. N 524 "Об утверждении Правил установления страхователям скидок и надбавок к страховым тарифам на обязательное социальное страхование от несчастных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случаев на производстве и профессиональных заболеваний"</w:t>
      </w:r>
    </w:p>
    <w:p w14:paraId="0000020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27.12.2010 N 1160 «Об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труда»</w:t>
      </w:r>
    </w:p>
    <w:p w14:paraId="0000020E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26.02.2022 N 255 «О разработке, утверждении и изменении нормативных правовых актов федеральных органов исполнительной власти, содержащих государственные нормативные требования охраны труда»</w:t>
      </w:r>
    </w:p>
    <w:p w14:paraId="0000020F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772н «Об утверждении основных требований к порядку разработки и содержанию правил и инструкций по охране труда, разрабатываемых работодателем (не применяется до 01.01.2023)»</w:t>
      </w:r>
    </w:p>
    <w:p w14:paraId="00000210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17 декабря 2010 г. N 1122н "Об утверждении типовых норм бесплатной выдачи работникам смывающих и (или) обезвреживающих средств и стандарта безопасности труда "Обеспечение работников смывающими и (или) обезвреживающими средствами" (с изменениями и дополнениями)</w:t>
      </w:r>
    </w:p>
    <w:p w14:paraId="00000211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16 февраля 2009 г. N 45н "Об утверждении норм и условий бесплатной выдачи работникам, занятым на работах с вредными условиями труда, молока или других равноценных пищевых продуктов, Порядка осуществления компенсационной выплаты в размере, эквивалентном стоимости молока или других равноценных пищевых продуктов, и Перечня вредных производственных факторов, при воздействии которых в профилактических целях рекомендуется употребление молока или других равноценных пищевых продуктов" (с изменениями и дополнениями)</w:t>
      </w:r>
    </w:p>
    <w:p w14:paraId="00000212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Главного государственного санитарного врача РФ от 13 июля 2001 г. N 18 "О введении в действие санитарных правил - СП 1.1.1058-01" (с изменениями и дополнениями)</w:t>
      </w:r>
    </w:p>
    <w:p w14:paraId="00000213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Роструда от 01.02.2022 N 20 «Об утверждении форм проверочных листов (списков контрольных вопросов) для осуществления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права».</w:t>
      </w:r>
    </w:p>
    <w:p w14:paraId="00000214" w14:textId="30066033" w:rsidR="005349BC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Министерство труда Российской Федерации от 23 января 1996 года N 38-11 «Рекомендации по учету обязательств работодателя по условиям и охране труда в трудовом и коллективном договорах».</w:t>
      </w:r>
    </w:p>
    <w:p w14:paraId="4DC3465D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РФ от 26 марта 1999 г. № 100 «О совершенствовании организации скорой медицинской помощи населению Российской Федерации».</w:t>
      </w:r>
    </w:p>
    <w:p w14:paraId="576F4C3A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Приказом Минздравсоцразвития России от 04.05.2012 № 477н «Об утверждении перечня состояний, при которых оказывается первая помощь, и перечня мероприятий по оказанию первой помощи».</w:t>
      </w:r>
    </w:p>
    <w:p w14:paraId="63CC433B" w14:textId="190846C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здравоохранения и социального развития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Российской Федерации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№ 169 н от 05. 03. 2011 г.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2E3C196F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Минздрава России от 05.10.2018 N 14-3/2095930 «Об оказании первой медицинской помощи в организации».</w:t>
      </w:r>
    </w:p>
    <w:p w14:paraId="52A8797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Минтранса РФ 11 марта 1993 г. N 22 «Об утверждении типовой инструкция по оказанию первой доврачебной помощи при несчастных случаях». </w:t>
      </w:r>
    </w:p>
    <w:p w14:paraId="244972C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России от 10.10.2012 N 408н «Об утверждении требований к комплектации медицинскими изделиями набора для оказания первой помощи для оснащения пожарных автомобилей»</w:t>
      </w:r>
    </w:p>
    <w:p w14:paraId="30C5D367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Минздравсоцразвития России от 05.03.2011 N 169н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7FA54C9B" w14:textId="1AC1DAB3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Межгосударственный стандарт ГОСТ 12.0.004-2015 "Система стандартов безопасности труда. Организация обучения безопасности труда. Общие положения".</w:t>
      </w:r>
    </w:p>
    <w:p w14:paraId="00000215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6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7" w14:textId="77777777" w:rsidR="005349BC" w:rsidRPr="002F67D4" w:rsidRDefault="00F07B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page"/>
      </w:r>
    </w:p>
    <w:p w14:paraId="00000218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9" w14:textId="77777777" w:rsidR="005349BC" w:rsidRPr="002F67D4" w:rsidRDefault="00F07BC5">
      <w:pPr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0000021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Азизов, Б.М. Производственная санитария и гигиена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Б.М. Азизов, И.В.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Чепегин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2015. — 432 с.</w:t>
      </w:r>
    </w:p>
    <w:p w14:paraId="0000021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 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учебник / В.Г.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Л.Т. Ткачёва, К.Д. Яшин.- Минск : РИПО, 2019. - 333 с.</w:t>
      </w:r>
    </w:p>
    <w:p w14:paraId="0000021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 Г. Производственная и промышленная безопасность при обращении с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отходам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Г. Ахтямов, Т. С.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2016. - 144 с.</w:t>
      </w:r>
    </w:p>
    <w:p w14:paraId="0000021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 Анализ пожарной и промышленной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безопасности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Ахтямов, Т.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2018. - 52 с.</w:t>
      </w:r>
    </w:p>
    <w:p w14:paraId="0000021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жизнедеятельности. Защита территорий и объектов экономики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М.Г. Оноприенко.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ИНФРАМ, 2014. — 400 с. </w:t>
      </w:r>
    </w:p>
    <w:p w14:paraId="0000021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Т.1: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Том 2: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- 352 c.</w:t>
      </w:r>
    </w:p>
    <w:p w14:paraId="0000022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Охрана труда и техника безопасности: Учебник для прикладного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Бондаренко, В.А. Евтушенко,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Обеспечение безопасности при чрезвычайных ситуациях: Учебник / Бондаренко В.А., Евтушенко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В.А., - 2-е изд.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:ИЦ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РИОР, НИЦ ИНФРА-М, 2019. - 224 с.</w:t>
      </w:r>
    </w:p>
    <w:p w14:paraId="0000022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Борисов, А. Н. Комментарий к Федеральному закону от 24 июля 1998 г. № 125-ФЗ «Об обязательном социальном страховании от несчастных случаев на производстве и профессиональных заболеваний» (постатейный): Комментарий / Борисов 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Юстицинформ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2011. - 304 с.:</w:t>
      </w:r>
    </w:p>
    <w:p w14:paraId="0000022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Верховцев А. В. Обязательное социальное страхование от несчастных случаев на производстве: Применение законодательства. - М.: ИНФРА-М, 2011. - 20 с.</w:t>
      </w:r>
    </w:p>
    <w:p w14:paraId="0000022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Горбачев, С.И., Булычев, С.Н, А.Г. Фетисов, А.Г. Информатизация в сфере охраны труда: учебное пособие / С.И. Горбачев, С.Н. Булычев, А.Г. Фетисов.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НИЦ ИНФРА-М, 2015. - 562 с.</w:t>
      </w:r>
    </w:p>
    <w:p w14:paraId="0000022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М.В. 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М.В.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 доп.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2019. — 298 с. </w:t>
      </w:r>
    </w:p>
    <w:p w14:paraId="0000022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в организации в схемах и таблицах / О.С. Ефремова. - М.: Альфа-Пресс, 2015. - 120 c. </w:t>
      </w:r>
    </w:p>
    <w:p w14:paraId="0000022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от "А" до "Я" / О.С. Ефремова. - М.: Альфа-Пресс, 2016. - 504 c. </w:t>
      </w:r>
    </w:p>
    <w:p w14:paraId="0000022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труда. Справочник специалиста / О.С. Ефремова. - М.: Альфа-Пресс, 2015. - 608 c. </w:t>
      </w:r>
    </w:p>
    <w:p w14:paraId="0000022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Жариков, В.М. Практическое руководство инженера по охране труда. 2-е издание,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доп. / В.М. Жариков. – Вологда: Инфра-Инженерия, 2019. – 284 с.</w:t>
      </w:r>
    </w:p>
    <w:p w14:paraId="0000022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Жуков, В.И. Защита и безопасность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В.И. Жуков, Л.Н. Горбунова.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 ; Красноярск 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федер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ун-т, 2013. — 392 с.</w:t>
      </w:r>
    </w:p>
    <w:p w14:paraId="0000022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В.А., Пузина, С.Н. Экспертиза вреда здоровью. Утрата общей и профессиональной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трудоспособности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науч.-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пособие / под ред.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С.Н. Пузина.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Норма ; ИНФРА-М, 2013. — 320 с. </w:t>
      </w:r>
    </w:p>
    <w:p w14:paraId="0000022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Комиссарова, Н. И. Порядок обучения по охране труда и проверки знаний требований охраны труда работников организаций / Комиссарова Н. И.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-  Издательство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: НЦ ЭНАС, 2017 г. – 18 с.</w:t>
      </w:r>
    </w:p>
    <w:p w14:paraId="0000022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Корж, В.А., Фролов, А.В., Шевченко, А.С. Охрана труда: учебное пособие / А.В.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Фролов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– Москва: КНОРУС, 2020. – 424 с.</w:t>
      </w:r>
    </w:p>
    <w:p w14:paraId="0000022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Косолапова, Н.В. Охрана труда: учебник / Н.В. Косолапова, Н.А. Прокопенко. – Москва: КНОРУС, 2017. – 182 с.</w:t>
      </w:r>
    </w:p>
    <w:p w14:paraId="0000023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 Первичная доврачебная медицинская помощь: Учебное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В.Г., Карманов В.К.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Форум, НИЦ ИНФРА-М, 2015. - 288 с.</w:t>
      </w:r>
    </w:p>
    <w:p w14:paraId="0000023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Мартынов, И.Е. Система управления охраной труда в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организации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учебно-методическое пособие / И. Е. Мартынов, Е. Ю. Гузенко, Ю. Л. Курганский. - Волгоград: Волгоградский ГАУ, 2015. - 80 с. </w:t>
      </w:r>
    </w:p>
    <w:p w14:paraId="0000023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работах на высоте. / Ю.М. Михайлов. - М.: Альфа-Пресс, 2016. - 176 c.</w:t>
      </w:r>
    </w:p>
    <w:p w14:paraId="0000023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эксплуатации электроустановок / Ю.М. Михайлов. - Вологда: Инфра-Инженерия, 2015. - 224 c.  </w:t>
      </w:r>
    </w:p>
    <w:p w14:paraId="0000023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Промышленная безопасность и охрана труда. Справочник руководителя (специалиста) опасного производств-ого объекта / Ю.М. Михайлов. - М.: Альфа-Пресс, 2014. - 232 c</w:t>
      </w:r>
    </w:p>
    <w:p w14:paraId="0000023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Никифоров, Л.Л. Безопасность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жизнедеятельности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Л.Л. Никифоров, В.В.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Персиянов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2019. — 297 с.</w:t>
      </w:r>
    </w:p>
    <w:p w14:paraId="0000023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Новиков, В. К. Индивидуальные и коллективные средства защиты человека: Учебное пособие / В. К. Новиков.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МГАВТ, 2013. - 268 с.</w:t>
      </w:r>
    </w:p>
    <w:p w14:paraId="0000023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Павлюченко, В.Г. Социальное страхование / Павлюченко В.Г., - 2-е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 доп.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М.:Дашков</w:t>
      </w:r>
      <w:proofErr w:type="spellEnd"/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К, 2018. - 480 с.</w:t>
      </w:r>
    </w:p>
    <w:p w14:paraId="0000023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О.В. Охрана труда при технической эксплуатации электрооборудования/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О.В.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.:РИПО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, 2015. - 115 с.</w:t>
      </w:r>
    </w:p>
    <w:p w14:paraId="0000023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Г.В.  Охрана труда. Методика проведения расследований несчастных случаев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производстве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 / Г.В.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Н.И.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Щенников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Т.И. Курагина ; под общ. ред. Г.В.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доп. 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 : ИНФРА-М, 2019. — 143 с.</w:t>
      </w:r>
    </w:p>
    <w:p w14:paraId="0000023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Безопасность жизнедеятельности. Оказание доврачебной помощи при несчастных случаях: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учеб.-метод.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Новосиб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гос.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аграр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ун-т, Инженер. ин-т; сост.: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Н.И.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Мармулева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Е.Л.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Дзю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- Новосибирск: Изд-во НГАУ, 2013. - 123 с.</w:t>
      </w:r>
    </w:p>
    <w:p w14:paraId="0000023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Попов, Ю.П. Охрана труда: учебное пособие / Ю.П. Попов. – Москва: КНОРУС, 2019. – 224 с.</w:t>
      </w:r>
    </w:p>
    <w:p w14:paraId="0000023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Сергеев, А. Г. Менеджмент и сертификация качества охраны труда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предприятии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А. Г. Сергеев, Е. А. Баландина, В. В. Баландина.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Логос, 2013. - 216 с.</w:t>
      </w:r>
    </w:p>
    <w:p w14:paraId="0000023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Серегина, Л. В. Юридическая ответственность за нарушение требований охраны труда / Л. В. Серегина // Юридическая ответственность: современные вызовы и решения: Материалы для VIII Ежегодных научных чтений памяти профессора С. 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Братуся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Институт законодательства и сравнительного правоведения при Правительстве РФ : ИНФРА - М, 2013. - С. 182 - 196. </w:t>
      </w:r>
    </w:p>
    <w:p w14:paraId="0000023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Ю.Д. Охрана труда и электробезопасность / Ю.Д.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- Вологда: Инфра-Инженерия, 2014. - 448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c.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Михайлов, Ю.М. Охрана труда при эксплуатации электроустановок. / Ю.М. Михайлов. - М.: Альфа-Пресс, 2016. - 256 c</w:t>
      </w:r>
    </w:p>
    <w:p w14:paraId="0000023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И.С. Охрана труда на автомобильном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транспорте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И.С.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ИД «ФОРУМ» : ИНФРА-М, 2017. — 240 с.</w:t>
      </w:r>
    </w:p>
    <w:p w14:paraId="0000024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Федоров, М.П. Охрана труда: практическое пособие / М.П. Федоров. –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 : ИНФРА-М, 2019. – 138с.</w:t>
      </w:r>
    </w:p>
    <w:p w14:paraId="0000024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 Уголовная ответственность за нарушение требований охраны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; отв. ред. З.Б. Соктоев.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ЮНИТИ-ДАНА ; Закон и право, 2017. — 159 с.</w:t>
      </w:r>
    </w:p>
    <w:p w14:paraId="00000242" w14:textId="1ABE5B17" w:rsidR="005349BC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Хомяков, О.В. Способы и средства защиты личного состава при чрезвычайных ситуациях: Практическое руководство / Хомяков О.В., Огурцов И.В.,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Шульгов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Ю.И. – Вологда: ВИПЭ ФСИН России, 2017. - 26 с.</w:t>
      </w:r>
    </w:p>
    <w:p w14:paraId="5C4F3E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Левчук И.П., Соков С.Л, Курочка А.В. Оказание первичной доврачебной медико-санитарной помощи при неотложных и экстремальных состояниях. – М.: ГЭОТАР-Медиа, 2016 – 288 с.</w:t>
      </w:r>
    </w:p>
    <w:p w14:paraId="672A96AB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Оказание первой помощи пострадавшим. Экстренная психологическая помощь.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Нск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Норматика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2016 – 44 с.</w:t>
      </w:r>
    </w:p>
    <w:p w14:paraId="67E312C8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Г. Тактика медицинской сестры при неотложных заболеваниях и состояниях [Текст]: учеб. пособие / В. Г.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М. Савельев, В. К. Карманов. - 2-е изд.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2016 - 352 с.</w:t>
      </w:r>
    </w:p>
    <w:p w14:paraId="0D547BB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Межотраслевая инструкция по оказанию первой помощи при несчастных случаях на производстве. – М.: НЦ ЭНАС, 2015 – 80 с.</w:t>
      </w:r>
    </w:p>
    <w:p w14:paraId="7D1BEFE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Аникеева Л.Ш. SOS! Оказание первой помощи детям при несчастных случаях.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2015 – 224 с.</w:t>
      </w:r>
    </w:p>
    <w:p w14:paraId="33CE6BFF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Иванова В. Скорая помощь при травмах, ожогах, ушибах,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порезах.–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 Новгород: Газетный мир, 2015 – 160 с.</w:t>
      </w:r>
    </w:p>
    <w:p w14:paraId="1111E6CA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Звонков А.Л. Пока едет скорая. Рассказы, которые могут спасти вашу жизнь. – М.: Эксмо-Пресс, 2015 – 368 с.</w:t>
      </w:r>
    </w:p>
    <w:p w14:paraId="76CF7BF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10D4AA5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4997E18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Воронкевич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О.А. Детские травмы. Профилактика и оказание первой помощи. – М. Детство-Пресс, 2011 – 16 с.</w:t>
      </w:r>
    </w:p>
    <w:p w14:paraId="62B430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Гайворонский И.В., Гайворонский А.И.,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Ничипорук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Г.И. Основы медицинских знаний (анатомия, физиология, гигиена человека и оказание первой помощи). –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СпецЛит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 – 311 с.</w:t>
      </w:r>
    </w:p>
    <w:p w14:paraId="35B059B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Кузьмин В.Д. Первая доврачебная помощь пострадавшим детям.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2011 – 158 с.</w:t>
      </w:r>
    </w:p>
    <w:p w14:paraId="496DC97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Курек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В.В. Кулагин А.Е. Руководство по неотложным состояниям у детей. – М.: Медицинская литература, 2012 – 624 с.</w:t>
      </w:r>
    </w:p>
    <w:p w14:paraId="13D5F4B5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Бубнов В.Г.,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Бубнова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Н.В. Инструкция по оказанию первой помощи при несчастных случаях на производстве. – М.: Гало Бубнов, 2013 – 112 с.</w:t>
      </w:r>
    </w:p>
    <w:p w14:paraId="12197283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Крутецкая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В.А. Правила здоровья и оказание первой помощи. – М.: Литера, 2011 – 64 с.</w:t>
      </w:r>
    </w:p>
    <w:p w14:paraId="754ACC4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Макнаб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К. Руководство по оказанию первой помощи. – М.: Гранд-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Фаир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2002 – 336 с.</w:t>
      </w:r>
    </w:p>
    <w:p w14:paraId="518AAA16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Основы физиологии и анатомии человека. Профессиональные заболевания: Учебное пособие / С.В. Степанова, С.Ю.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Гармонов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. – М.: НИЦ ИНФРА-М, 2013 – 205 с.</w:t>
      </w:r>
    </w:p>
    <w:p w14:paraId="4FABEB21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Общая врачебная практика. Неотложная медицинская помощь: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моногр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/ С.С. Вялов. -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МЕДпресс-информ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2013. - 112 c.</w:t>
      </w:r>
    </w:p>
    <w:p w14:paraId="116822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62FB074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5353F3A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56B84AD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771B811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Неотложная помощь [Текст]: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рук. / С. С.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Вялов.-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5-е изд. - Москва, 2014 - 192 с. </w:t>
      </w:r>
    </w:p>
    <w:p w14:paraId="7533C2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Демичев, С. В. Первая помощь при травмах и заболеваниях [Текст]: учеб. пособие / С. В. Демичев.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ГЭОТАР-Медиа, 2011 - 160 с. </w:t>
      </w:r>
    </w:p>
    <w:p w14:paraId="5DC6A592" w14:textId="1F486180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Красильникова, И. М. Неотложная доврачебная медицинская помощь [Текст]: учеб. пособие / И. М. Красильникова, Е. Г. Моисеева. - Москва: ГЭОТАР-Медиа, 2011 - 188 с.</w:t>
      </w:r>
    </w:p>
    <w:sectPr w:rsidR="004E4CE1" w:rsidRPr="004E4C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625"/>
    <w:multiLevelType w:val="multilevel"/>
    <w:tmpl w:val="2530F0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A08"/>
    <w:multiLevelType w:val="multilevel"/>
    <w:tmpl w:val="984C191E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FDF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3" w15:restartNumberingAfterBreak="0">
    <w:nsid w:val="0BE0448E"/>
    <w:multiLevelType w:val="multilevel"/>
    <w:tmpl w:val="84646F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172587"/>
    <w:multiLevelType w:val="hybridMultilevel"/>
    <w:tmpl w:val="6A106FEE"/>
    <w:lvl w:ilvl="0" w:tplc="3FA890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31925"/>
    <w:multiLevelType w:val="multilevel"/>
    <w:tmpl w:val="AC68A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85987"/>
    <w:multiLevelType w:val="multilevel"/>
    <w:tmpl w:val="D85E2D6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851FEA"/>
    <w:multiLevelType w:val="hybridMultilevel"/>
    <w:tmpl w:val="133E7A9C"/>
    <w:lvl w:ilvl="0" w:tplc="759E9D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C0736"/>
    <w:multiLevelType w:val="hybridMultilevel"/>
    <w:tmpl w:val="DDD6DCF2"/>
    <w:lvl w:ilvl="0" w:tplc="C6AEAF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3A5B"/>
    <w:multiLevelType w:val="hybridMultilevel"/>
    <w:tmpl w:val="C46CD4E2"/>
    <w:lvl w:ilvl="0" w:tplc="8852259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B6790"/>
    <w:multiLevelType w:val="multilevel"/>
    <w:tmpl w:val="8DA09A9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793" w:hanging="375"/>
      </w:pPr>
    </w:lvl>
    <w:lvl w:ilvl="2">
      <w:start w:val="1"/>
      <w:numFmt w:val="decimal"/>
      <w:lvlText w:val="%1.%2.%3"/>
      <w:lvlJc w:val="left"/>
      <w:pPr>
        <w:ind w:left="3556" w:hanging="720"/>
      </w:pPr>
    </w:lvl>
    <w:lvl w:ilvl="3">
      <w:start w:val="1"/>
      <w:numFmt w:val="decimal"/>
      <w:lvlText w:val="%1.%2.%3.%4"/>
      <w:lvlJc w:val="left"/>
      <w:pPr>
        <w:ind w:left="5334" w:hanging="1080"/>
      </w:pPr>
    </w:lvl>
    <w:lvl w:ilvl="4">
      <w:start w:val="1"/>
      <w:numFmt w:val="decimal"/>
      <w:lvlText w:val="%1.%2.%3.%4.%5"/>
      <w:lvlJc w:val="left"/>
      <w:pPr>
        <w:ind w:left="6752" w:hanging="1080"/>
      </w:pPr>
    </w:lvl>
    <w:lvl w:ilvl="5">
      <w:start w:val="1"/>
      <w:numFmt w:val="decimal"/>
      <w:lvlText w:val="%1.%2.%3.%4.%5.%6"/>
      <w:lvlJc w:val="left"/>
      <w:pPr>
        <w:ind w:left="8530" w:hanging="1440"/>
      </w:pPr>
    </w:lvl>
    <w:lvl w:ilvl="6">
      <w:start w:val="1"/>
      <w:numFmt w:val="decimal"/>
      <w:lvlText w:val="%1.%2.%3.%4.%5.%6.%7"/>
      <w:lvlJc w:val="left"/>
      <w:pPr>
        <w:ind w:left="9948" w:hanging="1440"/>
      </w:pPr>
    </w:lvl>
    <w:lvl w:ilvl="7">
      <w:start w:val="1"/>
      <w:numFmt w:val="decimal"/>
      <w:lvlText w:val="%1.%2.%3.%4.%5.%6.%7.%8"/>
      <w:lvlJc w:val="left"/>
      <w:pPr>
        <w:ind w:left="11726" w:hanging="1800"/>
      </w:pPr>
    </w:lvl>
    <w:lvl w:ilvl="8">
      <w:start w:val="1"/>
      <w:numFmt w:val="decimal"/>
      <w:lvlText w:val="%1.%2.%3.%4.%5.%6.%7.%8.%9"/>
      <w:lvlJc w:val="left"/>
      <w:pPr>
        <w:ind w:left="13504" w:hanging="2160"/>
      </w:pPr>
    </w:lvl>
  </w:abstractNum>
  <w:abstractNum w:abstractNumId="11" w15:restartNumberingAfterBreak="0">
    <w:nsid w:val="35E72E45"/>
    <w:multiLevelType w:val="multilevel"/>
    <w:tmpl w:val="83329738"/>
    <w:lvl w:ilvl="0">
      <w:start w:val="4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A346E"/>
    <w:multiLevelType w:val="hybridMultilevel"/>
    <w:tmpl w:val="C1323530"/>
    <w:lvl w:ilvl="0" w:tplc="AB5C59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B2867"/>
    <w:multiLevelType w:val="multilevel"/>
    <w:tmpl w:val="838E5B4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650" w:hanging="57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C2752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5" w15:restartNumberingAfterBreak="0">
    <w:nsid w:val="40E13C38"/>
    <w:multiLevelType w:val="multilevel"/>
    <w:tmpl w:val="4B5211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6" w15:restartNumberingAfterBreak="0">
    <w:nsid w:val="62E96248"/>
    <w:multiLevelType w:val="multilevel"/>
    <w:tmpl w:val="70DAD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70FEE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8" w15:restartNumberingAfterBreak="0">
    <w:nsid w:val="7A35089F"/>
    <w:multiLevelType w:val="hybridMultilevel"/>
    <w:tmpl w:val="1D1404CA"/>
    <w:lvl w:ilvl="0" w:tplc="68CA98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00535">
    <w:abstractNumId w:val="5"/>
  </w:num>
  <w:num w:numId="2" w16cid:durableId="141122188">
    <w:abstractNumId w:val="10"/>
  </w:num>
  <w:num w:numId="3" w16cid:durableId="1046218852">
    <w:abstractNumId w:val="3"/>
  </w:num>
  <w:num w:numId="4" w16cid:durableId="882985391">
    <w:abstractNumId w:val="2"/>
  </w:num>
  <w:num w:numId="5" w16cid:durableId="1707290323">
    <w:abstractNumId w:val="6"/>
  </w:num>
  <w:num w:numId="6" w16cid:durableId="1513832821">
    <w:abstractNumId w:val="0"/>
  </w:num>
  <w:num w:numId="7" w16cid:durableId="734087884">
    <w:abstractNumId w:val="1"/>
  </w:num>
  <w:num w:numId="8" w16cid:durableId="729231927">
    <w:abstractNumId w:val="11"/>
  </w:num>
  <w:num w:numId="9" w16cid:durableId="1429889936">
    <w:abstractNumId w:val="16"/>
  </w:num>
  <w:num w:numId="10" w16cid:durableId="2088183252">
    <w:abstractNumId w:val="13"/>
  </w:num>
  <w:num w:numId="11" w16cid:durableId="1750038816">
    <w:abstractNumId w:val="9"/>
  </w:num>
  <w:num w:numId="12" w16cid:durableId="1446148672">
    <w:abstractNumId w:val="17"/>
  </w:num>
  <w:num w:numId="13" w16cid:durableId="677778260">
    <w:abstractNumId w:val="15"/>
  </w:num>
  <w:num w:numId="14" w16cid:durableId="636111292">
    <w:abstractNumId w:val="14"/>
  </w:num>
  <w:num w:numId="15" w16cid:durableId="1560553276">
    <w:abstractNumId w:val="8"/>
  </w:num>
  <w:num w:numId="16" w16cid:durableId="1433358732">
    <w:abstractNumId w:val="4"/>
  </w:num>
  <w:num w:numId="17" w16cid:durableId="258105843">
    <w:abstractNumId w:val="12"/>
  </w:num>
  <w:num w:numId="18" w16cid:durableId="1998797123">
    <w:abstractNumId w:val="18"/>
  </w:num>
  <w:num w:numId="19" w16cid:durableId="38677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BC"/>
    <w:rsid w:val="00067F70"/>
    <w:rsid w:val="000C6565"/>
    <w:rsid w:val="00132A66"/>
    <w:rsid w:val="00195C45"/>
    <w:rsid w:val="001C1062"/>
    <w:rsid w:val="002F67D4"/>
    <w:rsid w:val="003B6D96"/>
    <w:rsid w:val="00446635"/>
    <w:rsid w:val="004B10DC"/>
    <w:rsid w:val="004E4CE1"/>
    <w:rsid w:val="005349BC"/>
    <w:rsid w:val="00553F79"/>
    <w:rsid w:val="005A7273"/>
    <w:rsid w:val="006951E7"/>
    <w:rsid w:val="00786918"/>
    <w:rsid w:val="009672A2"/>
    <w:rsid w:val="00967C81"/>
    <w:rsid w:val="00AB26A6"/>
    <w:rsid w:val="00BD483B"/>
    <w:rsid w:val="00CA5991"/>
    <w:rsid w:val="00D524F3"/>
    <w:rsid w:val="00D722B7"/>
    <w:rsid w:val="00DC15D0"/>
    <w:rsid w:val="00DD7397"/>
    <w:rsid w:val="00F0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65DA"/>
  <w15:docId w15:val="{20437C28-DC9E-46B2-B487-E83AE3B1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99"/>
    <w:qFormat/>
    <w:rsid w:val="005A7273"/>
    <w:pPr>
      <w:ind w:left="720"/>
      <w:contextualSpacing/>
    </w:pPr>
  </w:style>
  <w:style w:type="paragraph" w:customStyle="1" w:styleId="FORMATTEXT">
    <w:name w:val=".FORMATTEXT"/>
    <w:uiPriority w:val="99"/>
    <w:rsid w:val="002F67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22</Pages>
  <Words>6616</Words>
  <Characters>37715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Учебный Центр3</cp:lastModifiedBy>
  <cp:revision>9</cp:revision>
  <dcterms:created xsi:type="dcterms:W3CDTF">2022-07-06T04:45:00Z</dcterms:created>
  <dcterms:modified xsi:type="dcterms:W3CDTF">2022-07-06T09:14:00Z</dcterms:modified>
</cp:coreProperties>
</file>