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C6" w:rsidRDefault="004421C6" w:rsidP="004421C6">
      <w:pPr>
        <w:pStyle w:val="1"/>
      </w:pPr>
      <w:bookmarkStart w:id="0" w:name="_Toc479601719"/>
      <w:r>
        <w:t xml:space="preserve">Лабораторная работа № 8 </w:t>
      </w:r>
      <w:r w:rsidRPr="006E46CD">
        <w:t xml:space="preserve">Тестирование программ методом </w:t>
      </w:r>
      <w:r>
        <w:t>«</w:t>
      </w:r>
      <w:r w:rsidRPr="006E46CD">
        <w:t>белого ящика</w:t>
      </w:r>
      <w:r>
        <w:t>»</w:t>
      </w:r>
      <w:bookmarkEnd w:id="0"/>
    </w:p>
    <w:p w:rsidR="00771E9F" w:rsidRPr="00771E9F" w:rsidRDefault="00771E9F" w:rsidP="00771E9F">
      <w:pPr>
        <w:jc w:val="center"/>
      </w:pPr>
      <w:r>
        <w:t>Давтян Ашот Эдгарович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Цель работы: изучить методы тестирования логики программы.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  <w:b/>
          <w:bCs/>
        </w:rPr>
        <w:t>Ход работы:</w:t>
      </w:r>
      <w:bookmarkStart w:id="1" w:name="_GoBack"/>
      <w:bookmarkEnd w:id="1"/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Задание 1. Разработать программу.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Даны длины сторон треугольника, определить вид треугольника и его площадь. Выполнить контроль вводимых чисел.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Ограничения: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три числа не могут быть определены как стороны треугольника: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если хотя бы одно из них меньше или равно 0,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сумма двух из них меньше третьего.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Задание 2.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 xml:space="preserve">Подготовить набор тестовых вариантов для обнаружения ошибок в программе, используя методы </w:t>
      </w:r>
      <w:r>
        <w:rPr>
          <w:rFonts w:eastAsia="Times New Roman"/>
        </w:rPr>
        <w:t>«</w:t>
      </w:r>
      <w:r w:rsidRPr="006E46CD">
        <w:rPr>
          <w:rFonts w:eastAsia="Times New Roman"/>
        </w:rPr>
        <w:t>белого ящика</w:t>
      </w:r>
      <w:r>
        <w:rPr>
          <w:rFonts w:eastAsia="Times New Roman"/>
        </w:rPr>
        <w:t>»</w:t>
      </w:r>
      <w:r w:rsidRPr="006E46CD">
        <w:rPr>
          <w:rFonts w:eastAsia="Times New Roman"/>
        </w:rPr>
        <w:t>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Результаты оформить в виде ведомости.</w:t>
      </w:r>
    </w:p>
    <w:tbl>
      <w:tblPr>
        <w:tblW w:w="967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54"/>
        <w:gridCol w:w="1155"/>
        <w:gridCol w:w="3419"/>
        <w:gridCol w:w="2975"/>
      </w:tblGrid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Объект проверки</w:t>
            </w:r>
          </w:p>
        </w:tc>
      </w:tr>
      <w:tr w:rsidR="00A16091" w:rsidRPr="006E46CD" w:rsidTr="00A16091">
        <w:trPr>
          <w:trHeight w:val="6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A16091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43,3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Программа работает 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23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44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A16091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461,65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67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091" w:rsidRDefault="004421C6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Default="00A16091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740,58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24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 не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не работает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 не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 не работает</w:t>
            </w:r>
          </w:p>
        </w:tc>
      </w:tr>
      <w:tr w:rsidR="00A16091" w:rsidRPr="006E46CD" w:rsidTr="00A16091">
        <w:trPr>
          <w:trHeight w:val="29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18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091" w:rsidRDefault="004421C6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Default="00A16091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142,87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</w:tbl>
    <w:p w:rsidR="004421C6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Подпись студента</w:t>
      </w:r>
    </w:p>
    <w:p w:rsidR="00A16091" w:rsidRPr="00771E9F" w:rsidRDefault="00771E9F" w:rsidP="004421C6">
      <w:pPr>
        <w:rPr>
          <w:rFonts w:eastAsia="Times New Roman"/>
        </w:rPr>
      </w:pPr>
      <w:r>
        <w:rPr>
          <w:rFonts w:eastAsia="Times New Roman"/>
        </w:rPr>
        <w:t>Давтян Ашот Эдгарович</w:t>
      </w:r>
    </w:p>
    <w:p w:rsidR="00A16091" w:rsidRPr="006E46CD" w:rsidRDefault="00A16091" w:rsidP="004421C6">
      <w:pPr>
        <w:rPr>
          <w:rFonts w:eastAsia="Times New Roman"/>
        </w:rPr>
      </w:pPr>
      <w:r>
        <w:rPr>
          <w:rFonts w:eastAsia="Times New Roman"/>
        </w:rPr>
        <w:t>22.03.2022</w:t>
      </w:r>
    </w:p>
    <w:p w:rsidR="006E3147" w:rsidRDefault="00771E9F"/>
    <w:sectPr w:rsidR="006E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C6"/>
    <w:rsid w:val="000E605F"/>
    <w:rsid w:val="004421C6"/>
    <w:rsid w:val="00771E9F"/>
    <w:rsid w:val="00832328"/>
    <w:rsid w:val="00A16091"/>
    <w:rsid w:val="00CE5080"/>
    <w:rsid w:val="00D82481"/>
    <w:rsid w:val="00D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9A7D"/>
  <w15:chartTrackingRefBased/>
  <w15:docId w15:val="{627E3B5A-9453-45A6-9D61-9E5D6BE1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1C6"/>
    <w:pPr>
      <w:spacing w:after="0" w:line="312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1C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1C6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Ашот Давтян</cp:lastModifiedBy>
  <cp:revision>2</cp:revision>
  <dcterms:created xsi:type="dcterms:W3CDTF">2022-06-07T13:38:00Z</dcterms:created>
  <dcterms:modified xsi:type="dcterms:W3CDTF">2022-06-07T13:38:00Z</dcterms:modified>
</cp:coreProperties>
</file>