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NEXUS CRM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Gap Analysis Report — Version 3</w:t>
      </w:r>
    </w:p>
    <w:p>
      <w:pPr>
        <w:spacing w:after="320" w:before="0"/>
      </w:pPr>
      <w:r>
        <w:rPr>
          <w:rFonts w:ascii="Arial" w:cs="Arial" w:eastAsia="Arial" w:hAnsi="Arial"/>
          <w:color w:val="5A6A80"/>
          <w:sz w:val="26"/>
          <w:szCs w:val="26"/>
        </w:rPr>
        <w:t xml:space="preserve">Post-Prompt-9 Full Audit  |  April 2026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400"/>
        <w:gridCol w:w="2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Previous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 Features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62/100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+3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 Services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62/100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52/100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 APIs &amp; Integrations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72/100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68/100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+4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4. Connectivity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68/100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60/100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+8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5. User Feedback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52/100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18/100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+34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6. UI/UX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72/100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65/100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+7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7. Frontend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82/100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74/100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+8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8. Logic &amp; Structure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67/100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65/100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+2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9. Adaptability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40/100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+25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10. QC / ISO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QA</w:t>
            </w:r>
          </w:p>
        </w:tc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48/100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80"/>
                <w:sz w:val="22"/>
                <w:szCs w:val="22"/>
              </w:rPr>
              <w:t xml:space="preserve">35/100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+13</w:t>
            </w:r>
          </w:p>
        </w:tc>
      </w:tr>
      <w:tr>
        <w:tc>
          <w:tcPr>
            <w:tcW w:type="dxa" w:w="3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Teams</w:t>
            </w:r>
          </w:p>
        </w:tc>
        <w:tc>
          <w:tcPr>
            <w:tcW w:type="dxa" w:w="4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65 / 100  (was 57)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wins since last audit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Feedback jumped from 18 → 52: PostHog analytics, in-app feedback widget, and AnalyticsProvider now live. Adaptability jumped from 40 → 65: full i18n (en+ar), multi-currency utilities, and 15 feature flags. Services improved from 52 → 62: all 25 now have rate limiting, 21/25 have errorHandler. Frontend reached 82: error boundary, skeletons on 7 pages, settings hub, locale switcher wired.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Persistent blocker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Cursor truncation continues to affect 10+ service index.ts files. These services have rateLimit and errorHandler imports but no app.listen call — they will not start. This is the single highest-priority issue remaining.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What Changed Since Last Audit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i18n — next-intl installed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en.json + ar.json (7 sections, 60+ keys each)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Multi-currency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SUPPORTED_CURRENCIES (10), formatCurrency via Intl, CurrencySelect component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Feature flags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 flags, env-based, useFeatureFlag hook, ready for GrowthBook swap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PostHog analytics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posthog-js installed, initPostHog, trackEvent, identifyUser, 10 EVENTS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AnalyticsProvider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Wraps dashboard layout, auto-identifies user on login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Feedback widget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Floating button, 3 types (bug/feature/general), PostHog capture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Sentry frontend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sentry.client.config.ts, sentry.server.config.ts, withSentryConfig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Sentry backend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@sentry/node in service-utils, captureException on 5xx errors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Prometheus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prom/prometheus:v2.51.0 in docker-compose, 25 scrape targets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Grafana provisioning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Datasource + dashboard provisioning yml files ready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 new test files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chatbot, data, incentive, knowledge, planning, portal, reporting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vitest.workspace.ts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Root workspace config covering 24 services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Settings page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tabbed UI: Profile, Team, Billing, Integrations (257 lines)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Error boundary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Class component wrapping all dashboard routes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TableSkeleton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7 list pages: contacts, leads, deals, accounts, activities, invoices, quotes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Kong — 52 routes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25 services registered (confirmed by user grep)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init.sql — 20 DBs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 CREATE DATABASE + GRANT blocks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deploy.sh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Rolling restart, 17 Prisma migrations, 5 health checks</w:t>
            </w:r>
          </w:p>
        </w:tc>
      </w:tr>
      <w:tr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.env.prod.example</w:t>
            </w:r>
          </w:p>
        </w:tc>
        <w:tc>
          <w:tcPr>
            <w:tcW w:type="dxa" w:w="468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87 lines, all 20 DATABASE_URLs, observability vars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Features  [65/100]  +3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Product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Feature flags system — 15 flags, env-based, useFeatureFlag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i18n infrastructure ready — next-intl with en/ar message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Multi-currency display — 10 currencies, formatCurrency, CurrencySelect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In-app feedback widget — bug/feature/general, PostHog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PostHog event tracking — 10 EVENTS constants wired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Campaign Management module — bulk email, A/B testing, send-time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Support Ticketing — no helpdesk, SLA tracking, or escalation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Chatbot LLM not wired — responses are stubs; OPENAI_API_KEY not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AI scoring is mock heuristics — models/ directory is empty (.gitkeep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Social CRM — no social listening or profile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Billing integration live — Stripe keys not configured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Services  [62/100]  +10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Backend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000"/>
        <w:gridCol w:w="3760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rateLimit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errorHandler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listen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crm-service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finance-service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comm-service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notification-service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workflow-service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analytics-service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search-service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billing-service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integration-service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blueprint-service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reporting-service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realtime-service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 (has listen)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approval-service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cadence-service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territory-service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planning-service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knowledge-service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incentive-service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 — will not start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portal-service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listen, no errorHandler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document-service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listen, no errorHandler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chatbot-service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listen, no errorHandler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storage-service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Truncated, no errorHandler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ai-service (Python)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FastAPI — separate runtime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10 services have NO app.listen — approval, cadence, territory, planning, knowledge, incentive, portal, document, chatbot, data. These will not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3 services missing errorHandler — document, chatbot,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57C00"/>
          <w:sz w:val="22"/>
          <w:szCs w:val="22"/>
        </w:rPr>
        <w:t xml:space="preserve">WARN: 13 services are "truncated but have listen" — they may start but have incomplete logic (missing route registrations, Kafka consumers,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100% of services now have @fastify/rate-limit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87% of services have globalErrorHandler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Core CRM (auth, crm, finance, reporting, realtime) fully complete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APIs &amp; Integrations  [72/100]  +4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Backend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All routes use Zod validation with safeParse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Standardised { success, data, error } envelope across 25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Kong routes all 25 services (52 name: entries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Google + Microsoft OAuth flows wired in integration-service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Kafka event-driven wiring in CRM, Finance, Comm, Integration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OpenAPI/Swagger — no /docs endpoint on any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webhook retry logic — failed deliveries have no queue or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Stripe live keys — billing-service has routes but no payment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Twilio/SendGrid keys — comm-service outbox cannot deliver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API versioning strategy — all /api/v1/, no migration path to v2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Connectivity  [68/100]  +8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DevOps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Prometheus in docker-compose — prom/prometheus:v2.51.0, 25 scrape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Grafana provisioning files — datasource + dashboard yml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Sentry in service-utils — captureException on all 5xx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Sentry in frontend — client + server configs, withSentryConfig in next.config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Grafana container not confirmed in docker-compose.yml — scan shows NO, Prompt 8 claimed YES; needs manual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distributed tracing — OpenTelemetry not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log aggregation — stdout only, no ELK/Loki/Datadog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circuit breaker — hard failures when dependent services are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init.sql has only 10 GRANTs (should be 20)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User Feedback  [52/100]  +34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Product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BIGGEST WIN THIS ROUND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Feedback jumped 34 points — the largest single-dimension improvement. The system went from zero feedback mechanisms to a full analytics + feedback stack.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Landed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PostHog installed (posthog-js + posthog-node)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initPostHog, trackEvent, identifyUser wired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AnalyticsProvider in dashboard layout — auto-identifies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10 EVENTS constants covering key user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In-app feedback widget — floating button, 3 types, PostHog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Sentry error tracking — frontend + all backend services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NPS / CSAT survey flow — no post-interaction satisfaction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session recording — Hotjar/FullStory/PostHog session replay not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onboarding tour — new users land with no guidance or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notification preferences — users cannot control which events trigger alerts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UI/UX  [72/100]  +7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Design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Locale switcher in topbar — EN/AR toggle, cookie-based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Feedback widget — accessible floating button on all dashboard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CurrencySelect component wired into quotes and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Settings hub — Profile, Team, Billing, Integrations tabs (257 lines)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next.config.mjs may be truncated — settings page and i18n may not function until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dark mode — single light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mobile responsive design — desktop-only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empty state components — pages show blank when data is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onboarding flow or welcome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InsightStream design reference not yet applied to main pages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Frontend  [82/100]  +8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Frontend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Landed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Error boundary class component — wraps all dashboard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TableSkeleton on 7 list pages (contacts, leads, deals, accounts, activities, invoices, quotes)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AnalyticsProvider + FeedbackWidget in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i18n: next-intl + en.json + ar.json + locale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Feature flag hook: useFeatureFlag, 15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Currency: formatCurrency, SUPPORTED_CURRENCIES, CurrencySelect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PostHog: posthog.ts, AnalyticsProvider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API client port collision fixed — notification:3003, ai:3025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next.config.mjs truncated — withSentryConfig wrapping may be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skeleton.tsx may be truncated (11 lines) — CardSkeleton and StatCardSkeleton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E2E tests — no Playwright or Cypress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Storybook — components undocumented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service worker / PWA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dark mode support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Logic &amp; Structure  [67/100]  +2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Architecture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Feature flags system — code paths can be toggled without deploys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formatCurrency uses Intl.NumberFormat — locale-aware, no hand-rolled math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event sourcing — mutations are direct DB writes with no immutable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CQRS — reads and writes share same Prisma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saga pattern — cross-service transactions have no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AI models are pure heuristics — no trained weights in models/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domain events catalogue — Kafka topic contracts not documented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Adaptability  [65/100]  +25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Product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SECOND BIGGEST WIN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Adaptability jumped 25 points. The system can now serve Arabic-speaking markets, display prices in 10 currencies, and gate features per environment.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Landed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next-intl installed — full i18n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en.json + ar.json — 7 sections, 60+ keys covering all nav and key UI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LocaleSwitcher in topbar — cookie-based, instant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10 supported currencies with Intl.NumberFormat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CurrencySelect wired into quotes and invoices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15 feature flags — can enable/disable any module per environment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i18n strings not yet applied to components — message files exist but useTranslations() not called in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RTL layout support — Arabic loads with LTR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timezone-aware date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custom fields — tenants cannot add properties to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white-label / per-tenant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multi-region / data residency support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QC / ISO  [48/100]  +13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Owner: QA Team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Landed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172 total test cases across services (up from 54 — +218%)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7 new test files: chatbot, data, incentive, knowledge, planning, portal,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vitest.workspace.ts at root covering 24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Root package.json test script uses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OK: Sentry error tracking in frontend and all backend services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Remaining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Still ~8 services with 0 tests: document, realtime, search, storage, analytics, blueprint, territory, ai-service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172 tests is low for 25 services — target is 500+ for production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E2E test suite (Playwright/Cypress)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load/performance tests (k6/Artillery)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OpenAPI docs — cannot publish API contract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GDPR compliance documentation or data export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GAP: No SOC 2 audit trail completeness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Consolidated Remaining Gaps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200"/>
        <w:gridCol w:w="1300"/>
        <w:gridCol w:w="356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Remaining Gap</w:t>
            </w:r>
          </w:p>
        </w:tc>
        <w:tc>
          <w:tcPr>
            <w:tcW w:type="dxa" w:w="13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Action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10+ services still have no app.listen — cannot start (approval, cadence, territory, planning, knowledge, incentive, portal, document, chatbot, data)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Prompt 10: targeted rewrite of all 10 non-starting services with explicit full content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services missing errorHandler (document, chatbot, portal)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Included in Prompt 10 rewrite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settings/page.tsx still appears as 4 lines in scan — possible revert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with wc -l; if truncated, re-run settings page write as standalone task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next.config.mjs truncated at 450 bytes (ends with "export default w")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Rewrite next.config.mjs completely with intl + sentry wrappers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Grafana still not in docker-compose.yml (Prompt 8 claimed it was added but scan shows NO)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DevOps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Grafana service block to docker-compose.yml manually or via Prompt 10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skeleton.tsx truncated at 11 lines — CardSkeleton and StatCardSkeleton missing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Append the two missing exports to skeleton.tsx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init.sql has only 10 GRANT lines (should be 20)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DevOps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Fix GRANT block to cover all 20 databases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.env.prod.example shows 46 lines in scan (was 87 after Prompt 8)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DevOps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actual file; re-append DATABASE_URLs if missing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E2E tests — no Playwright or Cypress setup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QA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Prompt 11: add apps/web/e2e/ with Playwright and 3 core flows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OpenAPI/Swagger docs — no /docs endpoint on any service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Prompt 11: add @fastify/swagger to service-utils; expose /docs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service uses mock heuristics — models/ is empty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Train LeadScorer + WinPredictor on seed data; persist .pkl files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custom fields system — tenants cannot add properties to records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EAV pattern on CRM service (Phase 13 candidate)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13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campaign management module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13 new service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14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support ticketing module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13 new service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Chatbot has no LLM wired — responses are stubs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OPENAI_API_KEY or Claude API key env; wire to chatbot-service routes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16</w:t>
            </w:r>
          </w:p>
        </w:tc>
        <w:tc>
          <w:tcPr>
            <w:tcW w:type="dxa" w:w="90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mobile responsiveness — desktop-only UI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Audit Tailwind breakpoints on key pages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17</w:t>
            </w:r>
          </w:p>
        </w:tc>
        <w:tc>
          <w:tcPr>
            <w:tcW w:type="dxa" w:w="90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dark mode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Tailwind dark: variants; dark mode toggle in topbar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</w:t>
            </w:r>
          </w:p>
        </w:tc>
        <w:tc>
          <w:tcPr>
            <w:tcW w:type="dxa" w:w="90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white-label / per-tenant branding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Tenant config table; CSS variable injection per tenant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19</w:t>
            </w:r>
          </w:p>
        </w:tc>
        <w:tc>
          <w:tcPr>
            <w:tcW w:type="dxa" w:w="90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SOC 2 / GDPR compliance documentation missing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QA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 retention policy doc; right-to-erasure endpoint in data-service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Recommended Next Steps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10 — P0 Fix Pass (This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Rewrite 10 non-starting service index.ts files with explicit complete content (approval, cadence, territory, planning, knowledge, incentive, portal, document, chatbot,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next.config.mjs truncation — complete rewrite with intl + sentry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Verify/fix settings/page.tsx (wc -l should be &gt;100)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Grafana to docker-compose.yml if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skeleton.tsx — append CardSkeleton and StatCardSkeleton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init.sql GRANT block to cover all 20 databases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11 — QC / OpenAPI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@fastify/swagger to service-utils — expose /docs on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Playwright E2E tests for: login flow, deal creation, contact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tests for 8 zero-test services (document, realtime, search, storage, analytics, blueprint, territory)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GDPR data export endpoint to data-service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12 — LLM &amp;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chatbot-service to LLM API (OpenAI or Claude) via OPENAI_API_KEY 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LeadScorer and WinPredictor on seed data — save .pkl to models/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ai-service /score endpoint to actual model predictions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13 — i18n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useTranslations() hook to sidebar, topbar, and 5 key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RTL layout support — dir="rtl" on html tag when locale=ar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formatCurrency to all amount displays using user locale</w:t>
      </w:r>
    </w:p>
    <w:p>
      <w:pPr>
        <w:spacing w:after="80" w:before="8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After Prompt 10 (P0 fixes): ~70/100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After Prompts 11-13: ~82/100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Full production target (custom fields, campaigns, mobile): ~90/100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Page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0"/>
        <w:sz w:val="18"/>
        <w:szCs w:val="18"/>
      </w:rPr>
      <w:t xml:space="preserve"> of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A6A80"/>
        <w:sz w:val="18"/>
        <w:szCs w:val="18"/>
      </w:rPr>
      <w:t xml:space="preserve">NEXUS CRM  |  Gap Analysis v3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3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2026-04-25T22:23:17.555Z</dcterms:created>
  <dcterms:modified xsi:type="dcterms:W3CDTF">2026-04-25T22:23:17.556Z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