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5" w:sz="4" w:val="single"/>
          <w:right w:color="auto" w:space="0" w:sz="0" w:val="none"/>
        </w:pBdr>
        <w:spacing w:after="240" w:before="0" w:line="294" w:lineRule="auto"/>
        <w:rPr>
          <w:rFonts w:ascii="Microsoft Yahei" w:cs="Microsoft Yahei" w:eastAsia="Microsoft Yahei" w:hAnsi="Microsoft Yahei"/>
          <w:b w:val="1"/>
          <w:color w:val="333333"/>
          <w:sz w:val="36"/>
          <w:szCs w:val="36"/>
        </w:rPr>
      </w:pPr>
      <w:bookmarkStart w:colFirst="0" w:colLast="0" w:name="_qh68jekkftz3" w:id="0"/>
      <w:bookmarkEnd w:id="0"/>
      <w:r w:rsidDel="00000000" w:rsidR="00000000" w:rsidRPr="00000000">
        <w:rPr>
          <w:rFonts w:ascii="Microsoft Yahei" w:cs="Microsoft Yahei" w:eastAsia="Microsoft Yahei" w:hAnsi="Microsoft Yahei"/>
          <w:b w:val="1"/>
          <w:color w:val="333333"/>
          <w:sz w:val="36"/>
          <w:szCs w:val="36"/>
          <w:rtl w:val="0"/>
        </w:rPr>
        <w:t xml:space="preserve">Practice Assignment 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This assignment is split into two parts. Part 1 will give you the opportunity to demonstrate your plotting and visualization skills and Part 2 is about creating and customizing dashboards.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Part 1 : Analyzing the wildfire activities in Australia</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Microsoft Yahei" w:cs="Microsoft Yahei" w:eastAsia="Microsoft Yahei" w:hAnsi="Microsoft Yahei"/>
          <w:color w:val="333333"/>
          <w:sz w:val="21"/>
          <w:szCs w:val="21"/>
          <w:rtl w:val="0"/>
        </w:rPr>
        <w:t xml:space="preserve">Part 2 : Dashboard to display charts based on selected Region and Year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60" w:line="343.2" w:lineRule="auto"/>
        <w:rPr>
          <w:rFonts w:ascii="Microsoft Yahei" w:cs="Microsoft Yahei" w:eastAsia="Microsoft Yahei" w:hAnsi="Microsoft Yahei"/>
          <w:b w:val="1"/>
          <w:color w:val="333333"/>
        </w:rPr>
      </w:pPr>
      <w:bookmarkStart w:colFirst="0" w:colLast="0" w:name="_5j2sd29qfbkz" w:id="1"/>
      <w:bookmarkEnd w:id="1"/>
      <w:r w:rsidDel="00000000" w:rsidR="00000000" w:rsidRPr="00000000">
        <w:rPr>
          <w:rFonts w:ascii="Microsoft Yahei" w:cs="Microsoft Yahei" w:eastAsia="Microsoft Yahei" w:hAnsi="Microsoft Yahei"/>
          <w:b w:val="1"/>
          <w:color w:val="333333"/>
          <w:rtl w:val="0"/>
        </w:rPr>
        <w:t xml:space="preserve">Data Description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This wildfire dataset contains data on fire activities in Australia starting from 2005. Additional information can be found </w:t>
      </w:r>
      <w:hyperlink r:id="rId6">
        <w:r w:rsidDel="00000000" w:rsidR="00000000" w:rsidRPr="00000000">
          <w:rPr>
            <w:rFonts w:ascii="Microsoft Yahei" w:cs="Microsoft Yahei" w:eastAsia="Microsoft Yahei" w:hAnsi="Microsoft Yahei"/>
            <w:color w:val="4183c4"/>
            <w:sz w:val="21"/>
            <w:szCs w:val="21"/>
            <w:rtl w:val="0"/>
          </w:rPr>
          <w:t xml:space="preserve">here</w:t>
        </w:r>
      </w:hyperlink>
      <w:r w:rsidDel="00000000" w:rsidR="00000000" w:rsidRPr="00000000">
        <w:rPr>
          <w:rFonts w:ascii="Microsoft Yahei" w:cs="Microsoft Yahei" w:eastAsia="Microsoft Yahei" w:hAnsi="Microsoft Yahei"/>
          <w:color w:val="333333"/>
          <w:sz w:val="21"/>
          <w:szCs w:val="21"/>
          <w:rtl w:val="0"/>
        </w:rPr>
        <w:t xml:space="preserve">.</w:t>
        <w:br w:type="textWrapping"/>
        <w:t xml:space="preserve">The dataset includes the following variables: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Region: the 7 regions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Date: in UTC and provide the data for 24 hours ahead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Estimated_fire_area: daily sum of estimated fire area for presumed vegetation fires with a confidence &gt; 75% for a each region in km2</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Mean_estimated_fire_brightness: daily mean (by flagged fire pixels(=count)) of estimated fire brightness for presumed vegetation fires with a confidence level &gt; 75% in Kelvin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Mean_estimated_fire_radiative_power: daily mean of estimated radiative power for presumed vegetation fires with a confidence level &gt; 75% for a given region in megawatts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Mean_confidence: daily mean of confidence for presumed vegetation fires with a confidence level &gt; 75%</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Std_confidence: standard deviation of estimated fire radiative power in megawatts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Var_confidence: Variance of estimated fire radiative power in megawatts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Count: daily numbers of pixels for presumed vegetation fires with a confidence level of larger than 75% for a given region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Microsoft Yahei" w:cs="Microsoft Yahei" w:eastAsia="Microsoft Yahei" w:hAnsi="Microsoft Yahei"/>
          <w:color w:val="333333"/>
          <w:sz w:val="21"/>
          <w:szCs w:val="21"/>
          <w:rtl w:val="0"/>
        </w:rPr>
        <w:t xml:space="preserve">Replaced: Indicates with an Y whether the data has been replaced with standard quality data when they are available (usually with a 2-3 month lag). Replaced data has a slightly higher quality in terms of locations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60" w:line="343.2" w:lineRule="auto"/>
        <w:rPr>
          <w:rFonts w:ascii="Microsoft Yahei" w:cs="Microsoft Yahei" w:eastAsia="Microsoft Yahei" w:hAnsi="Microsoft Yahei"/>
          <w:b w:val="1"/>
          <w:color w:val="333333"/>
          <w:sz w:val="39"/>
          <w:szCs w:val="39"/>
        </w:rPr>
      </w:pPr>
      <w:bookmarkStart w:colFirst="0" w:colLast="0" w:name="_2z2hjmlg5ecm" w:id="2"/>
      <w:bookmarkEnd w:id="2"/>
      <w:r w:rsidDel="00000000" w:rsidR="00000000" w:rsidRPr="00000000">
        <w:rPr>
          <w:rFonts w:ascii="Microsoft Yahei" w:cs="Microsoft Yahei" w:eastAsia="Microsoft Yahei" w:hAnsi="Microsoft Yahei"/>
          <w:b w:val="1"/>
          <w:color w:val="333333"/>
          <w:rtl w:val="0"/>
        </w:rPr>
        <w:t xml:space="preserve">Part 1 : Analyzing the wildfire activities in </w:t>
      </w:r>
      <w:r w:rsidDel="00000000" w:rsidR="00000000" w:rsidRPr="00000000">
        <w:rPr>
          <w:rFonts w:ascii="Microsoft Yahei" w:cs="Microsoft Yahei" w:eastAsia="Microsoft Yahei" w:hAnsi="Microsoft Yahei"/>
          <w:b w:val="1"/>
          <w:color w:val="333333"/>
          <w:sz w:val="39"/>
          <w:szCs w:val="39"/>
          <w:rtl w:val="0"/>
        </w:rPr>
        <w:t xml:space="preserve">Australia</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220" w:line="335.99999999999994" w:lineRule="auto"/>
        <w:rPr>
          <w:rFonts w:ascii="Microsoft Yahei" w:cs="Microsoft Yahei" w:eastAsia="Microsoft Yahei" w:hAnsi="Microsoft Yahei"/>
          <w:b w:val="1"/>
          <w:color w:val="333333"/>
          <w:sz w:val="28"/>
          <w:szCs w:val="28"/>
        </w:rPr>
      </w:pPr>
      <w:bookmarkStart w:colFirst="0" w:colLast="0" w:name="_6vhfq02c511b" w:id="3"/>
      <w:bookmarkEnd w:id="3"/>
      <w:r w:rsidDel="00000000" w:rsidR="00000000" w:rsidRPr="00000000">
        <w:rPr>
          <w:rFonts w:ascii="Microsoft Yahei" w:cs="Microsoft Yahei" w:eastAsia="Microsoft Yahei" w:hAnsi="Microsoft Yahei"/>
          <w:b w:val="1"/>
          <w:color w:val="333333"/>
          <w:sz w:val="28"/>
          <w:szCs w:val="28"/>
          <w:rtl w:val="0"/>
        </w:rPr>
        <w:t xml:space="preserve">Objective: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The objective of this part of the Practice Assignment is to analyze and visualize the wildfire activities in Australia using the provided dataset. You will explore patterns and trends, and create visualizations to gain insights into the behavior of wildfires in different regions of Australia.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In this lab you will create visualizations using </w:t>
      </w:r>
      <w:r w:rsidDel="00000000" w:rsidR="00000000" w:rsidRPr="00000000">
        <w:rPr>
          <w:rFonts w:ascii="Microsoft Yahei" w:cs="Microsoft Yahei" w:eastAsia="Microsoft Yahei" w:hAnsi="Microsoft Yahei"/>
          <w:i w:val="1"/>
          <w:color w:val="333333"/>
          <w:sz w:val="21"/>
          <w:szCs w:val="21"/>
          <w:rtl w:val="0"/>
        </w:rPr>
        <w:t xml:space="preserve">Matplotlib, Seaborn, Pandas and Folium</w:t>
      </w:r>
      <w:r w:rsidDel="00000000" w:rsidR="00000000" w:rsidRPr="00000000">
        <w:rPr>
          <w:rFonts w:ascii="Microsoft Yahei" w:cs="Microsoft Yahei" w:eastAsia="Microsoft Yahei" w:hAnsi="Microsoft Yahei"/>
          <w:color w:val="333333"/>
          <w:sz w:val="21"/>
          <w:szCs w:val="21"/>
          <w:rtl w:val="0"/>
        </w:rPr>
        <w:t xml:space="preserv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60" w:line="343.2" w:lineRule="auto"/>
        <w:rPr>
          <w:rFonts w:ascii="Microsoft Yahei" w:cs="Microsoft Yahei" w:eastAsia="Microsoft Yahei" w:hAnsi="Microsoft Yahei"/>
          <w:b w:val="1"/>
          <w:color w:val="333333"/>
        </w:rPr>
      </w:pPr>
      <w:bookmarkStart w:colFirst="0" w:colLast="0" w:name="_6nj9ewk8yjxn" w:id="4"/>
      <w:bookmarkEnd w:id="4"/>
      <w:r w:rsidDel="00000000" w:rsidR="00000000" w:rsidRPr="00000000">
        <w:rPr>
          <w:rFonts w:ascii="Microsoft Yahei" w:cs="Microsoft Yahei" w:eastAsia="Microsoft Yahei" w:hAnsi="Microsoft Yahei"/>
          <w:b w:val="1"/>
          <w:color w:val="333333"/>
          <w:rtl w:val="0"/>
        </w:rPr>
        <w:t xml:space="preserve">Tasks to be performed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1.1: To understand the change in average estimated fire area over time using pandas to plot the line chart.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1.2 To plot the estimated fire area over month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1.3 Use the functionality of seaborn to develop a barplot, to find the insights on the distribution of mean estimated fire brightness across the regions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1.4 Develop a pie chart and find the portion of count of pixels for presumed vegetation fires vary across regions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1.5 Customize the previous pie plot for a better visual representation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1.6 Use Matplotlib to develop a histogram of the mean estimated fire brightness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1.7 Use the functionality of seaborn and pass region as hue, to understand the distribution of estimated fire brightness across regions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1.8 Develop a scatter plot to find the correlation between mean estimated fire radiative power and mean confidence level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1.9 Mark all seven regions affected by wildfires, on the Map of Australia using Folium</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60" w:line="343.2" w:lineRule="auto"/>
        <w:rPr>
          <w:rFonts w:ascii="Microsoft Yahei" w:cs="Microsoft Yahei" w:eastAsia="Microsoft Yahei" w:hAnsi="Microsoft Yahei"/>
          <w:b w:val="1"/>
          <w:color w:val="333333"/>
        </w:rPr>
      </w:pPr>
      <w:bookmarkStart w:colFirst="0" w:colLast="0" w:name="_ujtsskup61js" w:id="5"/>
      <w:bookmarkEnd w:id="5"/>
      <w:r w:rsidDel="00000000" w:rsidR="00000000" w:rsidRPr="00000000">
        <w:rPr>
          <w:rFonts w:ascii="Microsoft Yahei" w:cs="Microsoft Yahei" w:eastAsia="Microsoft Yahei" w:hAnsi="Microsoft Yahei"/>
          <w:b w:val="1"/>
          <w:color w:val="333333"/>
          <w:rtl w:val="0"/>
        </w:rPr>
        <w:t xml:space="preserve">Part 2 : Dashboard to display charts based on selected Region and Year</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220" w:line="335.99999999999994" w:lineRule="auto"/>
        <w:rPr>
          <w:rFonts w:ascii="Microsoft Yahei" w:cs="Microsoft Yahei" w:eastAsia="Microsoft Yahei" w:hAnsi="Microsoft Yahei"/>
          <w:b w:val="1"/>
          <w:color w:val="333333"/>
          <w:sz w:val="26"/>
          <w:szCs w:val="26"/>
        </w:rPr>
      </w:pPr>
      <w:bookmarkStart w:colFirst="0" w:colLast="0" w:name="_yp3u71f2bb7n" w:id="6"/>
      <w:bookmarkEnd w:id="6"/>
      <w:r w:rsidDel="00000000" w:rsidR="00000000" w:rsidRPr="00000000">
        <w:rPr>
          <w:rFonts w:ascii="Microsoft Yahei" w:cs="Microsoft Yahei" w:eastAsia="Microsoft Yahei" w:hAnsi="Microsoft Yahei"/>
          <w:b w:val="1"/>
          <w:color w:val="333333"/>
          <w:sz w:val="26"/>
          <w:szCs w:val="26"/>
          <w:rtl w:val="0"/>
        </w:rPr>
        <w:t xml:space="preserve">Objective: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The objective of this part of the practice assignment is to create dashboards to contain your plots and charts.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In this lab you will create dashboards using </w:t>
      </w:r>
      <w:r w:rsidDel="00000000" w:rsidR="00000000" w:rsidRPr="00000000">
        <w:rPr>
          <w:rFonts w:ascii="Microsoft Yahei" w:cs="Microsoft Yahei" w:eastAsia="Microsoft Yahei" w:hAnsi="Microsoft Yahei"/>
          <w:i w:val="1"/>
          <w:color w:val="333333"/>
          <w:sz w:val="21"/>
          <w:szCs w:val="21"/>
          <w:rtl w:val="0"/>
        </w:rPr>
        <w:t xml:space="preserve">Dash and Plotly</w:t>
      </w:r>
      <w:r w:rsidDel="00000000" w:rsidR="00000000" w:rsidRPr="00000000">
        <w:rPr>
          <w:rFonts w:ascii="Microsoft Yahei" w:cs="Microsoft Yahei" w:eastAsia="Microsoft Yahei" w:hAnsi="Microsoft Yahei"/>
          <w:color w:val="333333"/>
          <w:sz w:val="21"/>
          <w:szCs w:val="21"/>
          <w:rtl w:val="0"/>
        </w:rPr>
        <w:t xml:space="preserve"> and then add user-interactions to your dashboards.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You will be required to create a dashboard wherein the user can select the </w:t>
      </w:r>
      <w:r w:rsidDel="00000000" w:rsidR="00000000" w:rsidRPr="00000000">
        <w:rPr>
          <w:rFonts w:ascii="Malgun Gothic" w:cs="Malgun Gothic" w:eastAsia="Malgun Gothic" w:hAnsi="Malgun Gothic"/>
          <w:color w:val="e83e8c"/>
          <w:sz w:val="21"/>
          <w:szCs w:val="21"/>
          <w:shd w:fill="f6f6f6" w:val="clear"/>
          <w:rtl w:val="0"/>
        </w:rPr>
        <w:t xml:space="preserve">Region</w:t>
      </w:r>
      <w:r w:rsidDel="00000000" w:rsidR="00000000" w:rsidRPr="00000000">
        <w:rPr>
          <w:rFonts w:ascii="Microsoft Yahei" w:cs="Microsoft Yahei" w:eastAsia="Microsoft Yahei" w:hAnsi="Microsoft Yahei"/>
          <w:color w:val="333333"/>
          <w:sz w:val="21"/>
          <w:szCs w:val="21"/>
          <w:rtl w:val="0"/>
        </w:rPr>
        <w:t xml:space="preserve"> and the </w:t>
      </w:r>
      <w:r w:rsidDel="00000000" w:rsidR="00000000" w:rsidRPr="00000000">
        <w:rPr>
          <w:rFonts w:ascii="Malgun Gothic" w:cs="Malgun Gothic" w:eastAsia="Malgun Gothic" w:hAnsi="Malgun Gothic"/>
          <w:color w:val="e83e8c"/>
          <w:sz w:val="21"/>
          <w:szCs w:val="21"/>
          <w:shd w:fill="f6f6f6" w:val="clear"/>
          <w:rtl w:val="0"/>
        </w:rPr>
        <w:t xml:space="preserve">Year</w:t>
      </w:r>
      <w:r w:rsidDel="00000000" w:rsidR="00000000" w:rsidRPr="00000000">
        <w:rPr>
          <w:rFonts w:ascii="Microsoft Yahei" w:cs="Microsoft Yahei" w:eastAsia="Microsoft Yahei" w:hAnsi="Microsoft Yahei"/>
          <w:color w:val="333333"/>
          <w:sz w:val="21"/>
          <w:szCs w:val="21"/>
          <w:rtl w:val="0"/>
        </w:rPr>
        <w:t xml:space="preserve">. Based on the selection, the dashboard will display the following two charts:-</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icrosoft Yahei" w:cs="Microsoft Yahei" w:eastAsia="Microsoft Yahei" w:hAnsi="Microsoft Yahei"/>
          <w:color w:val="333333"/>
          <w:sz w:val="21"/>
          <w:szCs w:val="21"/>
          <w:rtl w:val="0"/>
        </w:rPr>
        <w:t xml:space="preserve">Pie Chart on Monthly Average Estimated Fire Area</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Microsoft Yahei" w:cs="Microsoft Yahei" w:eastAsia="Microsoft Yahei" w:hAnsi="Microsoft Yahei"/>
          <w:color w:val="333333"/>
          <w:sz w:val="21"/>
          <w:szCs w:val="21"/>
          <w:rtl w:val="0"/>
        </w:rPr>
        <w:t xml:space="preserve">Bar Chart on Monthly Average Count of Pixels for Presumed Vegetation Fires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60" w:line="343.2" w:lineRule="auto"/>
        <w:rPr>
          <w:rFonts w:ascii="Microsoft Yahei" w:cs="Microsoft Yahei" w:eastAsia="Microsoft Yahei" w:hAnsi="Microsoft Yahei"/>
          <w:b w:val="1"/>
          <w:color w:val="333333"/>
        </w:rPr>
      </w:pPr>
      <w:bookmarkStart w:colFirst="0" w:colLast="0" w:name="_hccc2z3mex4v" w:id="7"/>
      <w:bookmarkEnd w:id="7"/>
      <w:r w:rsidDel="00000000" w:rsidR="00000000" w:rsidRPr="00000000">
        <w:rPr>
          <w:rFonts w:ascii="Microsoft Yahei" w:cs="Microsoft Yahei" w:eastAsia="Microsoft Yahei" w:hAnsi="Microsoft Yahei"/>
          <w:b w:val="1"/>
          <w:color w:val="333333"/>
          <w:rtl w:val="0"/>
        </w:rPr>
        <w:t xml:space="preserve">Tasks to be performed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2.1 Add title to the dashboard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2.2 Add the radio items and a dropdown right below the first inner division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2.3 Add two empty divisions for output inside the next inner division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2.4 Add the Ouput and input components inside the app.callback decorator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TASK 2.5 Add the callback function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333333"/>
          <w:sz w:val="21"/>
          <w:szCs w:val="21"/>
        </w:rPr>
      </w:pPr>
      <w:r w:rsidDel="00000000" w:rsidR="00000000" w:rsidRPr="00000000">
        <w:rPr>
          <w:rFonts w:ascii="Microsoft Yahei" w:cs="Microsoft Yahei" w:eastAsia="Microsoft Yahei" w:hAnsi="Microsoft Yahei"/>
          <w:color w:val="333333"/>
          <w:sz w:val="21"/>
          <w:szCs w:val="21"/>
          <w:rtl w:val="0"/>
        </w:rPr>
        <w:t xml:space="preserve">Good Luck!</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icrosoft Yahei" w:cs="Microsoft Yahei" w:eastAsia="Microsoft Yahei" w:hAnsi="Microsoft Yahei"/>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rthdata.nasa.gov/earth-observation-data/near-real-time/firms/c6-mcd14dl?utm_medium=Exinfluencer&amp;utm_source=Exinfluencer&amp;utm_content=000026UJ&amp;utm_term=10006555&amp;utm_id=NA-SkillsNetwork-Channel-SkillsNetworkCoursesIBMSkillsNetworkDV0101ENCoursera2761-202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