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334000" cy="800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395" w:h="1190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72"/>
          <w:szCs w:val="72"/>
        </w:rPr>
        <w:t xml:space="preserve">تدريبات تحليل المقاطع الصوتية</w:t>
      </w:r>
    </w:p>
    <w:p>
      <w:pPr>
        <w:spacing w:after="4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B4965"/>
          <w:sz w:val="48"/>
          <w:szCs w:val="48"/>
        </w:rPr>
        <w:t xml:space="preserve">جميع الحروف</w:t>
      </w:r>
    </w:p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الباء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بي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بو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با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الجيم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جي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جو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جا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الدال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دي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دو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دا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الهاء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هـي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هـو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هـا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الواو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وي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وو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وا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الزاي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زي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زو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زا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الحاء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حي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حو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حا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الطاء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طي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طو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طا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الياء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يي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يو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يا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الكاف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كي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كو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كا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اللام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لي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لو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لا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الميم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مي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مو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ما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النون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ني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نو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نا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السين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سي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سو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سا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العين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عي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عو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عا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الفاء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في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فو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فا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الصاد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صي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صو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صا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القاف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قي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قو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قا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الراء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ري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رو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را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الشين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شي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شو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شا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التاء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تي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تو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تا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الثاء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ثي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ثو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ثا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الخاء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خي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خو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خا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الذال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ذي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ذو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ذا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ectPr>
          <w:pgSz w:w="8395" w:h="11908" w:orient="portrait"/>
          <w:pgMar w:top="431" w:right="720" w:bottom="431" w:left="720" w:header="708" w:footer="708" w:gutter="0"/>
          <w:pgBorders w:display="allPages" w:offsetFrom="page" w:zOrder="front">
            <w:top w:val="single" w:color="34495E" w:sz="6" w:space="18"/>
            <w:left w:val="single" w:color="34495E" w:sz="6" w:space="18"/>
            <w:bottom w:val="single" w:color="34495E" w:sz="6" w:space="18"/>
            <w:right w:val="single" w:color="34495E" w:sz="6" w:space="18"/>
          </w:pgBorders>
          <w:pgNumType/>
          <w:docGrid w:linePitch="360"/>
        </w:sectPr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الضاد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ضي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ضو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ضا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الظاء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ظي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ظو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ظا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Traditional Arabic" w:cs="Traditional Arabic" w:eastAsia="Traditional Arabic" w:hAnsi="Traditional Arabic"/>
          <w:b/>
          <w:bCs/>
          <w:color w:val="2E86AB"/>
          <w:sz w:val="36"/>
          <w:szCs w:val="36"/>
        </w:rPr>
        <w:t xml:space="preserve">حرف الغين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27AE60"/>
                <w:sz w:val="56"/>
                <w:szCs w:val="56"/>
              </w:rPr>
              <w:t xml:space="preserve">غي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3498DB"/>
                <w:sz w:val="56"/>
                <w:szCs w:val="56"/>
              </w:rPr>
              <w:t xml:space="preserve">غو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30%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E74C3C"/>
                <w:sz w:val="56"/>
                <w:szCs w:val="56"/>
              </w:rPr>
              <w:t xml:space="preserve">غا</w:t>
            </w:r>
          </w:p>
        </w:tc>
      </w:tr>
      <w:tr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  <w:tc>
          <w:tcPr>
            <w:tcW w:type="pct" w:w="15%"/>
            <w:tcBorders>
              <w:top w:val="single" w:color="34495E" w:sz="2"/>
              <w:left w:val="single" w:color="34495E" w:sz="2"/>
              <w:bottom w:val="single" w:color="34495E" w:sz="2"/>
              <w:right w:val="single" w:color="34495E" w:sz="2"/>
            </w:tcBorders>
            <w:vAlign w:val="center"/>
          </w:tcPr>
          <w:p/>
        </w:tc>
      </w:tr>
    </w:tbl>
    <w:sectPr>
      <w:pgSz w:w="8395" w:h="11908" w:orient="portrait"/>
      <w:pgMar w:top="431" w:right="720" w:bottom="431" w:left="720" w:header="708" w:footer="708" w:gutter="0"/>
      <w:pgBorders w:display="allPages" w:offsetFrom="page" w:zOrder="front">
        <w:top w:val="single" w:color="34495E" w:sz="6" w:space="18"/>
        <w:left w:val="single" w:color="34495E" w:sz="6" w:space="18"/>
        <w:bottom w:val="single" w:color="34495E" w:sz="6" w:space="18"/>
        <w:right w:val="single" w:color="34495E" w:sz="6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aditional Arabic" w:cs="Traditional Arabic" w:eastAsia="Traditional Arabic" w:hAnsi="Traditional Arabic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71bbbd062742ddaeb01a761efb370e51e3d90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كتاب تدريبات تحليل المقاطع الصوتية</dc:title>
  <dc:creator>Arabic Syllable Analysis Workbook</dc:creator>
  <dc:description>كتاب تعليمي لتدريب الصغار على تحليل الكلمات إلى مقاطع صوتية</dc:description>
  <cp:lastModifiedBy>Un-named</cp:lastModifiedBy>
  <cp:revision>1</cp:revision>
  <dcterms:created xsi:type="dcterms:W3CDTF">2026-10-10T15:42:46.223Z</dcterms:created>
  <dcterms:modified xsi:type="dcterms:W3CDTF">2026-10-10T15:42:46.223Z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