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AMEER KHAN J, BA LLB (Hons)</w:t>
      </w:r>
    </w:p>
    <w:p>
      <w:r>
        <w:t>Phone: 9345736115 | Email: ameerllb25@gmail.com</w:t>
      </w:r>
    </w:p>
    <w:p>
      <w:r>
        <w:t>Address: 5A/84D-23J, Rose Nagar, Perambalur - 621212</w:t>
      </w:r>
    </w:p>
    <w:p>
      <w:pPr>
        <w:pStyle w:val="Heading2"/>
      </w:pPr>
      <w:r>
        <w:t>Career Objective</w:t>
      </w:r>
    </w:p>
    <w:p>
      <w:r>
        <w:t>A highly motivated and detail-oriented law graduate (BA LLB Hons.) seeking entry-level opportunities in the field of corporate and company law. Eager to contribute legal research, analytical, and drafting skills in a corporate legal environment. Committed to understanding regulatory frameworks, compliance mechanisms, and governance structures, while supporting organizational goals with a strong foundation in legal ethics and commercial awareness.</w:t>
      </w:r>
    </w:p>
    <w:p>
      <w:pPr>
        <w:pStyle w:val="Heading2"/>
      </w:pPr>
      <w:r>
        <w:t>Education</w:t>
      </w:r>
    </w:p>
    <w:p>
      <w:r>
        <w:t>BA LLB (Hons.), B.S. Abdur Rahman Crescent Institute of Science and Technology, Vandalur, Chennai-600048</w:t>
        <w:br/>
        <w:t>2020 - 2025 | CGPA: 7.6/10</w:t>
      </w:r>
    </w:p>
    <w:p>
      <w:pPr>
        <w:pStyle w:val="Heading2"/>
      </w:pPr>
      <w:r>
        <w:t>Internship Experience</w:t>
      </w:r>
    </w:p>
    <w:p>
      <w:r>
        <w:t>Legal Intern, State Human Rights Commission - Tamil Nadu</w:t>
        <w:br/>
        <w:t>Duration: 1 Month</w:t>
        <w:br/>
        <w:t>- Assisted in legal research and documentation related to human rights violations.</w:t>
        <w:br/>
        <w:t>- Observed inquiry proceedings and case-handling procedures.</w:t>
        <w:br/>
        <w:t>- Drafted reports and analyzed complaints for legal assessment.</w:t>
      </w:r>
    </w:p>
    <w:p>
      <w:pPr>
        <w:pStyle w:val="Heading2"/>
      </w:pPr>
      <w:r>
        <w:t>Key Skills</w:t>
      </w:r>
    </w:p>
    <w:p>
      <w:r>
        <w:t>- Legal Research &amp; Drafting</w:t>
        <w:br/>
        <w:t>- Case Law Analysis</w:t>
        <w:br/>
        <w:t>- Knowledge of corporate law, company law, Constitution</w:t>
        <w:br/>
        <w:t>- Communication &amp; Public Speaking</w:t>
        <w:br/>
        <w:t>- MS Word, Excel, PowerPoint</w:t>
        <w:br/>
        <w:t>- Client Counseling</w:t>
        <w:br/>
        <w:t>- Time Management</w:t>
        <w:br/>
        <w:t>- Team Collaboration</w:t>
        <w:br/>
        <w:t>- Legal Database Tools (Manupatra, SCC Online)</w:t>
      </w:r>
    </w:p>
    <w:p>
      <w:pPr>
        <w:pStyle w:val="Heading2"/>
      </w:pPr>
      <w:r>
        <w:t>Skills (Learning)</w:t>
      </w:r>
    </w:p>
    <w:p>
      <w:r>
        <w:t>- Certification Course on Advanced Contract Drafting &amp; Negotiation</w:t>
        <w:br/>
        <w:t>- Certification Course on Legal Notices</w:t>
        <w:br/>
        <w:t>- Certification Course on Online Dispute Resolution</w:t>
      </w:r>
    </w:p>
    <w:p>
      <w:pPr>
        <w:pStyle w:val="Heading2"/>
      </w:pPr>
      <w:r>
        <w:t>Languages Known</w:t>
      </w:r>
    </w:p>
    <w:p>
      <w:r>
        <w:t>- Tamil (Fluent)</w:t>
        <w:br/>
        <w:t>- English (Fluent)</w:t>
        <w:br/>
        <w:t>- Hindi (Intermediate)</w:t>
      </w:r>
    </w:p>
    <w:p>
      <w:pPr>
        <w:pStyle w:val="Heading2"/>
      </w:pPr>
      <w:r>
        <w:t>Hobbies &amp; Interests</w:t>
      </w:r>
    </w:p>
    <w:p>
      <w:r>
        <w:t>- Exploring legal documentaries and true crime series</w:t>
        <w:br/>
        <w:t>- Volunteering for community legal awareness programs</w:t>
        <w:br/>
        <w:t>- Chess &amp; strategy-based games for critical thinking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