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TP-001 EARTHWORKS, BLASTING, PILING &amp; SUBSTRUCTURE</w:t>
      </w:r>
    </w:p>
    <w:p>
      <w:r>
        <w:rPr>
          <w:b/>
        </w:rPr>
        <w:t>From:</w:t>
      </w:r>
      <w:r>
        <w:t xml:space="preserve"> Pohjola Infra Oy</w:t>
      </w:r>
    </w:p>
    <w:p>
      <w:r>
        <w:rPr>
          <w:b/>
        </w:rPr>
        <w:t>Our reference:</w:t>
      </w:r>
      <w:r>
        <w:t xml:space="preserve"> PI-7742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6,370,980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31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Site clearance, topsoil strip and disposal</w:t>
      </w:r>
    </w:p>
    <w:p>
      <w:pPr>
        <w:pStyle w:val="ListBullet"/>
      </w:pPr>
      <w:r>
        <w:t>Bulk excavation in glacial till and cart away</w:t>
      </w:r>
    </w:p>
    <w:p>
      <w:pPr>
        <w:pStyle w:val="ListBullet"/>
      </w:pPr>
      <w:r>
        <w:t>Rock excavation by blasting in the eastern third of the plot, including vibration monitoring and pre-condition surveys</w:t>
      </w:r>
    </w:p>
    <w:p>
      <w:pPr>
        <w:pStyle w:val="ListBullet"/>
      </w:pPr>
      <w:r>
        <w:t>Pad, strip, direct-to-rock and rock-socketed foundations</w:t>
      </w:r>
    </w:p>
    <w:p>
      <w:pPr>
        <w:pStyle w:val="ListBullet"/>
      </w:pPr>
      <w:r>
        <w:t>Ground beams, pile caps and ground-bearing slab (25 kN/m2, FM2)</w:t>
      </w:r>
    </w:p>
    <w:p>
      <w:pPr>
        <w:pStyle w:val="ListBullet"/>
      </w:pPr>
      <w:r>
        <w:t>Dewatering of perched water in the till</w:t>
      </w:r>
    </w:p>
    <w:p>
      <w:pPr>
        <w:pStyle w:val="ListBullet"/>
      </w:pPr>
      <w:r>
        <w:t>Substation cable basement waterproofing</w:t>
      </w:r>
    </w:p>
    <w:p>
      <w:pPr>
        <w:pStyle w:val="Heading2"/>
      </w:pPr>
      <w:r>
        <w:t>3. EXCLUSIONS</w:t>
      </w:r>
    </w:p>
    <w:p>
      <w:r>
        <w:t xml:space="preserve">The following are </w:t>
      </w:r>
      <w:r>
        <w:rPr>
          <w:b/>
        </w:rPr>
        <w:t>excluded</w:t>
      </w:r>
      <w:r>
        <w:t xml:space="preserve"> from our tender sum:</w:t>
      </w:r>
    </w:p>
    <w:p>
      <w:pPr>
        <w:pStyle w:val="ListBullet"/>
      </w:pPr>
      <w:r>
        <w:t>Archaeology watching brief excluded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Rock volumes measured from the geotechnical report; boulder horizon between BH-07 and BH-09 included as a lump sum risk allowance</w:t>
      </w:r>
    </w:p>
    <w:p>
      <w:pPr>
        <w:pStyle w:val="ListBullet"/>
      </w:pPr>
      <w:r>
        <w:t>Includes vibration monitoring, pre-condition surveys and neighbour notification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Liability cap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Delay damages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Accepted, capped at 10% of 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Back-to-back with the main contract cap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30 days from invoice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31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Pohjola Infra Oy</w:t>
      </w:r>
    </w:p>
    <w:p>
      <w:r>
        <w:t>Signed: ..............................  Date: 19 March 2026</w:t>
      </w:r>
    </w:p>
    <w:p>
      <w:r>
        <w:rPr>
          <w:color w:val="BBBBBB"/>
        </w:rPr>
        <w:t>____________________________________________________________</w:t>
      </w:r>
    </w:p>
    <w:p>
      <w:r>
        <w:t>*Note: this offer contains exclusions. Please refer to section 3 when comparing it with other returns.*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