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TP-002 STRUCTURAL STEEL &amp; PRECAST CONCRETE</w:t>
      </w:r>
    </w:p>
    <w:p>
      <w:r>
        <w:rPr>
          <w:b/>
        </w:rPr>
        <w:t>From:</w:t>
      </w:r>
      <w:r>
        <w:t xml:space="preserve"> Nordisk Stål &amp; Element AB</w:t>
      </w:r>
    </w:p>
    <w:p>
      <w:r>
        <w:rPr>
          <w:b/>
        </w:rPr>
        <w:t>Our reference:</w:t>
      </w:r>
      <w:r>
        <w:t xml:space="preserve"> NSE-4471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8,953,560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38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Design, fabrication, supply and erection of the structural steel frame on the 18 m x 12 m primary grid</w:t>
      </w:r>
    </w:p>
    <w:p>
      <w:pPr>
        <w:pStyle w:val="ListBullet"/>
      </w:pPr>
      <w:r>
        <w:t>Steelwork to the MEP spine, mezzanine and plant support</w:t>
      </w:r>
    </w:p>
    <w:p>
      <w:pPr>
        <w:pStyle w:val="ListBullet"/>
      </w:pPr>
      <w:r>
        <w:t>Precast concrete wall panels including 2-hour fire rating between halls</w:t>
      </w:r>
    </w:p>
    <w:p>
      <w:pPr>
        <w:pStyle w:val="ListBullet"/>
      </w:pPr>
      <w:r>
        <w:t>Metal deck, roof purlins and side rails</w:t>
      </w:r>
    </w:p>
    <w:p>
      <w:pPr>
        <w:pStyle w:val="ListBullet"/>
      </w:pPr>
      <w:r>
        <w:t>Applied fire protection to steel</w:t>
      </w:r>
    </w:p>
    <w:p>
      <w:pPr>
        <w:pStyle w:val="ListBullet"/>
      </w:pPr>
      <w:r>
        <w:t>Temporary works, connections and erection engineering</w:t>
      </w:r>
    </w:p>
    <w:p>
      <w:pPr>
        <w:pStyle w:val="Heading2"/>
      </w:pPr>
      <w:r>
        <w:t>3. EXCLUSIONS</w:t>
      </w:r>
    </w:p>
    <w:p>
      <w:r>
        <w:t>None. Our tender sum covers the full scope of the enquiry.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Includes applied fire protection and erection engineering</w:t>
      </w:r>
    </w:p>
    <w:p>
      <w:pPr>
        <w:pStyle w:val="ListBullet"/>
      </w:pPr>
      <w:r>
        <w:t>Precast panels manufactured in Sweden; assumes ferry logistics unaffected by winter restrictions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Fluctuation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Fixed price to Base Date + 12 months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Better than the main contract position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Liability cap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45 days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Matches our main contract inflow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38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Nordisk Stål &amp; Element AB</w:t>
      </w:r>
    </w:p>
    <w:p>
      <w:r>
        <w:t>Signed: ..............................  Date: 19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