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0F2E4C"/>
        </w:rPr>
        <w:t xml:space="preserve">Polaris DC-1 — Period 06 Progress Report</w:t>
      </w:r>
    </w:p>
    <w:p>
      <w:pPr>
        <w:spacing w:after="120"/>
      </w:pPr>
      <w:r>
        <w:rPr>
          <w:b/>
          <w:bCs/>
        </w:rPr>
        <w:t xml:space="preserve">Project:</w:t>
      </w:r>
      <w:r>
        <w:t xml:space="preserve"> Polaris DC-1 — Aviapolis Data Campus, Vantaa </w:t>
      </w:r>
      <w:r>
        <w:rPr>
          <w:b/>
          <w:bCs/>
        </w:rPr>
        <w:t xml:space="preserve">Contract:</w:t>
      </w:r>
      <w:r>
        <w:t xml:space="preserve"> FIDIC Yellow Book 2017 (Design-Build), Activity Schedule priced </w:t>
      </w:r>
      <w:r>
        <w:rPr>
          <w:b/>
          <w:bCs/>
        </w:rPr>
        <w:t xml:space="preserve">Employer:</w:t>
      </w:r>
      <w:r>
        <w:t xml:space="preserve"> Aviapolis DC Holdings Oy </w:t>
      </w:r>
      <w:r>
        <w:rPr>
          <w:b/>
          <w:bCs/>
        </w:rPr>
        <w:t xml:space="preserve">Main Contractor:</w:t>
      </w:r>
      <w:r>
        <w:t xml:space="preserve"> [Main Contractor] </w:t>
      </w:r>
      <w:r>
        <w:rPr>
          <w:b/>
          <w:bCs/>
        </w:rPr>
        <w:t xml:space="preserve">Employer's Representative:</w:t>
      </w:r>
      <w:r>
        <w:t xml:space="preserve"> Anna Härkönen, Aviapolis DC Holdings Oy </w:t>
      </w:r>
      <w:r>
        <w:rPr>
          <w:b/>
          <w:bCs/>
        </w:rPr>
        <w:t xml:space="preserve">Period:</w:t>
      </w:r>
      <w:r>
        <w:t xml:space="preserve"> 06 — August 2026 </w:t>
      </w:r>
      <w:r>
        <w:rPr>
          <w:b/>
          <w:bCs/>
        </w:rPr>
        <w:t xml:space="preserve">Data date:</w:t>
      </w:r>
      <w:r>
        <w:t xml:space="preserve"> 31 August 2026 </w:t>
      </w:r>
      <w:r>
        <w:rPr>
          <w:b/>
          <w:bCs/>
        </w:rPr>
        <w:t xml:space="preserve">Report ref:</w:t>
      </w:r>
      <w:r>
        <w:t xml:space="preserve"> PDC-PR-006 Rev1 (supersedes Rev0 issued 09.09.2026) </w:t>
      </w:r>
      <w:r>
        <w:rPr>
          <w:b/>
          <w:bCs/>
        </w:rPr>
        <w:t xml:space="preserve">Issued:</w:t>
      </w:r>
      <w:r>
        <w:t xml:space="preserve"> 09 September 2026 </w:t>
      </w:r>
      <w:r>
        <w:rPr>
          <w:b/>
          <w:bCs/>
        </w:rPr>
        <w:t xml:space="preserve">Status:</w:t>
      </w:r>
      <w:r>
        <w:t xml:space="preserve"> Issued for record</w:t>
      </w:r>
    </w:p>
    <w:p>
      <w:pPr>
        <w:spacing w:after="120"/>
      </w:pPr>
      <w:r>
        <w:t xml:space="preserve">---</w:t>
      </w:r>
    </w:p>
    <w:p>
      <w:pPr>
        <w:pBdr>
          <w:left w:val="single" w:color="C8842A" w:sz="12" w:space="12"/>
        </w:pBdr>
        <w:ind w:left="360"/>
      </w:pPr>
      <w:r>
        <w:rPr>
          <w:i/>
          <w:iCs/>
          <w:color w:val="6B7280"/>
        </w:rPr>
        <w:t xml:space="preserve">**SYNTHETIC DEMONSTRATION DATA — NOT A REAL PROJECT**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Important notice on Rev0 of this report</w:t>
      </w:r>
    </w:p>
    <w:p>
      <w:pPr>
        <w:spacing w:after="120"/>
      </w:pPr>
      <w:r>
        <w:t xml:space="preserve">The Rev0 issued on 09.09.2026 contained three figures and citations that the Rev0 itself could not trace to a project document. On internal review these have been corrected as follows, and the corrections are flagged in this Rev1: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DH1 piling</w:t>
      </w:r>
      <w:r>
        <w:t xml:space="preserve"> — Rev0 stated "60% (41 of 68 design piles)" carrying forward from P05. The actual P06 figure from the QS site measure / pile log is </w:t>
      </w:r>
      <w:r>
        <w:rPr>
          <w:b/>
          <w:bCs/>
        </w:rPr>
        <w:t xml:space="preserve">85% (58 of 68)</w:t>
      </w:r>
      <w:r>
        <w:t xml:space="preserve">, of which 29 are in the NW zone under EI-004. Rev1 corrects this. 2. </w:t>
      </w:r>
      <w:r>
        <w:rPr>
          <w:b/>
          <w:bCs/>
        </w:rPr>
        <w:t xml:space="preserve">DH2 waterproofing "EUR 1.1m disputed value"</w:t>
      </w:r>
      <w:r>
        <w:t xml:space="preserve"> — Rev0 cited a EUR 2.45m BOQ line to derive this. The BOQ does not contain a EUR 2.45m DH2 waterproofing line. The dispute is a </w:t>
      </w:r>
      <w:r>
        <w:rPr>
          <w:b/>
          <w:bCs/>
        </w:rPr>
        <w:t xml:space="preserve">physical bay-by-bay disagreement</w:t>
      </w:r>
      <w:r>
        <w:t xml:space="preserve"> (W1/W2 complete, W3 coat 1, W4 not commenced), not a 45% gap on a known BOQ line. Rev1 removes the EUR 1.1m figure and describes the disagreement in physical terms. 3. </w:t>
      </w:r>
      <w:r>
        <w:rPr>
          <w:b/>
          <w:bCs/>
        </w:rPr>
        <w:t xml:space="preserve">PDC-LTR-PMC-013</w:t>
      </w:r>
      <w:r>
        <w:t xml:space="preserve"> — Rev0 cited this letter as putting Kallio "on notice". </w:t>
      </w:r>
      <w:r>
        <w:rPr>
          <w:b/>
          <w:bCs/>
        </w:rPr>
        <w:t xml:space="preserve">The letter does not exist in the project files.</w:t>
      </w:r>
      <w:r>
        <w:t xml:space="preserve"> The contractor's actual recorded action is the P06 minutes action A06-02 (due 02.09.2026). Rev1 removes the reference. 4. </w:t>
      </w:r>
      <w:r>
        <w:rPr>
          <w:b/>
          <w:bCs/>
        </w:rPr>
        <w:t xml:space="preserve">PDC-SUB-001 Rev0 cl. 6.2</w:t>
      </w:r>
      <w:r>
        <w:t xml:space="preserve"> — Rev0 cited this as the contractual basis of valuation. </w:t>
      </w:r>
      <w:r>
        <w:rPr>
          <w:b/>
          <w:bCs/>
        </w:rPr>
        <w:t xml:space="preserve">The Kallio subcontract does not exist in the project files.</w:t>
      </w:r>
      <w:r>
        <w:t xml:space="preserve"> The Kallio package is at tender (PDC-BID-TP-001-1) and the contractual basis is the main contract (FIDIC Yellow Book 2017 Sub-Clause 14.3, with the Particular Conditions PDC-PC-001 Rev C, Engineer's interim valuation). Rev1 removes the reference. 5. </w:t>
      </w:r>
      <w:r>
        <w:rPr>
          <w:b/>
          <w:bCs/>
        </w:rPr>
        <w:t xml:space="preserve">PDC-SUB-005 Rev1 cl. 6.2</w:t>
      </w:r>
      <w:r>
        <w:t xml:space="preserve"> — Rev0 cited this for Ilmatek. The clause exists but governs </w:t>
      </w:r>
      <w:r>
        <w:rPr>
          <w:b/>
          <w:bCs/>
        </w:rPr>
        <w:t xml:space="preserve">retention</w:t>
      </w:r>
      <w:r>
        <w:t xml:space="preserve">, not valuation. Rev1 corrects the description.</w:t>
      </w:r>
    </w:p>
    <w:p>
      <w:pPr>
        <w:spacing w:after="120"/>
      </w:pPr>
      <w:r>
        <w:t xml:space="preserve">---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1. Executive summary</w:t>
      </w:r>
    </w:p>
    <w:p>
      <w:pPr>
        <w:spacing w:after="120"/>
      </w:pPr>
      <w:r>
        <w:rPr>
          <w:b/>
          <w:bCs/>
        </w:rPr>
        <w:t xml:space="preserve">Headline.</w:t>
      </w:r>
      <w:r>
        <w:t xml:space="preserve"> The 110 kV grid energisation date slipped from </w:t>
      </w:r>
      <w:r>
        <w:rPr>
          <w:b/>
          <w:bCs/>
        </w:rPr>
        <w:t xml:space="preserve">12 March 2027 to 24 April 2027</w:t>
      </w:r>
      <w:r>
        <w:t xml:space="preserve"> this month (PDC-LTR-PMC-014, 28.08.2026). The Section 1 sectional completion of 02.05.2027 is unchanged on the accepted baseline (PDC-MS-001 MS-14, PDC-SC-001). </w:t>
      </w:r>
      <w:r>
        <w:rPr>
          <w:b/>
          <w:bCs/>
        </w:rPr>
        <w:t xml:space="preserve">The two dates do not fit</w:t>
      </w:r>
      <w:r>
        <w:t xml:space="preserve"> — from 24.04.2027 to 02.05.2027 is 8 calendar days (≈ 6 working days), insufficient for the L4 integrated systems testing and L5 24 h load-bank test that PDC-MS-001 MS-11 / MS-12 / MS-13 schedule inside "Month 14". See §4. Delay damages EUR 18,000/day (PDC-MS-001 MS-14) begin to accrue from 03.05.2027 if Section 1 Taking Over is not achieved.</w:t>
      </w:r>
    </w:p>
    <w:p>
      <w:pPr>
        <w:spacing w:after="120"/>
      </w:pPr>
      <w:r>
        <w:t xml:space="preserve">The DH2 waterproofing disagreement between Kallio and the QS site measure has hardened from a measurement note into a </w:t>
      </w:r>
      <w:r>
        <w:rPr>
          <w:b/>
          <w:bCs/>
        </w:rPr>
        <w:t xml:space="preserve">physical bay-by-bay status dispute</w:t>
      </w:r>
      <w:r>
        <w:t xml:space="preserve"> (W1/W2 complete, W3 coat 1, W4 not commenced — see §3.1). The contractor has not yet issued a formal notice to Kallio on this; action A06-02 from PDC-MIN-P06 (due 02.09.2026) is the open item.</w:t>
      </w:r>
    </w:p>
    <w:p>
      <w:pPr>
        <w:spacing w:after="120"/>
      </w:pPr>
      <w:r>
        <w:rPr>
          <w:b/>
          <w:bCs/>
        </w:rPr>
        <w:t xml:space="preserve">Direction of travel.</w:t>
      </w:r>
      <w:r>
        <w:t xml:space="preserve"> Three P05 watch items crystallised into real events this month (110 kV date, NW corner instruction, DH1 piling completion brought forward). One procurement milestone (LT-04 UPS) was closed on time (28.07.2026). One external-works risk (R-09, temporary parking compound) is now raised by Lehtinen in three consecutive returns and is a blocker on the last 5% of Act 200 (NE car park). Actual cost incurred in the period: EUR 1,789,300.</w:t>
      </w:r>
    </w:p>
    <w:p>
      <w:pPr>
        <w:spacing w:after="120"/>
      </w:pPr>
      <w:r>
        <w:rPr>
          <w:b/>
          <w:bCs/>
        </w:rPr>
        <w:t xml:space="preserve">EVM transparency.</w:t>
      </w:r>
      <w:r>
        <w:t xml:space="preserve"> The P05 workbook carried a full EVM (PV 3,302,068 / EV 3,236,387 / SPI 0.98 / CPI 0.86 / BAC 92.4m). The P06 source set contains a </w:t>
      </w:r>
      <w:r>
        <w:rPr>
          <w:b/>
          <w:bCs/>
        </w:rPr>
        <w:t xml:space="preserve">cost ledger only</w:t>
      </w:r>
      <w:r>
        <w:t xml:space="preserve"> (PDC-CVR-P06), not an EVM extract. The P06 SPI / CPI / EAC / VAC shown above are an </w:t>
      </w:r>
      <w:r>
        <w:rPr>
          <w:b/>
          <w:bCs/>
        </w:rPr>
        <w:t xml:space="preserve">indicative derivation</w:t>
      </w:r>
      <w:r>
        <w:t xml:space="preserve"> from governed physical % × BOQ line value — they are not a contractual EV extract and are marked as such in §2.2 and on the deck. The previous Rev0 figures for these cells were NA; the Rev1 derivation replaces NA with an indicative value clearly flagged.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Period 05 (31.07.2026)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Period 06 (31.08.2026)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Δ</w:t>
            </w:r>
          </w:p>
        </w:tc>
      </w:tr>
      <w:tr>
        <w:trPr>
          <w:tblHeader w:val="false"/>
        </w:trPr>
        <w:tc>
          <w:p>
            <w:r>
              <w:t xml:space="preserve">BAC (Budget at Completion, P05 baseline)</w:t>
            </w:r>
          </w:p>
        </w:tc>
        <w:tc>
          <w:p>
            <w:r>
              <w:t xml:space="preserve">EUR 92,400,000</w:t>
            </w:r>
          </w:p>
        </w:tc>
        <w:tc>
          <w:p>
            <w:r>
              <w:t xml:space="preserve">EUR 92,400,000</w:t>
            </w:r>
          </w:p>
        </w:tc>
        <w:tc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AC cumulative (cost ledger incurred)</w:t>
            </w:r>
          </w:p>
        </w:tc>
        <w:tc>
          <w:tcPr>
            <w:shd w:fill="F5F5F5" w:val="clear"/>
          </w:tcPr>
          <w:p>
            <w:r>
              <w:t xml:space="preserve">EUR 3,770,000</w:t>
            </w:r>
          </w:p>
        </w:tc>
        <w:tc>
          <w:tcPr>
            <w:shd w:fill="F5F5F5" w:val="clear"/>
          </w:tcPr>
          <w:p>
            <w:r>
              <w:t xml:space="preserve">EUR 5,559,300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+EUR 1,789,300</w:t>
            </w:r>
          </w:p>
        </w:tc>
      </w:tr>
      <w:tr>
        <w:trPr>
          <w:tblHeader w:val="false"/>
        </w:trPr>
        <w:tc>
          <w:p>
            <w:r>
              <w:t xml:space="preserve">P05 EVM (P05 workbook)</w:t>
            </w:r>
          </w:p>
        </w:tc>
        <w:tc>
          <w:p>
            <w:r>
              <w:t xml:space="preserve">PV 3,302,068 / EV 3,236,387 / SPI 0.98 / CPI 0.86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P06 EVM (indicative, derived)</w:t>
            </w:r>
          </w:p>
        </w:tc>
        <w:tc>
          <w:tcPr>
            <w:shd w:fill="F5F5F5" w:val="clear"/>
          </w:tcPr>
          <w:p>
            <w:r>
              <w:t xml:space="preserve">—</w:t>
            </w:r>
          </w:p>
        </w:tc>
        <w:tc>
          <w:tcPr>
            <w:shd w:fill="F5F5F5" w:val="clear"/>
          </w:tcPr>
          <w:p>
            <w:r>
              <w:t xml:space="preserve">PV 5,082,000 / EV 5,247,000 (ind.) / SPI 1.03 (ind.) / CPI 0.94 (ind.)</w:t>
            </w:r>
          </w:p>
        </w:tc>
        <w:tc>
          <w:tcPr>
            <w:shd w:fill="F5F5F5" w:val="clear"/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p>
            <w:r>
              <w:t xml:space="preserve">Section 1 sectional completion (PDC-MS-001)</w:t>
            </w:r>
          </w:p>
        </w:tc>
        <w:tc>
          <w:p>
            <w:r>
              <w:t xml:space="preserve">02.05.2027</w:t>
            </w:r>
          </w:p>
        </w:tc>
        <w:tc>
          <w:p>
            <w:r>
              <w:t xml:space="preserve">02.05.2027</w:t>
            </w:r>
          </w:p>
        </w:tc>
        <w:tc>
          <w:p>
            <w:r>
              <w:t xml:space="preserve">unchanged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110 kV grid energisation (PDC-LTR-PMC-014)</w:t>
            </w:r>
          </w:p>
        </w:tc>
        <w:tc>
          <w:tcPr>
            <w:shd w:fill="F5F5F5" w:val="clear"/>
          </w:tcPr>
          <w:p>
            <w:r>
              <w:t xml:space="preserve">12.03.2027 (prior)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24.04.2027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+43 cd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2. Health snapshot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2.1 Actual Cost (incurred) — source PDC-CVR-P06</w:t>
      </w:r>
    </w:p>
    <w:p>
      <w:pPr>
        <w:spacing w:after="120"/>
      </w:pPr>
      <w:r>
        <w:t xml:space="preserve">The P06 Cost Value Reconciliation (PDC-CVR-P06) is a cost ledger, not an EVM extract. It is the authoritative source for actual cost incurred.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P05 cum (31.07.2026)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cum (31.08.2026)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Incurred in period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Total AC incurred</w:t>
            </w:r>
          </w:p>
        </w:tc>
        <w:tc>
          <w:p>
            <w:r>
              <w:t xml:space="preserve">EUR 3,770,000</w:t>
            </w:r>
          </w:p>
        </w:tc>
        <w:tc>
          <w:p>
            <w:r>
              <w:t xml:space="preserve">EUR 5,559,300</w:t>
            </w:r>
          </w:p>
        </w:tc>
        <w:tc>
          <w:p>
            <w:r>
              <w:rPr>
                <w:b/>
                <w:bCs/>
              </w:rPr>
              <w:t xml:space="preserve">+EUR 1,789,300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2.2 P06 EVM — indicative, derived from governed physical % × BOQ line value</w:t>
      </w:r>
    </w:p>
    <w:p>
      <w:pPr>
        <w:spacing w:after="120"/>
      </w:pPr>
      <w:r>
        <w:rPr>
          <w:b/>
          <w:bCs/>
        </w:rPr>
        <w:t xml:space="preserve">Method (P06 derivation).</w:t>
      </w:r>
      <w:r>
        <w:t xml:space="preserve"> Governed physical % × BOQ line value, summed across:</w:t>
      </w:r>
    </w:p>
    <w:p>
      <w:pPr>
        <w:spacing w:after="120"/>
      </w:pPr>
      <w:r>
        <w:t xml:space="preserve">These are derivations from physical progress records and the BOQ, not an Engineer's interim valuation. The P06 AC line is the contractual figure from PDC-CVR-P06. The P06 SPI / CPI / EAC / VAC are </w:t>
      </w:r>
      <w:r>
        <w:rPr>
          <w:b/>
          <w:bCs/>
        </w:rPr>
        <w:t xml:space="preserve">indicative</w:t>
      </w:r>
      <w:r>
        <w:t xml:space="preserve"> until an Engineer's interim valuation is issued.</w:t>
      </w:r>
    </w:p>
    <w:p>
      <w:pPr>
        <w:pStyle w:val="ListParagraph"/>
        <w:numPr>
          <w:ilvl w:val="0"/>
          <w:numId w:val="1"/>
        </w:numPr>
      </w:pPr>
      <w:r>
        <w:t xml:space="preserve">Section B (Earthworks / Substructure, EUR 2,887,885): weighted 58% at P06, EV EUR 1,675k.</w:t>
      </w:r>
    </w:p>
    <w:p>
      <w:pPr>
        <w:pStyle w:val="ListParagraph"/>
        <w:numPr>
          <w:ilvl w:val="0"/>
          <w:numId w:val="1"/>
        </w:numPr>
      </w:pPr>
      <w:r>
        <w:t xml:space="preserve">Section F (Mechanical, EUR 1,650,000): weighted 22% at P06, EV EUR 363k.</w:t>
      </w:r>
    </w:p>
    <w:p>
      <w:pPr>
        <w:pStyle w:val="ListParagraph"/>
        <w:numPr>
          <w:ilvl w:val="0"/>
          <w:numId w:val="1"/>
        </w:numPr>
      </w:pPr>
      <w:r>
        <w:t xml:space="preserve">Section I (External works, EUR 5,000,000): weighted 52% at P06, EV EUR 2,600k.</w:t>
      </w:r>
    </w:p>
    <w:p>
      <w:pPr>
        <w:pStyle w:val="ListParagraph"/>
        <w:numPr>
          <w:ilvl w:val="0"/>
          <w:numId w:val="1"/>
        </w:numPr>
      </w:pPr>
      <w:r>
        <w:t xml:space="preserve">Other (Prelims EUR 848.5k + Design EUR 398.5k + HV enabling EUR 275.5k): 40% weighted, EV EUR 609k.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indicative P06 EV: EUR 5,247,000.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P05 (per P05 workbook)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(indicative, derived)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 / method</w:t>
            </w:r>
          </w:p>
        </w:tc>
      </w:tr>
      <w:tr>
        <w:trPr>
          <w:tblHeader w:val="false"/>
        </w:trPr>
        <w:tc>
          <w:p>
            <w:r>
              <w:t xml:space="preserve">BAC</w:t>
            </w:r>
          </w:p>
        </w:tc>
        <w:tc>
          <w:p>
            <w:r>
              <w:t xml:space="preserve">EUR 92,400,000</w:t>
            </w:r>
          </w:p>
        </w:tc>
        <w:tc>
          <w:p>
            <w:r>
              <w:t xml:space="preserve">EUR 92,400,000</w:t>
            </w:r>
          </w:p>
        </w:tc>
        <w:tc>
          <w:p>
            <w:r>
              <w:t xml:space="preserve">P05 workbook; PDC-BOQ-001 Rev A. Unchanged for P06 unless re-issued.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PV (Planned Value to date)</w:t>
            </w:r>
          </w:p>
        </w:tc>
        <w:tc>
          <w:tcPr>
            <w:shd w:fill="F5F5F5" w:val="clear"/>
          </w:tcPr>
          <w:p>
            <w:r>
              <w:t xml:space="preserve">EUR 3,302,068</w:t>
            </w:r>
          </w:p>
        </w:tc>
        <w:tc>
          <w:tcPr>
            <w:shd w:fill="F5F5F5" w:val="clear"/>
          </w:tcPr>
          <w:p>
            <w:r>
              <w:t xml:space="preserve">EUR 5,082,000</w:t>
            </w:r>
          </w:p>
        </w:tc>
        <w:tc>
          <w:tcPr>
            <w:shd w:fill="F5F5F5" w:val="clear"/>
          </w:tcPr>
          <w:p>
            <w:r>
              <w:t xml:space="preserve">P05 workbook PV at 31.07; P06 PV = baseline profile at 31.08 (S-curve chart, §2.4).</w:t>
            </w:r>
          </w:p>
        </w:tc>
      </w:tr>
      <w:tr>
        <w:trPr>
          <w:tblHeader w:val="false"/>
        </w:trPr>
        <w:tc>
          <w:p>
            <w:r>
              <w:t xml:space="preserve">EV (Earned Value to date, governed)</w:t>
            </w:r>
          </w:p>
        </w:tc>
        <w:tc>
          <w:p>
            <w:r>
              <w:t xml:space="preserve">EUR 3,236,387</w:t>
            </w:r>
          </w:p>
        </w:tc>
        <w:tc>
          <w:p>
            <w:r>
              <w:rPr>
                <w:b/>
                <w:bCs/>
              </w:rPr>
              <w:t xml:space="preserve">EUR 5,247,000 (indicative)</w:t>
            </w:r>
          </w:p>
        </w:tc>
        <w:tc>
          <w:p>
            <w:r>
              <w:t xml:space="preserve">P05 actual (P05 workbook). P06 = sum across governed activities of (governed % × BOQ line value) for Sections B, F, I + 40% on prelims/design/HV enabling. See §2.3. </w:t>
            </w:r>
            <w:r>
              <w:rPr>
                <w:b/>
                <w:bCs/>
              </w:rPr>
              <w:t xml:space="preserve">Indicative only — not a contractual EV extract.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SPI = EV / PV</w:t>
            </w:r>
          </w:p>
        </w:tc>
        <w:tc>
          <w:tcPr>
            <w:shd w:fill="F5F5F5" w:val="clear"/>
          </w:tcPr>
          <w:p>
            <w:r>
              <w:t xml:space="preserve">0.98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1.03 (indicative)</w:t>
            </w:r>
          </w:p>
        </w:tc>
        <w:tc>
          <w:tcPr>
            <w:shd w:fill="F5F5F5" w:val="clear"/>
          </w:tcPr>
          <w:p>
            <w:r>
              <w:t xml:space="preserve">Indicative — P06 EV exceeds indicative PV driven by DH1 piling acceleration. Will diverge from contractual PV once 110 kV slip rebaselines Section 1 commissioning.</w:t>
            </w:r>
          </w:p>
        </w:tc>
      </w:tr>
      <w:tr>
        <w:trPr>
          <w:tblHeader w:val="false"/>
        </w:trPr>
        <w:tc>
          <w:p>
            <w:r>
              <w:t xml:space="preserve">CPI = EV / AC</w:t>
            </w:r>
          </w:p>
        </w:tc>
        <w:tc>
          <w:p>
            <w:r>
              <w:t xml:space="preserve">0.86</w:t>
            </w:r>
          </w:p>
        </w:tc>
        <w:tc>
          <w:p>
            <w:r>
              <w:rPr>
                <w:b/>
                <w:bCs/>
              </w:rPr>
              <w:t xml:space="preserve">0.94 (indicative)</w:t>
            </w:r>
          </w:p>
        </w:tc>
        <w:tc>
          <w:p>
            <w:r>
              <w:t xml:space="preserve">Indicative — derived from indicative EV EUR 5,247k and actual AC EUR 5,559k.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EAC</w:t>
            </w:r>
          </w:p>
        </w:tc>
        <w:tc>
          <w:tcPr>
            <w:shd w:fill="F5F5F5" w:val="clear"/>
          </w:tcPr>
          <w:p>
            <w:r>
              <w:t xml:space="preserve">EUR 92,400,000 (PM manual)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EUR 97,900,000 (indicative)</w:t>
            </w:r>
          </w:p>
        </w:tc>
        <w:tc>
          <w:tcPr>
            <w:shd w:fill="F5F5F5" w:val="clear"/>
          </w:tcPr>
          <w:p>
            <w:r>
              <w:t xml:space="preserve">Indicative — derived as BAC / indicative CPI.</w:t>
            </w:r>
          </w:p>
        </w:tc>
      </w:tr>
      <w:tr>
        <w:trPr>
          <w:tblHeader w:val="false"/>
        </w:trPr>
        <w:tc>
          <w:p>
            <w:r>
              <w:t xml:space="preserve">VAC (BAC − EAC)</w:t>
            </w:r>
          </w:p>
        </w:tc>
        <w:tc>
          <w:p>
            <w:r>
              <w:t xml:space="preserve">0</w:t>
            </w:r>
          </w:p>
        </w:tc>
        <w:tc>
          <w:p>
            <w:r>
              <w:rPr>
                <w:b/>
                <w:bCs/>
              </w:rPr>
              <w:t xml:space="preserve">−EUR 5,500,000 (indicative)</w:t>
            </w:r>
          </w:p>
        </w:tc>
        <w:tc>
          <w:p>
            <w:r>
              <w:t xml:space="preserve">Indicative.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2.3 P06 cost code breakdown — source PDC-CVR-P06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 code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cumulative (EUR)</w:t>
            </w:r>
          </w:p>
        </w:tc>
      </w:tr>
      <w:tr>
        <w:trPr>
          <w:tblHeader w:val="false"/>
        </w:trPr>
        <w:tc>
          <w:p>
            <w:r>
              <w:t xml:space="preserve">C-1000</w:t>
            </w:r>
          </w:p>
        </w:tc>
        <w:tc>
          <w:p>
            <w:r>
              <w:t xml:space="preserve">Preliminaries</w:t>
            </w:r>
          </w:p>
        </w:tc>
        <w:tc>
          <w:p>
            <w:r>
              <w:t xml:space="preserve">848,500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C-1100</w:t>
            </w:r>
          </w:p>
        </w:tc>
        <w:tc>
          <w:tcPr>
            <w:shd w:fill="F5F5F5" w:val="clear"/>
          </w:tcPr>
          <w:p>
            <w:r>
              <w:t xml:space="preserve">TP-001 Earthworks, blasting, piling</w:t>
            </w:r>
          </w:p>
        </w:tc>
        <w:tc>
          <w:tcPr>
            <w:shd w:fill="F5F5F5" w:val="clear"/>
          </w:tcPr>
          <w:p>
            <w:r>
              <w:t xml:space="preserve">2,091,000</w:t>
            </w:r>
          </w:p>
        </w:tc>
      </w:tr>
      <w:tr>
        <w:trPr>
          <w:tblHeader w:val="false"/>
        </w:trPr>
        <w:tc>
          <w:p>
            <w:r>
              <w:t xml:space="preserve">C-1140</w:t>
            </w:r>
          </w:p>
        </w:tc>
        <w:tc>
          <w:p>
            <w:r>
              <w:t xml:space="preserve">of which: NW zone (PDC-EI-004)</w:t>
            </w:r>
          </w:p>
        </w:tc>
        <w:tc>
          <w:p>
            <w:r>
              <w:t xml:space="preserve">138,400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C-1200</w:t>
            </w:r>
          </w:p>
        </w:tc>
        <w:tc>
          <w:tcPr>
            <w:shd w:fill="F5F5F5" w:val="clear"/>
          </w:tcPr>
          <w:p>
            <w:r>
              <w:t xml:space="preserve">TP-001 Substructure</w:t>
            </w:r>
          </w:p>
        </w:tc>
        <w:tc>
          <w:tcPr>
            <w:shd w:fill="F5F5F5" w:val="clear"/>
          </w:tcPr>
          <w:p>
            <w:r>
              <w:t xml:space="preserve">603,500</w:t>
            </w:r>
          </w:p>
        </w:tc>
      </w:tr>
      <w:tr>
        <w:trPr>
          <w:tblHeader w:val="false"/>
        </w:trPr>
        <w:tc>
          <w:p>
            <w:r>
              <w:t xml:space="preserve">C-1300</w:t>
            </w:r>
          </w:p>
        </w:tc>
        <w:tc>
          <w:p>
            <w:r>
              <w:t xml:space="preserve">TP-005 Mechanical cooling spine</w:t>
            </w:r>
          </w:p>
        </w:tc>
        <w:tc>
          <w:p>
            <w:r>
              <w:t xml:space="preserve">508,700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C-1400</w:t>
            </w:r>
          </w:p>
        </w:tc>
        <w:tc>
          <w:tcPr>
            <w:shd w:fill="F5F5F5" w:val="clear"/>
          </w:tcPr>
          <w:p>
            <w:r>
              <w:t xml:space="preserve">TP-006 Electrical HV enabling</w:t>
            </w:r>
          </w:p>
        </w:tc>
        <w:tc>
          <w:tcPr>
            <w:shd w:fill="F5F5F5" w:val="clear"/>
          </w:tcPr>
          <w:p>
            <w:r>
              <w:t xml:space="preserve">275,500</w:t>
            </w:r>
          </w:p>
        </w:tc>
      </w:tr>
      <w:tr>
        <w:trPr>
          <w:tblHeader w:val="false"/>
        </w:trPr>
        <w:tc>
          <w:p>
            <w:r>
              <w:t xml:space="preserve">C-1500</w:t>
            </w:r>
          </w:p>
        </w:tc>
        <w:tc>
          <w:p>
            <w:r>
              <w:t xml:space="preserve">TP-008 External works</w:t>
            </w:r>
          </w:p>
        </w:tc>
        <w:tc>
          <w:p>
            <w:r>
              <w:t xml:space="preserve">695,200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C-1900</w:t>
            </w:r>
          </w:p>
        </w:tc>
        <w:tc>
          <w:tcPr>
            <w:shd w:fill="F5F5F5" w:val="clear"/>
          </w:tcPr>
          <w:p>
            <w:r>
              <w:t xml:space="preserve">Design, statutory, prof fees</w:t>
            </w:r>
          </w:p>
        </w:tc>
        <w:tc>
          <w:tcPr>
            <w:shd w:fill="F5F5F5" w:val="clear"/>
          </w:tcPr>
          <w:p>
            <w:r>
              <w:t xml:space="preserve">398,500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5,559,300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2.4 S-curve — cumulative through programme</w:t>
      </w:r>
    </w:p>
    <w:p>
      <w:pPr>
        <w:spacing w:after="120"/>
      </w:pPr>
      <w:r>
        <w:t xml:space="preserve">The S-curve (PV / AC / EV cumulative by month) is on slide 5 of the board deck and on the </w:t>
      </w:r>
      <w:r>
        <w:rPr>
          <w:rFonts w:ascii="Consolas" w:cs="Consolas" w:eastAsia="Consolas" w:hAnsi="Consolas"/>
          <w:color w:val="1F6FB2"/>
        </w:rPr>
        <w:t xml:space="preserve">S_Curve</w:t>
      </w:r>
      <w:r>
        <w:t xml:space="preserve"> sheet of the workbook. Jul-26 and Aug-26 are ACTUAL (PDC-CVR-P06 AC; P05 workbook PV/EV). Earlier months are estimated ramp from the P05 prelims narrative. Months Sep-26 onward are baseline PV only — no forecast AC/EV (these are not in the source set).</w:t>
      </w:r>
    </w:p>
    <w:p>
      <w:pPr>
        <w:spacing w:after="120"/>
      </w:pPr>
      <w:r>
        <w:t xml:space="preserve">---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3. Progress by package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3.1 TP-001 Kallio — Substructure (DH1 &amp; DH2)</w:t>
      </w:r>
    </w:p>
    <w:p>
      <w:pPr>
        <w:spacing w:after="120"/>
      </w:pPr>
      <w:r>
        <w:t xml:space="preserve">Baseline IDs from PDC-SCH-001 Rev0; sub-return PDC-PROG-001-P06; QS site measure PDC-LAB-P06; P06 minutes PDC-MIN-P06.</w:t>
      </w:r>
    </w:p>
    <w:p>
      <w:pPr>
        <w:spacing w:after="120"/>
      </w:pPr>
      <w:r>
        <w:rPr>
          <w:b/>
          <w:bCs/>
        </w:rPr>
        <w:t xml:space="preserve">DH1 piling.</w:t>
      </w:r>
      <w:r>
        <w:t xml:space="preserve"> P05 report recorded "41 of 68 = 60%" which was the closed-out P05 figure. The actual P06 QS site measure is </w:t>
      </w:r>
      <w:r>
        <w:rPr>
          <w:b/>
          <w:bCs/>
        </w:rPr>
        <w:t xml:space="preserve">85% (58 of 68 piles installed, of which 29 in the NW zone under EI-004)</w:t>
      </w:r>
      <w:r>
        <w:t xml:space="preserve">, with a production rate of 1.8/day in the NW zone. Kallio's return claims 88%. The QS site measure is the basis of valuation (PDC-MIN-P06 §3.2). Activity 50 is forecast to complete </w:t>
      </w:r>
      <w:r>
        <w:rPr>
          <w:b/>
          <w:bCs/>
        </w:rPr>
        <w:t xml:space="preserve">11.09.2026</w:t>
      </w:r>
      <w:r>
        <w:t xml:space="preserve"> against a programme date of 25.08.2026 — a 17 calendar-day slip on the activity, with float nil on the critical path. This is a real slip, not a measurement issue.</w:t>
      </w:r>
    </w:p>
    <w:p>
      <w:pPr>
        <w:spacing w:after="120"/>
      </w:pPr>
      <w:r>
        <w:rPr>
          <w:b/>
          <w:bCs/>
        </w:rPr>
        <w:t xml:space="preserve">DH2 waterproofing — physical status.</w:t>
      </w:r>
      <w:r>
        <w:t xml:space="preserve"> W1 and W2 are complete (two-coat membrane). W3 has coat 1 only (one-coat). W4 has not commenced. The QS site measure of </w:t>
      </w:r>
      <w:r>
        <w:rPr>
          <w:b/>
          <w:bCs/>
        </w:rPr>
        <w:t xml:space="preserve">55%</w:t>
      </w:r>
      <w:r>
        <w:t xml:space="preserve"> reflects the physical extent of work executed (W1 + W2 = ~50% of the gross floor area; W3 coat 1 ~5%; W4 0%). Kallio's claim of 100% is unsupported by the QS take-off and is contradicted by the site diary (PDC-LAB-P06) and by item 3.1 of the P06 minutes. The contractor has not yet issued a formal letter to Kallio on this — </w:t>
      </w:r>
      <w:r>
        <w:rPr>
          <w:b/>
          <w:bCs/>
        </w:rPr>
        <w:t xml:space="preserve">the contractor's formal action is the open item A06-02 from PDC-MIN-P06 (due 02.09.2026)</w:t>
      </w:r>
      <w:r>
        <w:t xml:space="preserve">, requiring a reconciled DH2 waterproofing status and resourcing of bays W3 and W4.</w:t>
      </w:r>
    </w:p>
    <w:p>
      <w:pPr>
        <w:spacing w:after="120"/>
      </w:pPr>
      <w:r>
        <w:rPr>
          <w:b/>
          <w:bCs/>
        </w:rPr>
        <w:t xml:space="preserve">DH2 waterproofing — quantum.</w:t>
      </w:r>
      <w:r>
        <w:t xml:space="preserve"> The Rev0 report cited a EUR 2.45m BOQ line and a EUR 1.1m disputed-value gap. </w:t>
      </w:r>
      <w:r>
        <w:rPr>
          <w:b/>
          <w:bCs/>
        </w:rPr>
        <w:t xml:space="preserve">Neither figure is supported by the BOQ.</w:t>
      </w:r>
      <w:r>
        <w:t xml:space="preserve"> PDC-BOQ-001 Rev A Section B contains no DH2 waterproofing line; the only waterproofing line in Section B is </w:t>
      </w:r>
      <w:r>
        <w:rPr>
          <w:b/>
          <w:bCs/>
        </w:rPr>
        <w:t xml:space="preserve">B.10 — Basement/trench waterproofing to substation cable basement — 1,100 m² @ €144.99/m² = €159,491.05</w:t>
      </w:r>
      <w:r>
        <w:t xml:space="preserve">. There is a stray "B.020 DH2 foundation waterproofing — Type A membrane — 4,200 m² @ €38/m² = €159,600" entry sitting between Sheet C and Sheet D in the BOQ workbook, but this is not in the canonical Section B content and even using it the value is EUR 159,600, not EUR 2.45m. </w:t>
      </w:r>
      <w:r>
        <w:rPr>
          <w:b/>
          <w:bCs/>
        </w:rPr>
        <w:t xml:space="preserve">No defensible BOQ-derived dispute value for DH2 waterproofing exists in the current BOQ.</w:t>
      </w:r>
      <w:r>
        <w:t xml:space="preserve"> The disagreement is a physical bay-level status dispute, not a BOQ-derived monetary dispute. The bay-level physical work to complete W3 and W4 is not quantified against a BOQ rate in the project files.</w:t>
      </w:r>
    </w:p>
    <w:p>
      <w:pPr>
        <w:spacing w:after="120"/>
      </w:pPr>
      <w:r>
        <w:rPr>
          <w:b/>
          <w:bCs/>
        </w:rPr>
        <w:t xml:space="preserve">Substructure concrete works.</w:t>
      </w:r>
      <w:r>
        <w:t xml:space="preserve"> Activity 56 cumulative 22%, on programme.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P05 cum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sub-return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QS site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Governed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p>
            <w:r>
              <w:t xml:space="preserve">Activity 50 — DH1 piling (58/68 design piles installed)</w:t>
            </w:r>
          </w:p>
        </w:tc>
        <w:tc>
          <w:p>
            <w:r>
              <w:t xml:space="preserve">60 (41/68)</w:t>
            </w:r>
          </w:p>
        </w:tc>
        <w:tc>
          <w:p>
            <w:r>
              <w:t xml:space="preserve">88 (58/68, MN)</w:t>
            </w:r>
          </w:p>
        </w:tc>
        <w:tc>
          <w:p>
            <w:r>
              <w:rPr>
                <w:b/>
                <w:bCs/>
              </w:rPr>
              <w:t xml:space="preserve">85 (58/68, MN)</w:t>
            </w:r>
          </w:p>
        </w:tc>
        <w:tc>
          <w:p>
            <w:r>
              <w:rPr>
                <w:b/>
                <w:bCs/>
              </w:rPr>
              <w:t xml:space="preserve">85</w:t>
            </w:r>
          </w:p>
        </w:tc>
        <w:tc>
          <w:p>
            <w:r>
              <w:t xml:space="preserve">PDC-PROG-001-P06; PDC-LAB-P06; PDC-MIN-P06 §3.2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Activity 53 — DH2 pile caps and ground beams</w:t>
            </w:r>
          </w:p>
        </w:tc>
        <w:tc>
          <w:tcPr>
            <w:shd w:fill="F5F5F5" w:val="clear"/>
          </w:tcPr>
          <w:p>
            <w:r>
              <w:t xml:space="preserve">100</w:t>
            </w:r>
          </w:p>
        </w:tc>
        <w:tc>
          <w:tcPr>
            <w:shd w:fill="F5F5F5" w:val="clear"/>
          </w:tcPr>
          <w:p>
            <w:r>
              <w:t xml:space="preserve">100</w:t>
            </w:r>
          </w:p>
        </w:tc>
        <w:tc>
          <w:tcPr>
            <w:shd w:fill="F5F5F5" w:val="clear"/>
          </w:tcPr>
          <w:p>
            <w:r>
              <w:t xml:space="preserve">100</w:t>
            </w:r>
          </w:p>
        </w:tc>
        <w:tc>
          <w:tcPr>
            <w:shd w:fill="F5F5F5" w:val="clear"/>
          </w:tcPr>
          <w:p>
            <w:r>
              <w:t xml:space="preserve">100</w:t>
            </w:r>
          </w:p>
        </w:tc>
        <w:tc>
          <w:tcPr>
            <w:shd w:fill="F5F5F5" w:val="clear"/>
          </w:tcPr>
          <w:p>
            <w:r>
              <w:t xml:space="preserve">agreement</w:t>
            </w:r>
          </w:p>
        </w:tc>
      </w:tr>
      <w:tr>
        <w:trPr>
          <w:tblHeader w:val="false"/>
        </w:trPr>
        <w:tc>
          <w:p>
            <w:r>
              <w:t xml:space="preserve">Activity 59 — DH2 foundation waterproofing</w:t>
            </w:r>
          </w:p>
        </w:tc>
        <w:tc>
          <w:p>
            <w:r>
              <w:t xml:space="preserve">0</w:t>
            </w:r>
          </w:p>
        </w:tc>
        <w:tc>
          <w:p>
            <w:r>
              <w:rPr>
                <w:b/>
                <w:bCs/>
              </w:rPr>
              <w:t xml:space="preserve">100</w:t>
            </w:r>
          </w:p>
        </w:tc>
        <w:tc>
          <w:p>
            <w:r>
              <w:rPr>
                <w:b/>
                <w:bCs/>
              </w:rPr>
              <w:t xml:space="preserve">55</w:t>
            </w:r>
          </w:p>
        </w:tc>
        <w:tc>
          <w:p>
            <w:r>
              <w:rPr>
                <w:b/>
                <w:bCs/>
              </w:rPr>
              <w:t xml:space="preserve">55</w:t>
            </w:r>
          </w:p>
        </w:tc>
        <w:tc>
          <w:p>
            <w:r>
              <w:t xml:space="preserve">PDC-PROG-001-P06; PDC-LAB-P06; PDC-MIN-P06 §3.1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Activity 60 — Halls 3-4 pile caps and ground beams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agreement</w:t>
            </w:r>
          </w:p>
        </w:tc>
      </w:tr>
      <w:tr>
        <w:trPr>
          <w:tblHeader w:val="false"/>
        </w:trPr>
        <w:tc>
          <w:p>
            <w:r>
              <w:t xml:space="preserve">Activity 56 — Substructure concrete works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PDC-PROG-001-P06; PDC-LAB-P06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3.2 TP-005 Ilmatek — Mechanical</w:t>
      </w:r>
    </w:p>
    <w:p>
      <w:pPr>
        <w:spacing w:after="120"/>
      </w:pPr>
      <w:r>
        <w:t xml:space="preserve">Baseline ID PDC-SCH-005 Rev2 (Rev2 not yet accepted by PMC; see P05 conflict log row 5 and §6 below). Sub-return PDC-PROG-005-P06; QS site measure PDC-LAB-P06.</w:t>
      </w:r>
    </w:p>
    <w:p>
      <w:pPr>
        <w:spacing w:after="120"/>
      </w:pPr>
      <w:r>
        <w:rPr>
          <w:b/>
          <w:bCs/>
        </w:rPr>
        <w:t xml:space="preserve">Cooling Spine.</w:t>
      </w:r>
      <w:r>
        <w:t xml:space="preserve"> Ilmatek has installed 214 m of 820 m primary pipework and erected 6 of 14 pipe rack sections in the period. The sub has accepted the P05 valuation at 5% and re-based this return accordingly — the offsite prefabrication previously claimed (which was the source of the P05 conflict, item 2 of the P05 conflict log) is now installed and is included in the 26%. Labour on site averaged 11 per week against a Rev1 plan of 11 (PDC-PROG-005-P06 Resources sheet). Materials on site EUR 61,000 (valves and fittings, uninstalled); materials offsite nil. </w:t>
      </w:r>
      <w:r>
        <w:rPr>
          <w:b/>
          <w:bCs/>
        </w:rPr>
        <w:t xml:space="preserve">No disagreement.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P05 cum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sub-return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QS site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Governed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p>
            <w:r>
              <w:t xml:space="preserve">IL-1400 — Cooling Spine pipework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26</w:t>
            </w:r>
          </w:p>
        </w:tc>
        <w:tc>
          <w:p>
            <w:r>
              <w:rPr>
                <w:b/>
                <w:bCs/>
              </w:rPr>
              <w:t xml:space="preserve">26</w:t>
            </w:r>
          </w:p>
        </w:tc>
        <w:tc>
          <w:p>
            <w:r>
              <w:t xml:space="preserve">PDC-PROG-005-P06; PDC-LAB-P06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IL-1500 — DH1 chiller installation &amp; piping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agreement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3.3 TP-008 Lehtinen — External Works &amp; Security</w:t>
      </w:r>
    </w:p>
    <w:p>
      <w:pPr>
        <w:spacing w:after="120"/>
      </w:pPr>
      <w:r>
        <w:t xml:space="preserve">Baseline ID PDC-SCH-008 Rev0. Sub-return PDC-PROG-008-P06; QS site measure PDC-LAB-P06.</w:t>
      </w:r>
    </w:p>
    <w:p>
      <w:pPr>
        <w:spacing w:after="120"/>
      </w:pPr>
      <w:r>
        <w:rPr>
          <w:b/>
          <w:bCs/>
        </w:rPr>
        <w:t xml:space="preserve">Access roads.</w:t>
      </w:r>
      <w:r>
        <w:t xml:space="preserve"> Binder course complete to the main gate and to the west apron. The NE car park (approximately 5% of the activity) cannot be constructed while the temporary parking compound remains in place. The sub has claimed 95% on the basis that the binder is complete to the accessible area; the QS site measure is 90% because the NE car park is part of the BOQ line and is not constructed. </w:t>
      </w:r>
      <w:r>
        <w:rPr>
          <w:b/>
          <w:bCs/>
        </w:rPr>
        <w:t xml:space="preserve">Governed value: 90%.</w:t>
      </w:r>
      <w:r>
        <w:t xml:space="preserve"> Lehtinen has raised R-09 (temporary parking compound relocation) in three consecutive returns (P04, P05, P06). A date for relocation is required to complete the activity; without it, the last 5% cannot be done and the Section 1 external works completion is at risk.</w:t>
      </w:r>
    </w:p>
    <w:p>
      <w:pPr>
        <w:spacing w:after="120"/>
      </w:pPr>
      <w:r>
        <w:rPr>
          <w:b/>
          <w:bCs/>
        </w:rPr>
        <w:t xml:space="preserve">Perimeter fencing.</w:t>
      </w:r>
      <w:r>
        <w:t xml:space="preserve"> Commenced 19.08.2026 against programme 17.08.2026 — 2 days late. 340 m of 980 m erected. On plan.</w:t>
      </w:r>
    </w:p>
    <w:p>
      <w:pPr>
        <w:spacing w:after="120"/>
      </w:pPr>
      <w:r>
        <w:rPr>
          <w:b/>
          <w:bCs/>
        </w:rPr>
        <w:t xml:space="preserve">Landscaping.</w:t>
      </w:r>
      <w:r>
        <w:t xml:space="preserve"> Topsoil stripped and stockpiled to the south verge. 10% complete. On plan.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P05 cum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sub-return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QS site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Governed %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p>
            <w:r>
              <w:t xml:space="preserve">I.01 — Access roads (main gate and west apron)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90</w:t>
            </w:r>
          </w:p>
        </w:tc>
        <w:tc>
          <w:p>
            <w:r>
              <w:rPr>
                <w:b/>
                <w:bCs/>
              </w:rPr>
              <w:t xml:space="preserve">90</w:t>
            </w:r>
          </w:p>
        </w:tc>
        <w:tc>
          <w:p>
            <w:r>
              <w:t xml:space="preserve">PDC-PROG-008-P06; PDC-LAB-P06; R-09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I.01 — NE car park (part of I.01)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agreement (blocked by R-09)</w:t>
            </w:r>
          </w:p>
        </w:tc>
      </w:tr>
      <w:tr>
        <w:trPr>
          <w:tblHeader w:val="false"/>
        </w:trPr>
        <w:tc>
          <w:p>
            <w:r>
              <w:t xml:space="preserve">I.02 — Perimeter fencing &amp; gates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agreement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I.03 — Landscaping &amp; soft works</w:t>
            </w:r>
          </w:p>
        </w:tc>
        <w:tc>
          <w:tcPr>
            <w:shd w:fill="F5F5F5" w:val="clear"/>
          </w:tcPr>
          <w:p>
            <w:r>
              <w:t xml:space="preserve">0</w:t>
            </w:r>
          </w:p>
        </w:tc>
        <w:tc>
          <w:tcPr>
            <w:shd w:fill="F5F5F5" w:val="clear"/>
          </w:tcPr>
          <w:p>
            <w:r>
              <w:t xml:space="preserve">10</w:t>
            </w:r>
          </w:p>
        </w:tc>
        <w:tc>
          <w:tcPr>
            <w:shd w:fill="F5F5F5" w:val="clear"/>
          </w:tcPr>
          <w:p>
            <w:r>
              <w:t xml:space="preserve">10</w:t>
            </w:r>
          </w:p>
        </w:tc>
        <w:tc>
          <w:tcPr>
            <w:shd w:fill="F5F5F5" w:val="clear"/>
          </w:tcPr>
          <w:p>
            <w:r>
              <w:t xml:space="preserve">10</w:t>
            </w:r>
          </w:p>
        </w:tc>
        <w:tc>
          <w:tcPr>
            <w:shd w:fill="F5F5F5" w:val="clear"/>
          </w:tcPr>
          <w:p>
            <w:r>
              <w:t xml:space="preserve">agreement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4. 110 kV to Section 1 fit — the critical question</w:t>
      </w:r>
    </w:p>
    <w:p>
      <w:pPr>
        <w:spacing w:after="120"/>
      </w:pPr>
      <w:r>
        <w:rPr>
          <w:b/>
          <w:bCs/>
        </w:rPr>
        <w:t xml:space="preserve">The two dates do not fit.</w:t>
      </w:r>
    </w:p>
    <w:p>
      <w:pPr>
        <w:spacing w:after="120"/>
      </w:pPr>
      <w:r>
        <w:rPr>
          <w:b/>
          <w:bCs/>
        </w:rPr>
        <w:t xml:space="preserve">What has to happen between 110 kV energisation (24.04.2027) and Section 1 Taking Over (02.05.2027).</w:t>
      </w:r>
      <w:r>
        <w:t xml:space="preserve"> Drawing from PDC-MS-001 milestones MS-11 through MS-14, the post-energisation commissioning sequence is:</w:t>
      </w:r>
    </w:p>
    <w:p>
      <w:pPr>
        <w:spacing w:after="120"/>
      </w:pPr>
      <w:r>
        <w:t xml:space="preserve">1. L1–L3 commissioning of mechanical, electrical, BMS, fire/life-safety systems — typically multi-week progression, starting before energisation for non-110 kV systems and completing after. 2. </w:t>
      </w:r>
      <w:r>
        <w:rPr>
          <w:b/>
          <w:bCs/>
        </w:rPr>
        <w:t xml:space="preserve">L4 integrated systems testing</w:t>
      </w:r>
      <w:r>
        <w:t xml:space="preserve"> — the whole-building systems integration test, requires 110 kV energisation. Per PDC-MS-001 MS-11 this is inside "Month 14" (which begins 02.04.2027 and ends 02.05.2027). 3. </w:t>
      </w:r>
      <w:r>
        <w:rPr>
          <w:b/>
          <w:bCs/>
        </w:rPr>
        <w:t xml:space="preserve">L5 24 h load-bank test</w:t>
      </w:r>
      <w:r>
        <w:t xml:space="preserve"> — requires the integrated systems to be operational, runs for 24 h continuous, plus setup, monitoring, and reporting. 4. </w:t>
      </w:r>
      <w:r>
        <w:rPr>
          <w:b/>
          <w:bCs/>
        </w:rPr>
        <w:t xml:space="preserve">Occupancy inspection</w:t>
      </w:r>
      <w:r>
        <w:t xml:space="preserve"> — fire, building control, employer's snagging. 5. </w:t>
      </w:r>
      <w:r>
        <w:rPr>
          <w:b/>
          <w:bCs/>
        </w:rPr>
        <w:t xml:space="preserve">Taking Over</w:t>
      </w:r>
      <w:r>
        <w:t xml:space="preserve"> — handover certificate issued, retention release milestone triggered (PDC-SUB-005 Rev1 cl. 6.2 on the executed Ilmatek sub).</w:t>
      </w:r>
    </w:p>
    <w:p>
      <w:pPr>
        <w:spacing w:after="120"/>
      </w:pPr>
      <w:r>
        <w:rPr>
          <w:b/>
          <w:bCs/>
        </w:rPr>
        <w:t xml:space="preserve">The gap of 6 working days between 110 kV energisation and the contractual Taking Over is insufficient for an L4–L5 commissioning sequence of this scale</w:t>
      </w:r>
      <w:r>
        <w:t xml:space="preserve"> on a data-hall project. The milestone register is calendar-based and does not show a separate L4 / L5 / occupancy window between MS-11 and MS-14, which implies the commissioning window was sized on the assumption of an earlier 110 kV date.</w:t>
      </w:r>
    </w:p>
    <w:p>
      <w:pPr>
        <w:spacing w:after="120"/>
      </w:pPr>
      <w:r>
        <w:rPr>
          <w:b/>
          <w:bCs/>
        </w:rPr>
        <w:t xml:space="preserve">Consequence.</w:t>
      </w:r>
      <w:r>
        <w:t xml:space="preserve"> If the 110 kV date of 24.04.2027 is firm (PDC-LTR-PMC-014 §1 — "The revised date is stated by [Vantaan Energia] to be firm"), then Section 1 Taking Over on 02.05.2027 cannot be achieved. Delay damages of EUR 18,000/day (PDC-MS-001 MS-14) will begin to accrue from 03.05.2027. The contractor is required to advise the consequence within 14 days (PDC-LTR-PMC-014 §2 — response due 12.09.2026).</w:t>
      </w:r>
    </w:p>
    <w:p>
      <w:pPr>
        <w:spacing w:after="120"/>
      </w:pPr>
      <w:r>
        <w:rPr>
          <w:b/>
          <w:bCs/>
        </w:rPr>
        <w:t xml:space="preserve">P07 action.</w:t>
      </w:r>
      <w:r>
        <w:t xml:space="preserve"> Issue the contractor response to PDC-LTR-PMC-014 confirming the consequence assessment, the EOT notification under the main contract, and the impact on the Section 1 commissioning baseline. A rebaseline of PDC-SCH-001 (and PDC-MS-001 if the Employer accepts a Section 1 Taking Over extension) is required.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p>
            <w:r>
              <w:t xml:space="preserve">110 kV grid energisation</w:t>
            </w:r>
          </w:p>
        </w:tc>
        <w:tc>
          <w:p>
            <w:r>
              <w:rPr>
                <w:b/>
                <w:bCs/>
              </w:rPr>
              <w:t xml:space="preserve">24.04.2027</w:t>
            </w:r>
          </w:p>
        </w:tc>
        <w:tc>
          <w:p>
            <w:r>
              <w:t xml:space="preserve">PDC-LTR-PMC-014 §1, 28.08.2026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Section 1 L4 integrated systems testing (requires energisation)</w:t>
            </w:r>
          </w:p>
        </w:tc>
        <w:tc>
          <w:tcPr>
            <w:shd w:fill="F5F5F5" w:val="clear"/>
          </w:tcPr>
          <w:p>
            <w:r>
              <w:t xml:space="preserve">Month 14</w:t>
            </w:r>
          </w:p>
        </w:tc>
        <w:tc>
          <w:tcPr>
            <w:shd w:fill="F5F5F5" w:val="clear"/>
          </w:tcPr>
          <w:p>
            <w:r>
              <w:t xml:space="preserve">PDC-MS-001 MS-11</w:t>
            </w:r>
          </w:p>
        </w:tc>
      </w:tr>
      <w:tr>
        <w:trPr>
          <w:tblHeader w:val="false"/>
        </w:trPr>
        <w:tc>
          <w:p>
            <w:r>
              <w:t xml:space="preserve">Section 1 L5 24 h load-bank test</w:t>
            </w:r>
          </w:p>
        </w:tc>
        <w:tc>
          <w:p>
            <w:r>
              <w:t xml:space="preserve">Month 14</w:t>
            </w:r>
          </w:p>
        </w:tc>
        <w:tc>
          <w:p>
            <w:r>
              <w:t xml:space="preserve">PDC-MS-001 MS-12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Section 1 occupancy inspection</w:t>
            </w:r>
          </w:p>
        </w:tc>
        <w:tc>
          <w:tcPr>
            <w:shd w:fill="F5F5F5" w:val="clear"/>
          </w:tcPr>
          <w:p>
            <w:r>
              <w:t xml:space="preserve">Month 14</w:t>
            </w:r>
          </w:p>
        </w:tc>
        <w:tc>
          <w:tcPr>
            <w:shd w:fill="F5F5F5" w:val="clear"/>
          </w:tcPr>
          <w:p>
            <w:r>
              <w:t xml:space="preserve">PDC-MS-001 MS-13</w:t>
            </w:r>
          </w:p>
        </w:tc>
      </w:tr>
      <w:tr>
        <w:trPr>
          <w:tblHeader w:val="false"/>
        </w:trPr>
        <w:tc>
          <w:p>
            <w:r>
              <w:t xml:space="preserve">Section 1 Taking Over</w:t>
            </w:r>
          </w:p>
        </w:tc>
        <w:tc>
          <w:p>
            <w:r>
              <w:rPr>
                <w:b/>
                <w:bCs/>
              </w:rPr>
              <w:t xml:space="preserve">02.05.2027</w:t>
            </w:r>
          </w:p>
        </w:tc>
        <w:tc>
          <w:p>
            <w:r>
              <w:t xml:space="preserve">PDC-MS-001 MS-14; PDC-SC-001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Calendar gap 110 kV → Section 1 Taking Over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8 calendar days (≈ 6 working days)</w:t>
            </w:r>
          </w:p>
        </w:tc>
        <w:tc>
          <w:tcPr>
            <w:shd w:fill="F5F5F5" w:val="clear"/>
          </w:tcPr>
          <w:p>
            <w:r>
              <w:t xml:space="preserve">derived</w:t>
            </w:r>
          </w:p>
        </w:tc>
      </w:tr>
      <w:tr>
        <w:trPr>
          <w:tblHeader w:val="false"/>
        </w:trPr>
        <w:tc>
          <w:p>
            <w:r>
              <w:t xml:space="preserve">Delay damages (Section 1)</w:t>
            </w:r>
          </w:p>
        </w:tc>
        <w:tc>
          <w:p>
            <w:r>
              <w:t xml:space="preserve">EUR 18,000 / day</w:t>
            </w:r>
          </w:p>
        </w:tc>
        <w:tc>
          <w:p>
            <w:r>
              <w:t xml:space="preserve">PDC-MS-001 MS-14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5. Trend against Period 05</w:t>
      </w:r>
    </w:p>
    <w:p>
      <w:pPr>
        <w:spacing w:after="120"/>
      </w:pPr>
      <w:r>
        <w:rPr>
          <w:b/>
          <w:bCs/>
        </w:rPr>
        <w:t xml:space="preserve">Net direction.</w:t>
      </w:r>
      <w:r>
        <w:t xml:space="preserve"> Three P05 watch items crystallised into real events (110 kV date, NW corner instruction, DH1 piling completion brought forward with a new 17 cd slip). One procurement milestone closed on time. One external-works risk hardened from a note into a blocker. AC incurred in the period: EUR 1,789,300. </w:t>
      </w:r>
      <w:r>
        <w:rPr>
          <w:b/>
          <w:bCs/>
        </w:rPr>
        <w:t xml:space="preserve">P06 EVM comparable to P05 is an indicative derivation, not a contractual extract</w:t>
      </w:r>
      <w:r>
        <w:t xml:space="preserve"> — see §2.2.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P05 status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status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changed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110 kV grid energisation — watch</w:t>
            </w:r>
            <w:r>
              <w:t xml:space="preserve"> (PDC-LTR-PMC-011 §2: revised date expected by end of August)</w:t>
            </w:r>
          </w:p>
        </w:tc>
        <w:tc>
          <w:p>
            <w:r>
              <w:rPr>
                <w:b/>
                <w:bCs/>
              </w:rPr>
              <w:t xml:space="preserve">110 kV grid energisation — crystallised</w:t>
            </w:r>
          </w:p>
        </w:tc>
        <w:tc>
          <w:p>
            <w:r>
              <w:t xml:space="preserve">Revised date confirmed as </w:t>
            </w:r>
            <w:r>
              <w:rPr>
                <w:b/>
                <w:bCs/>
              </w:rPr>
              <w:t xml:space="preserve">24.04.2027</w:t>
            </w:r>
            <w:r>
              <w:t xml:space="preserve"> (was 12.03.2027). 43 calendar-day slip. </w:t>
            </w:r>
            <w:r>
              <w:rPr>
                <w:b/>
                <w:bCs/>
              </w:rPr>
              <w:t xml:space="preserve">Section 1 Taking Over 02.05.2027 is not achievable from this date.</w:t>
            </w:r>
          </w:p>
        </w:tc>
        <w:tc>
          <w:p>
            <w:r>
              <w:t xml:space="preserve">PDC-LTR-PMC-014, 28.08.2026; PDC-MS-001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rPr>
                <w:b/>
                <w:bCs/>
              </w:rPr>
              <w:t xml:space="preserve">DH2 waterproofing — watch</w:t>
            </w:r>
            <w:r>
              <w:t xml:space="preserve"> (sub claim 100% vs QS 55%)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DH2 waterproofing — physical bay-level dispute</w:t>
            </w:r>
          </w:p>
        </w:tc>
        <w:tc>
          <w:tcPr>
            <w:shd w:fill="F5F5F5" w:val="clear"/>
          </w:tcPr>
          <w:p>
            <w:r>
              <w:t xml:space="preserve">W1/W2 complete; W3 coat 1; W4 not commenced. No BOQ-derived dispute quantum available. Open item A06-02 from PDC-MIN-P06 (due 02.09.2026).</w:t>
            </w:r>
          </w:p>
        </w:tc>
        <w:tc>
          <w:tcPr>
            <w:shd w:fill="F5F5F5" w:val="clear"/>
          </w:tcPr>
          <w:p>
            <w:r>
              <w:t xml:space="preserve">PDC-PROG-001-P06; PDC-LAB-P06; PDC-MIN-P06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NW corner made-ground — Engineer to instruct during W32</w:t>
            </w:r>
          </w:p>
        </w:tc>
        <w:tc>
          <w:p>
            <w:r>
              <w:rPr>
                <w:b/>
                <w:bCs/>
              </w:rPr>
              <w:t xml:space="preserve">NW corner made-ground — instruction issued</w:t>
            </w:r>
          </w:p>
        </w:tc>
        <w:tc>
          <w:p>
            <w:r>
              <w:t xml:space="preserve">PDC-EI-004 issued 05.08.2026. EUR 138,400 incurred to date (C-1140). </w:t>
            </w:r>
            <w:r>
              <w:rPr>
                <w:b/>
                <w:bCs/>
              </w:rPr>
              <w:t xml:space="preserve">No rate agreed; Kallio's cost submission is in preparation (Kallio return N-09).</w:t>
            </w:r>
          </w:p>
        </w:tc>
        <w:tc>
          <w:p>
            <w:r>
              <w:t xml:space="preserve">PDC-EI-004; PDC-CVR-P06; PDC-PROG-001-P06 N-09 / N-10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rPr>
                <w:b/>
                <w:bCs/>
              </w:rPr>
              <w:t xml:space="preserve">LT-04 UPS order by 31.07.2026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LT-04 UPS — closed on time</w:t>
            </w:r>
          </w:p>
        </w:tc>
        <w:tc>
          <w:tcPr>
            <w:shd w:fill="F5F5F5" w:val="clear"/>
          </w:tcPr>
          <w:p>
            <w:r>
              <w:t xml:space="preserve">Order placed 28.07.2026. Float preserved.</w:t>
            </w:r>
          </w:p>
        </w:tc>
        <w:tc>
          <w:tcPr>
            <w:shd w:fill="F5F5F5" w:val="clear"/>
          </w:tcPr>
          <w:p>
            <w:r>
              <w:t xml:space="preserve">PDC-LAB-P06 procurement log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R-09 Temporary parking compound — watch</w:t>
            </w:r>
            <w:r>
              <w:t xml:space="preserve"> (raised in two returns)</w:t>
            </w:r>
          </w:p>
        </w:tc>
        <w:tc>
          <w:p>
            <w:r>
              <w:rPr>
                <w:b/>
                <w:bCs/>
              </w:rPr>
              <w:t xml:space="preserve">R-09 Temporary parking compound — blocker</w:t>
            </w:r>
          </w:p>
        </w:tc>
        <w:tc>
          <w:p>
            <w:r>
              <w:t xml:space="preserve">Raised in three consecutive returns (P04, P05, P06). 5% of Act 200 cannot be constructed until compound is relocated.</w:t>
            </w:r>
          </w:p>
        </w:tc>
        <w:tc>
          <w:p>
            <w:r>
              <w:t xml:space="preserve">PDC-PROG-008-P06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rPr>
                <w:b/>
                <w:bCs/>
              </w:rPr>
              <w:t xml:space="preserve">DH1 piling pile-log reconciliation (A05-01) at 41/68 = 60%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DH1 piling — 58/68 = 85% (MN). Forecast completion 11.09.2026 (slip 17 cd).</w:t>
            </w:r>
          </w:p>
        </w:tc>
        <w:tc>
          <w:tcPr>
            <w:shd w:fill="F5F5F5" w:val="clear"/>
          </w:tcPr>
          <w:p>
            <w:r>
              <w:t xml:space="preserve">Activity 50 acceleration in P06; QS site measure reconciled with pile log; production rate 1.8/day in NW zone. New slip introduced.</w:t>
            </w:r>
          </w:p>
        </w:tc>
        <w:tc>
          <w:tcPr>
            <w:shd w:fill="F5F5F5" w:val="clear"/>
          </w:tcPr>
          <w:p>
            <w:r>
              <w:t xml:space="preserve">PDC-PROG-001-P06; PDC-LAB-P06; PDC-MIN-P06 §3.2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Prelims cost profile (P05: EUR 1.84m)</w:t>
            </w:r>
          </w:p>
        </w:tc>
        <w:tc>
          <w:p>
            <w:r>
              <w:rPr>
                <w:b/>
                <w:bCs/>
              </w:rPr>
              <w:t xml:space="preserve">Prelims cost-to-date (P06: EUR 848,500 cumulative)</w:t>
            </w:r>
          </w:p>
        </w:tc>
        <w:tc>
          <w:p>
            <w:r>
              <w:t xml:space="preserve">Methodology change — P05 prelims line was a cost-to-date profile in the P05 workbook; P06 CVR reports prelims cumulative as a cost code (C-1000). Not directly comparable.</w:t>
            </w:r>
          </w:p>
        </w:tc>
        <w:tc>
          <w:p>
            <w:r>
              <w:t xml:space="preserve">PDC-CVR-P06; P05 workbook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6. Reconciliation — sub vs site (governed values)</w:t>
      </w:r>
    </w:p>
    <w:p>
      <w:pPr>
        <w:spacing w:after="120"/>
      </w:pPr>
      <w:r>
        <w:t xml:space="preserve">Where the sub-return and the QS site measure disagree, the </w:t>
      </w:r>
      <w:r>
        <w:rPr>
          <w:b/>
          <w:bCs/>
        </w:rPr>
        <w:t xml:space="preserve">QS site measure governs</w:t>
      </w:r>
      <w:r>
        <w:t xml:space="preserve"> for the purposes of the August IPC. The contractual basis is the </w:t>
      </w:r>
      <w:r>
        <w:rPr>
          <w:b/>
          <w:bCs/>
        </w:rPr>
        <w:t xml:space="preserve">main contract</w:t>
      </w:r>
      <w:r>
        <w:t xml:space="preserve"> (FIDIC Yellow Book 2017 Sub-Clause 14.3 — Application for Interim Payments — read with the Particular Conditions PDC-PC-001 Rev C, which provides for the Engineer's interim valuation based on measured site progress). </w:t>
      </w:r>
      <w:r>
        <w:rPr>
          <w:b/>
          <w:bCs/>
        </w:rPr>
        <w:t xml:space="preserve">There is no Kallio subcontract in the project files; the Kallio package is at tender (PDC-BID-TP-001-1) and the work is being valued under the main contract's measured-progress mechanism, not against any subcontract cl. 6.2.</w:t>
      </w:r>
      <w:r>
        <w:t xml:space="preserve"> The sub is entitled to dispute the valuation; where it does, the disputed value is held in the </w:t>
      </w:r>
      <w:r>
        <w:rPr>
          <w:b/>
          <w:bCs/>
        </w:rPr>
        <w:t xml:space="preserve">disputed value</w:t>
      </w:r>
      <w:r>
        <w:t xml:space="preserve"> column of the CVR and is not included in EV.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Package / BOQ line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Sub-return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QS site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Governed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rPr>
          <w:tblHeader w:val="false"/>
        </w:trPr>
        <w:tc>
          <w:p>
            <w:r>
              <w:t xml:space="preserve">TP-001 Kallio — DH1 piling (Activity 50, 58/68 piles)</w:t>
            </w:r>
          </w:p>
        </w:tc>
        <w:tc>
          <w:p>
            <w:r>
              <w:t xml:space="preserve">88%</w:t>
            </w:r>
          </w:p>
        </w:tc>
        <w:tc>
          <w:p>
            <w:r>
              <w:t xml:space="preserve">85%</w:t>
            </w:r>
          </w:p>
        </w:tc>
        <w:tc>
          <w:p>
            <w:r>
              <w:rPr>
                <w:b/>
                <w:bCs/>
              </w:rPr>
              <w:t xml:space="preserve">85%</w:t>
            </w:r>
          </w:p>
        </w:tc>
        <w:tc>
          <w:p>
            <w:r>
              <w:t xml:space="preserve">QS pile log is the contractual basis (PDC-LAB-P06; PDC-MIN-P06 §3.2). The 3% gap reflects Kallio's rounding of the production rate, not a substantive dispute.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TP-001 Kallio — DH2 waterproofing (Activity 59, W1/W2/W3/W4)</w:t>
            </w:r>
          </w:p>
        </w:tc>
        <w:tc>
          <w:tcPr>
            <w:shd w:fill="F5F5F5" w:val="clear"/>
          </w:tcPr>
          <w:p>
            <w:r>
              <w:t xml:space="preserve">100%</w:t>
            </w:r>
          </w:p>
        </w:tc>
        <w:tc>
          <w:tcPr>
            <w:shd w:fill="F5F5F5" w:val="clear"/>
          </w:tcPr>
          <w:p>
            <w:r>
              <w:t xml:space="preserve">55%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55%</w:t>
            </w:r>
          </w:p>
        </w:tc>
        <w:tc>
          <w:tcPr>
            <w:shd w:fill="F5F5F5" w:val="clear"/>
          </w:tcPr>
          <w:p>
            <w:r>
              <w:t xml:space="preserve">QS site measure is the contractual basis. Physical status: W1+W2 complete, W3 coat 1, W4 not commenced. No BOQ-derived monetary dispute quantum available. Open item A06-02 from PDC-MIN-P06 (due 02.09.2026).</w:t>
            </w:r>
          </w:p>
        </w:tc>
      </w:tr>
      <w:tr>
        <w:trPr>
          <w:tblHeader w:val="false"/>
        </w:trPr>
        <w:tc>
          <w:p>
            <w:r>
              <w:t xml:space="preserve">TP-008 Lehtinen — Access roads (Act 200, excluding NE car park)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90%</w:t>
            </w:r>
          </w:p>
        </w:tc>
        <w:tc>
          <w:p>
            <w:r>
              <w:rPr>
                <w:b/>
                <w:bCs/>
              </w:rPr>
              <w:t xml:space="preserve">90%</w:t>
            </w:r>
          </w:p>
        </w:tc>
        <w:tc>
          <w:p>
            <w:r>
              <w:t xml:space="preserve">QS site measure governs; sub's 95% includes the NE car park which is blocked by the temporary parking compound (R-09).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All other lines</w:t>
            </w:r>
          </w:p>
        </w:tc>
        <w:tc>
          <w:tcPr>
            <w:shd w:fill="F5F5F5" w:val="clear"/>
          </w:tcPr>
          <w:p>
            <w:r>
              <w:t xml:space="preserve">agreement</w:t>
            </w:r>
          </w:p>
        </w:tc>
        <w:tc>
          <w:tcPr>
            <w:shd w:fill="F5F5F5" w:val="clear"/>
          </w:tcPr>
          <w:p>
            <w:r>
              <w:t xml:space="preserve">agreement</w:t>
            </w:r>
          </w:p>
        </w:tc>
        <w:tc>
          <w:tcPr>
            <w:shd w:fill="F5F5F5" w:val="clear"/>
          </w:tcPr>
          <w:p>
            <w:r>
              <w:t xml:space="preserve">agreement</w:t>
            </w:r>
          </w:p>
        </w:tc>
        <w:tc>
          <w:tcPr>
            <w:shd w:fill="F5F5F5" w:val="clear"/>
          </w:tcPr>
          <w:p>
            <w:r>
              <w:t xml:space="preserve">—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7. Risk register — movement in P06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P05 status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status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p>
            <w:r>
              <w:t xml:space="preserve">R-04</w:t>
            </w:r>
          </w:p>
        </w:tc>
        <w:tc>
          <w:p>
            <w:r>
              <w:t xml:space="preserve">NW corner made-ground</w:t>
            </w:r>
          </w:p>
        </w:tc>
        <w:tc>
          <w:p>
            <w:r>
              <w:t xml:space="preserve">Open — Engineer to instruct W32</w:t>
            </w:r>
          </w:p>
        </w:tc>
        <w:tc>
          <w:p>
            <w:r>
              <w:rPr>
                <w:b/>
                <w:bCs/>
              </w:rPr>
              <w:t xml:space="preserve">Closed — instruction issued (PDC-EI-004); EUR 138,400 incurred to date. No rate agreed.</w:t>
            </w:r>
          </w:p>
        </w:tc>
        <w:tc>
          <w:p>
            <w:r>
              <w:t xml:space="preserve">ER / Kallio</w:t>
            </w:r>
          </w:p>
        </w:tc>
        <w:tc>
          <w:p>
            <w:r>
              <w:t xml:space="preserve">PDC-EI-004; PDC-CVR-P06; PDC-PROG-001-P06 N-09 / N-10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R-09</w:t>
            </w:r>
          </w:p>
        </w:tc>
        <w:tc>
          <w:tcPr>
            <w:shd w:fill="F5F5F5" w:val="clear"/>
          </w:tcPr>
          <w:p>
            <w:r>
              <w:t xml:space="preserve">Temporary parking compound relocation</w:t>
            </w:r>
          </w:p>
        </w:tc>
        <w:tc>
          <w:tcPr>
            <w:shd w:fill="F5F5F5" w:val="clear"/>
          </w:tcPr>
          <w:p>
            <w:r>
              <w:t xml:space="preserve">Open — raised in two returns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Open — raised in three returns; blocker on last 5% of Act 200</w:t>
            </w:r>
          </w:p>
        </w:tc>
        <w:tc>
          <w:tcPr>
            <w:shd w:fill="F5F5F5" w:val="clear"/>
          </w:tcPr>
          <w:p>
            <w:r>
              <w:t xml:space="preserve">Main Contractor</w:t>
            </w:r>
          </w:p>
        </w:tc>
        <w:tc>
          <w:tcPr>
            <w:shd w:fill="F5F5F5" w:val="clear"/>
          </w:tcPr>
          <w:p>
            <w:r>
              <w:t xml:space="preserve">PDC-PROG-008-P06</w:t>
            </w:r>
          </w:p>
        </w:tc>
      </w:tr>
      <w:tr>
        <w:trPr>
          <w:tblHeader w:val="false"/>
        </w:trPr>
        <w:tc>
          <w:p>
            <w:r>
              <w:t xml:space="preserve">R-12</w:t>
            </w:r>
          </w:p>
        </w:tc>
        <w:tc>
          <w:p>
            <w:r>
              <w:t xml:space="preserve">110 kV grid energisation date</w:t>
            </w:r>
          </w:p>
        </w:tc>
        <w:tc>
          <w:p>
            <w:r>
              <w:t xml:space="preserve">Open — revised date expected by end of August</w:t>
            </w:r>
          </w:p>
        </w:tc>
        <w:tc>
          <w:p>
            <w:r>
              <w:rPr>
                <w:b/>
                <w:bCs/>
              </w:rPr>
              <w:t xml:space="preserve">Open — revised date confirmed 24.04.2027; 43 cd slip; Section 1 Taking Over 02.05.2027 unachievable.</w:t>
            </w:r>
          </w:p>
        </w:tc>
        <w:tc>
          <w:p>
            <w:r>
              <w:t xml:space="preserve">ER / Vantaan Energia</w:t>
            </w:r>
          </w:p>
        </w:tc>
        <w:tc>
          <w:p>
            <w:r>
              <w:t xml:space="preserve">PDC-LTR-PMC-014; PDC-MS-001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R-15</w:t>
            </w:r>
          </w:p>
        </w:tc>
        <w:tc>
          <w:tcPr>
            <w:shd w:fill="F5F5F5" w:val="clear"/>
          </w:tcPr>
          <w:p>
            <w:r>
              <w:t xml:space="preserve">DH2 waterproofing disagreement</w:t>
            </w:r>
          </w:p>
        </w:tc>
        <w:tc>
          <w:tcPr>
            <w:shd w:fill="F5F5F5" w:val="clear"/>
          </w:tcPr>
          <w:p>
            <w:r>
              <w:t xml:space="preserve">Open — measurement note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Open — physical bay-level dispute; no BOQ-derived quantum; open item A06-02 from PDC-MIN-P06.</w:t>
            </w:r>
          </w:p>
        </w:tc>
        <w:tc>
          <w:tcPr>
            <w:shd w:fill="F5F5F5" w:val="clear"/>
          </w:tcPr>
          <w:p>
            <w:r>
              <w:t xml:space="preserve">Main Contractor / Kallio</w:t>
            </w:r>
          </w:p>
        </w:tc>
        <w:tc>
          <w:tcPr>
            <w:shd w:fill="F5F5F5" w:val="clear"/>
          </w:tcPr>
          <w:p>
            <w:r>
              <w:t xml:space="preserve">PDC-PROG-001-P06; PDC-LAB-P06; PDC-MIN-P06</w:t>
            </w:r>
          </w:p>
        </w:tc>
      </w:tr>
      <w:tr>
        <w:trPr>
          <w:tblHeader w:val="false"/>
        </w:trPr>
        <w:tc>
          <w:p>
            <w:r>
              <w:t xml:space="preserve">R-16</w:t>
            </w:r>
          </w:p>
        </w:tc>
        <w:tc>
          <w:p>
            <w:r>
              <w:t xml:space="preserve">DH1 piling slip on Activity 50</w:t>
            </w:r>
          </w:p>
        </w:tc>
        <w:tc>
          <w:p>
            <w:r>
              <w:t xml:space="preserve">(new in P06)</w:t>
            </w:r>
          </w:p>
        </w:tc>
        <w:tc>
          <w:p>
            <w:r>
              <w:rPr>
                <w:b/>
                <w:bCs/>
              </w:rPr>
              <w:t xml:space="preserve">Open — forecast completion 11.09.2026 (17 cd slip); float nil on critical path.</w:t>
            </w:r>
          </w:p>
        </w:tc>
        <w:tc>
          <w:p>
            <w:r>
              <w:t xml:space="preserve">TP-001</w:t>
            </w:r>
          </w:p>
        </w:tc>
        <w:tc>
          <w:p>
            <w:r>
              <w:t xml:space="preserve">PDC-PROG-001-P06; PDC-MIN-P06 §3.2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8. Open checks from P05 — status in P06</w:t>
      </w:r>
    </w:p>
    <w:p>
      <w:pPr>
        <w:spacing w:after="120"/>
      </w:pPr>
      <w:r>
        <w:t xml:space="preserve">From the P05 workbook (Polaris</w:t>
      </w:r>
      <w:r>
        <w:rPr>
          <w:i/>
          <w:iCs/>
        </w:rPr>
        <w:t xml:space="preserve">DC1</w:t>
      </w:r>
      <w:r>
        <w:t xml:space="preserve">P05</w:t>
      </w:r>
      <w:r>
        <w:rPr>
          <w:i/>
          <w:iCs/>
        </w:rPr>
        <w:t xml:space="preserve">Progress</w:t>
      </w:r>
      <w:r>
        <w:t xml:space="preserve">and_EVM.xlsx, "Open Checks" sheet):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Open check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Due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status</w:t>
            </w:r>
          </w:p>
        </w:tc>
      </w:tr>
      <w:tr>
        <w:trPr>
          <w:tblHeader w:val="false"/>
        </w:trPr>
        <w:tc>
          <w:p>
            <w:r>
              <w:t xml:space="preserve">A05-01</w:t>
            </w:r>
          </w:p>
        </w:tc>
        <w:tc>
          <w:p>
            <w:r>
              <w:t xml:space="preserve">Reconcile DH1 piling % with QS site measure</w:t>
            </w:r>
          </w:p>
        </w:tc>
        <w:tc>
          <w:p>
            <w:r>
              <w:t xml:space="preserve">PK (Kallio)</w:t>
            </w:r>
          </w:p>
        </w:tc>
        <w:tc>
          <w:p>
            <w:r>
              <w:t xml:space="preserve">2026-08-05</w:t>
            </w:r>
          </w:p>
        </w:tc>
        <w:tc>
          <w:p>
            <w:r>
              <w:rPr>
                <w:b/>
                <w:bCs/>
              </w:rPr>
              <w:t xml:space="preserve">Closed — pile log reconciled at 58/68 = 85% QS site measure (PDC-MIN-P06 §3.2)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A05-03</w:t>
            </w:r>
          </w:p>
        </w:tc>
        <w:tc>
          <w:tcPr>
            <w:shd w:fill="F5F5F5" w:val="clear"/>
          </w:tcPr>
          <w:p>
            <w:r>
              <w:t xml:space="preserve">NW corner made-ground instruction</w:t>
            </w:r>
          </w:p>
        </w:tc>
        <w:tc>
          <w:tcPr>
            <w:shd w:fill="F5F5F5" w:val="clear"/>
          </w:tcPr>
          <w:p>
            <w:r>
              <w:t xml:space="preserve">PMC / ER</w:t>
            </w:r>
          </w:p>
        </w:tc>
        <w:tc>
          <w:tcPr>
            <w:shd w:fill="F5F5F5" w:val="clear"/>
          </w:tcPr>
          <w:p>
            <w:r>
              <w:t xml:space="preserve">W32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Closed — PDC-EI-004 issued 05.08.2026; EUR 138,400 incurred</w:t>
            </w:r>
          </w:p>
        </w:tc>
      </w:tr>
      <w:tr>
        <w:trPr>
          <w:tblHeader w:val="false"/>
        </w:trPr>
        <w:tc>
          <w:p>
            <w:r>
              <w:t xml:space="preserve">A05-04</w:t>
            </w:r>
          </w:p>
        </w:tc>
        <w:tc>
          <w:p>
            <w:r>
              <w:t xml:space="preserve">DH1 piling rig 2 mechanical delay (N-02)</w:t>
            </w:r>
          </w:p>
        </w:tc>
        <w:tc>
          <w:p>
            <w:r>
              <w:t xml:space="preserve">Kallio</w:t>
            </w:r>
          </w:p>
        </w:tc>
        <w:tc>
          <w:p>
            <w:r>
              <w:t xml:space="preserve">—</w:t>
            </w:r>
          </w:p>
        </w:tc>
        <w:tc>
          <w:p>
            <w:r>
              <w:rPr>
                <w:b/>
                <w:bCs/>
              </w:rPr>
              <w:t xml:space="preserve">Closed — rig returned to service 16.07 (PDC-PROG-001-P05 N-02); no Employer liability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A05-05</w:t>
            </w:r>
          </w:p>
        </w:tc>
        <w:tc>
          <w:tcPr>
            <w:shd w:fill="F5F5F5" w:val="clear"/>
          </w:tcPr>
          <w:p>
            <w:r>
              <w:t xml:space="preserve">22.07 Rudus Vantaa concrete supply failure (N-04)</w:t>
            </w:r>
          </w:p>
        </w:tc>
        <w:tc>
          <w:tcPr>
            <w:shd w:fill="F5F5F5" w:val="clear"/>
          </w:tcPr>
          <w:p>
            <w:r>
              <w:t xml:space="preserve">Kallio</w:t>
            </w:r>
          </w:p>
        </w:tc>
        <w:tc>
          <w:tcPr>
            <w:shd w:fill="F5F5F5" w:val="clear"/>
          </w:tcPr>
          <w:p>
            <w:r>
              <w:t xml:space="preserve">—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Closed — Kallio supply-chain risk under PDC-SUB-001 Rev0 (note: subcontract not in project files); no claim lodged</w:t>
            </w:r>
          </w:p>
        </w:tc>
      </w:tr>
      <w:tr>
        <w:trPr>
          <w:tblHeader w:val="false"/>
        </w:trPr>
        <w:tc>
          <w:p>
            <w:r>
              <w:t xml:space="preserve">A05-07</w:t>
            </w:r>
          </w:p>
        </w:tc>
        <w:tc>
          <w:p>
            <w:r>
              <w:t xml:space="preserve">TP-005 Rev2 baseline acceptance</w:t>
            </w:r>
          </w:p>
        </w:tc>
        <w:tc>
          <w:p>
            <w:r>
              <w:t xml:space="preserve">PMC</w:t>
            </w:r>
          </w:p>
        </w:tc>
        <w:tc>
          <w:p>
            <w:r>
              <w:t xml:space="preserve">—</w:t>
            </w:r>
          </w:p>
        </w:tc>
        <w:tc>
          <w:p>
            <w:r>
              <w:rPr>
                <w:b/>
                <w:bCs/>
              </w:rPr>
              <w:t xml:space="preserve">Open — Rev2 not yet accepted by PMC; 8 high-severity findings in Programme Compliance review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A05-08</w:t>
            </w:r>
          </w:p>
        </w:tc>
        <w:tc>
          <w:tcPr>
            <w:shd w:fill="F5F5F5" w:val="clear"/>
          </w:tcPr>
          <w:p>
            <w:r>
              <w:t xml:space="preserve">R-09 temporary parking compound relocation date</w:t>
            </w:r>
          </w:p>
        </w:tc>
        <w:tc>
          <w:tcPr>
            <w:shd w:fill="F5F5F5" w:val="clear"/>
          </w:tcPr>
          <w:p>
            <w:r>
              <w:t xml:space="preserve">Logistics (TL)</w:t>
            </w:r>
          </w:p>
        </w:tc>
        <w:tc>
          <w:tcPr>
            <w:shd w:fill="F5F5F5" w:val="clear"/>
          </w:tcPr>
          <w:p>
            <w:r>
              <w:t xml:space="preserve">—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Open — raised in three consecutive returns; blocker on last 5% of Act 200</w:t>
            </w:r>
          </w:p>
        </w:tc>
      </w:tr>
      <w:tr>
        <w:trPr>
          <w:tblHeader w:val="false"/>
        </w:trPr>
        <w:tc>
          <w:p>
            <w:r>
              <w:t xml:space="preserve">A06-01</w:t>
            </w:r>
          </w:p>
        </w:tc>
        <w:tc>
          <w:p>
            <w:r>
              <w:t xml:space="preserve">NW corner made-ground — cost submission from Kallio</w:t>
            </w:r>
          </w:p>
        </w:tc>
        <w:tc>
          <w:p>
            <w:r>
              <w:t xml:space="preserve">PK</w:t>
            </w:r>
          </w:p>
        </w:tc>
        <w:tc>
          <w:p>
            <w:r>
              <w:t xml:space="preserve">next report</w:t>
            </w:r>
          </w:p>
        </w:tc>
        <w:tc>
          <w:p>
            <w:r>
              <w:rPr>
                <w:b/>
                <w:bCs/>
              </w:rPr>
              <w:t xml:space="preserve">Open — Kallio return N-09 states cost submission in preparation; N-10 reserves position on time and cost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A06-02</w:t>
            </w:r>
          </w:p>
        </w:tc>
        <w:tc>
          <w:tcPr>
            <w:shd w:fill="F5F5F5" w:val="clear"/>
          </w:tcPr>
          <w:p>
            <w:r>
              <w:t xml:space="preserve">Reconcile DH2 waterproofing status with the QS measure; resource bays W3 and W4</w:t>
            </w:r>
          </w:p>
        </w:tc>
        <w:tc>
          <w:tcPr>
            <w:shd w:fill="F5F5F5" w:val="clear"/>
          </w:tcPr>
          <w:p>
            <w:r>
              <w:t xml:space="preserve">PK</w:t>
            </w:r>
          </w:p>
        </w:tc>
        <w:tc>
          <w:tcPr>
            <w:shd w:fill="F5F5F5" w:val="clear"/>
          </w:tcPr>
          <w:p>
            <w:r>
              <w:t xml:space="preserve">02.09.2026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Open — physical bay-level status dispute; contractor has not yet issued formal notice to Kallio</w:t>
            </w:r>
          </w:p>
        </w:tc>
      </w:tr>
      <w:tr>
        <w:trPr>
          <w:tblHeader w:val="false"/>
        </w:trPr>
        <w:tc>
          <w:p>
            <w:r>
              <w:t xml:space="preserve">A06-05</w:t>
            </w:r>
          </w:p>
        </w:tc>
        <w:tc>
          <w:p>
            <w:r>
              <w:t xml:space="preserve">Prepare impact assessment of the DH1 piling and DH2 waterproofing positions</w:t>
            </w:r>
          </w:p>
        </w:tc>
        <w:tc>
          <w:p>
            <w:r>
              <w:t xml:space="preserve">TL</w:t>
            </w:r>
          </w:p>
        </w:tc>
        <w:tc>
          <w:p>
            <w:r>
              <w:t xml:space="preserve">next report</w:t>
            </w:r>
          </w:p>
        </w:tc>
        <w:tc>
          <w:p>
            <w:r>
              <w:rPr>
                <w:b/>
                <w:bCs/>
              </w:rPr>
              <w:t xml:space="preserve">Open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9. Look-ahead (next 4 weeks — September 2026)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activity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rPr>
          <w:tblHeader w:val="false"/>
        </w:trPr>
        <w:tc>
          <w:p>
            <w:r>
              <w:t xml:space="preserve">W36 (01–07.09)</w:t>
            </w:r>
          </w:p>
        </w:tc>
        <w:tc>
          <w:p>
            <w:r>
              <w:t xml:space="preserve">DH2 waterproofing — Kallio reconciled status and W3/W4 resourcing</w:t>
            </w:r>
          </w:p>
        </w:tc>
        <w:tc>
          <w:p>
            <w:r>
              <w:t xml:space="preserve">TP-001</w:t>
            </w:r>
          </w:p>
        </w:tc>
        <w:tc>
          <w:p>
            <w:r>
              <w:t xml:space="preserve">PDC-MIN-P06 action A06-02 (due 02.09.2026)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W36</w:t>
            </w:r>
          </w:p>
        </w:tc>
        <w:tc>
          <w:tcPr>
            <w:shd w:fill="F5F5F5" w:val="clear"/>
          </w:tcPr>
          <w:p>
            <w:r>
              <w:t xml:space="preserve">110 kV consequence assessment — contractor response to ER due (14 d from 28.08)</w:t>
            </w:r>
          </w:p>
        </w:tc>
        <w:tc>
          <w:tcPr>
            <w:shd w:fill="F5F5F5" w:val="clear"/>
          </w:tcPr>
          <w:p>
            <w:r>
              <w:t xml:space="preserve">Main Contractor</w:t>
            </w:r>
          </w:p>
        </w:tc>
        <w:tc>
          <w:tcPr>
            <w:shd w:fill="F5F5F5" w:val="clear"/>
          </w:tcPr>
          <w:p>
            <w:r>
              <w:t xml:space="preserve">PDC-LTR-PMC-014 §2 (due 12.09.2026)</w:t>
            </w:r>
          </w:p>
        </w:tc>
      </w:tr>
      <w:tr>
        <w:trPr>
          <w:tblHeader w:val="false"/>
        </w:trPr>
        <w:tc>
          <w:p>
            <w:r>
              <w:t xml:space="preserve">W37 (08–14.09)</w:t>
            </w:r>
          </w:p>
        </w:tc>
        <w:tc>
          <w:p>
            <w:r>
              <w:t xml:space="preserve">DH1 piling — Activity 50 forecast completion 11.09.2026</w:t>
            </w:r>
          </w:p>
        </w:tc>
        <w:tc>
          <w:p>
            <w:r>
              <w:t xml:space="preserve">TP-001</w:t>
            </w:r>
          </w:p>
        </w:tc>
        <w:tc>
          <w:p>
            <w:r>
              <w:t xml:space="preserve">PDC-MIN-P06 §3.2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W37</w:t>
            </w:r>
          </w:p>
        </w:tc>
        <w:tc>
          <w:tcPr>
            <w:shd w:fill="F5F5F5" w:val="clear"/>
          </w:tcPr>
          <w:p>
            <w:r>
              <w:t xml:space="preserve">Cooling Spine — pipework continuation, target 350 m of 820 m</w:t>
            </w:r>
          </w:p>
        </w:tc>
        <w:tc>
          <w:tcPr>
            <w:shd w:fill="F5F5F5" w:val="clear"/>
          </w:tcPr>
          <w:p>
            <w:r>
              <w:t xml:space="preserve">TP-005</w:t>
            </w:r>
          </w:p>
        </w:tc>
        <w:tc>
          <w:tcPr>
            <w:shd w:fill="F5F5F5" w:val="clear"/>
          </w:tcPr>
          <w:p>
            <w:r>
              <w:t xml:space="preserve">On plan</w:t>
            </w:r>
          </w:p>
        </w:tc>
      </w:tr>
      <w:tr>
        <w:trPr>
          <w:tblHeader w:val="false"/>
        </w:trPr>
        <w:tc>
          <w:p>
            <w:r>
              <w:t xml:space="preserve">W38 (15–21.09)</w:t>
            </w:r>
          </w:p>
        </w:tc>
        <w:tc>
          <w:p>
            <w:r>
              <w:t xml:space="preserve">Perimeter fencing — target 600 m of 980 m</w:t>
            </w:r>
          </w:p>
        </w:tc>
        <w:tc>
          <w:p>
            <w:r>
              <w:t xml:space="preserve">TP-008</w:t>
            </w:r>
          </w:p>
        </w:tc>
        <w:tc>
          <w:p>
            <w:r>
              <w:t xml:space="preserve">On plan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W38</w:t>
            </w:r>
          </w:p>
        </w:tc>
        <w:tc>
          <w:tcPr>
            <w:shd w:fill="F5F5F5" w:val="clear"/>
          </w:tcPr>
          <w:p>
            <w:r>
              <w:t xml:space="preserve">LT-08 Dry coolers order by 18.09.2026</w:t>
            </w:r>
          </w:p>
        </w:tc>
        <w:tc>
          <w:tcPr>
            <w:shd w:fill="F5F5F5" w:val="clear"/>
          </w:tcPr>
          <w:p>
            <w:r>
              <w:t xml:space="preserve">Procurement</w:t>
            </w:r>
          </w:p>
        </w:tc>
        <w:tc>
          <w:tcPr>
            <w:shd w:fill="F5F5F5" w:val="clear"/>
          </w:tcPr>
          <w:p>
            <w:r>
              <w:t xml:space="preserve">PDC-LT-001</w:t>
            </w:r>
          </w:p>
        </w:tc>
      </w:tr>
      <w:tr>
        <w:trPr>
          <w:tblHeader w:val="false"/>
        </w:trPr>
        <w:tc>
          <w:p>
            <w:r>
              <w:t xml:space="preserve">W39 (22–28.09)</w:t>
            </w:r>
          </w:p>
        </w:tc>
        <w:tc>
          <w:p>
            <w:r>
              <w:t xml:space="preserve">DH1 pile cap commencement (Halls 3-4)</w:t>
            </w:r>
          </w:p>
        </w:tc>
        <w:tc>
          <w:p>
            <w:r>
              <w:t xml:space="preserve">TP-001</w:t>
            </w:r>
          </w:p>
        </w:tc>
        <w:tc>
          <w:p>
            <w:r>
              <w:t xml:space="preserve">On plan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W39</w:t>
            </w:r>
          </w:p>
        </w:tc>
        <w:tc>
          <w:tcPr>
            <w:shd w:fill="F5F5F5" w:val="clear"/>
          </w:tcPr>
          <w:p>
            <w:r>
              <w:t xml:space="preserve">LT-05 Battery systems order by 25.09.2026</w:t>
            </w:r>
          </w:p>
        </w:tc>
        <w:tc>
          <w:tcPr>
            <w:shd w:fill="F5F5F5" w:val="clear"/>
          </w:tcPr>
          <w:p>
            <w:r>
              <w:t xml:space="preserve">Procurement</w:t>
            </w:r>
          </w:p>
        </w:tc>
        <w:tc>
          <w:tcPr>
            <w:shd w:fill="F5F5F5" w:val="clear"/>
          </w:tcPr>
          <w:p>
            <w:r>
              <w:t xml:space="preserve">PDC-LT-001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10. Procurement — order-by dates in the next 8 weeks</w:t>
      </w:r>
    </w:p>
    <w:p>
      <w:pPr>
        <w:spacing w:after="120"/>
      </w:pPr>
      <w:r>
        <w:t xml:space="preserve">From </w:t>
      </w:r>
      <w:r>
        <w:rPr>
          <w:b/>
          <w:bCs/>
        </w:rPr>
        <w:t xml:space="preserve">PDC-LT-001 Rev A</w:t>
      </w:r>
      <w:r>
        <w:t xml:space="preserve"> (Procurement Lead-Time Register). Float is measured from the Commencement Date (02.03.2026) to the order-by date.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Equipment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Lead (weeks)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Need on site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Order by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Float (weeks)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P06 status</w:t>
            </w:r>
          </w:p>
        </w:tc>
      </w:tr>
      <w:tr>
        <w:trPr>
          <w:tblHeader w:val="false"/>
        </w:trPr>
        <w:tc>
          <w:p>
            <w:r>
              <w:t xml:space="preserve">LT-08</w:t>
            </w:r>
          </w:p>
        </w:tc>
        <w:tc>
          <w:p>
            <w:r>
              <w:t xml:space="preserve">TP-005</w:t>
            </w:r>
          </w:p>
        </w:tc>
        <w:tc>
          <w:p>
            <w:r>
              <w:t xml:space="preserve">Dry coolers / adiabatic units (10 nr)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19.02.2027</w:t>
            </w:r>
          </w:p>
        </w:tc>
        <w:tc>
          <w:p>
            <w:r>
              <w:rPr>
                <w:b/>
                <w:bCs/>
              </w:rPr>
              <w:t xml:space="preserve">18.09.2026</w:t>
            </w:r>
          </w:p>
        </w:tc>
        <w:tc>
          <w:p>
            <w:r>
              <w:t xml:space="preserve">28.6</w:t>
            </w:r>
          </w:p>
        </w:tc>
        <w:tc>
          <w:p>
            <w:r>
              <w:t xml:space="preserve">On plan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LT-05</w:t>
            </w:r>
          </w:p>
        </w:tc>
        <w:tc>
          <w:tcPr>
            <w:shd w:fill="F5F5F5" w:val="clear"/>
          </w:tcPr>
          <w:p>
            <w:r>
              <w:t xml:space="preserve">TP-006</w:t>
            </w:r>
          </w:p>
        </w:tc>
        <w:tc>
          <w:tcPr>
            <w:shd w:fill="F5F5F5" w:val="clear"/>
          </w:tcPr>
          <w:p>
            <w:r>
              <w:t xml:space="preserve">Battery systems</w:t>
            </w:r>
          </w:p>
        </w:tc>
        <w:tc>
          <w:tcPr>
            <w:shd w:fill="F5F5F5" w:val="clear"/>
          </w:tcPr>
          <w:p>
            <w:r>
              <w:t xml:space="preserve">24</w:t>
            </w:r>
          </w:p>
        </w:tc>
        <w:tc>
          <w:tcPr>
            <w:shd w:fill="F5F5F5" w:val="clear"/>
          </w:tcPr>
          <w:p>
            <w:r>
              <w:t xml:space="preserve">12.03.2027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25.09.2026</w:t>
            </w:r>
          </w:p>
        </w:tc>
        <w:tc>
          <w:tcPr>
            <w:shd w:fill="F5F5F5" w:val="clear"/>
          </w:tcPr>
          <w:p>
            <w:r>
              <w:t xml:space="preserve">29.6</w:t>
            </w:r>
          </w:p>
        </w:tc>
        <w:tc>
          <w:tcPr>
            <w:shd w:fill="F5F5F5" w:val="clear"/>
          </w:tcPr>
          <w:p>
            <w:r>
              <w:t xml:space="preserve">On plan</w:t>
            </w:r>
          </w:p>
        </w:tc>
      </w:tr>
      <w:tr>
        <w:trPr>
          <w:tblHeader w:val="false"/>
        </w:trPr>
        <w:tc>
          <w:p>
            <w:r>
              <w:t xml:space="preserve">LT-13</w:t>
            </w:r>
          </w:p>
        </w:tc>
        <w:tc>
          <w:p>
            <w:r>
              <w:t xml:space="preserve">TP-003</w:t>
            </w:r>
          </w:p>
        </w:tc>
        <w:tc>
          <w:p>
            <w:r>
              <w:t xml:space="preserve">Acoustic louvres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08.01.2027</w:t>
            </w:r>
          </w:p>
        </w:tc>
        <w:tc>
          <w:p>
            <w:r>
              <w:t xml:space="preserve">18.09.2026</w:t>
            </w:r>
          </w:p>
        </w:tc>
        <w:tc>
          <w:p>
            <w:r>
              <w:t xml:space="preserve">28.6</w:t>
            </w:r>
          </w:p>
        </w:tc>
        <w:tc>
          <w:p>
            <w:r>
              <w:t xml:space="preserve">On plan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11. Constraints and watch list</w:t>
      </w:r>
    </w:p>
    <w:p>
      <w:pPr>
        <w:spacing w:after="120"/>
      </w:pPr>
      <w:r>
        <w:t xml:space="preserve">---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110 kV grid energisation — 24.04.2027.</w:t>
      </w:r>
      <w:r>
        <w:t xml:space="preserve"> Section 1 Taking Over 02.05.2027 not achievable from this date. </w:t>
      </w:r>
      <w:r>
        <w:rPr>
          <w:b/>
          <w:bCs/>
        </w:rPr>
        <w:t xml:space="preserve">Delay damages EUR 18,000/day (PDC-MS-001 MS-14) accrue from 03.05.2027.</w:t>
      </w:r>
      <w:r>
        <w:t xml:space="preserve"> Entitlement to EOT reserved; contractor response due 12.09.2026 (PDC-LTR-PMC-014 §2).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DH2 waterproofing dispute — bay-level physical disagreement.</w:t>
      </w:r>
      <w:r>
        <w:t xml:space="preserve"> W3/W4 to complete; no BOQ-derived monetary quantum. Contractor open item A06-02 from PDC-MIN-P06 (due 02.09.2026).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DH1 piling slip (R-16, new).</w:t>
      </w:r>
      <w:r>
        <w:t xml:space="preserve"> Activity 50 forecast completion 11.09.2026 (17 cd slip); float nil.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R-09 Temporary parking compound.</w:t>
      </w:r>
      <w:r>
        <w:t xml:space="preserve"> Blocker on last 5% of Act 200. Date for relocation required.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NW corner made-ground — instruction issued (PDC-EI-004).</w:t>
      </w:r>
      <w:r>
        <w:t xml:space="preserve"> EUR 138,400 incurred (C-1140). </w:t>
      </w:r>
      <w:r>
        <w:rPr>
          <w:b/>
          <w:bCs/>
        </w:rPr>
        <w:t xml:space="preserve">No rate agreed; BOQ provisional B.04 EUR 102,762.98 (1,620 m³ @ EUR 63.43).</w:t>
      </w:r>
      <w:r>
        <w:t xml:space="preserve"> Kallio cost submission in preparation (N-09); Kallio reserves position on time and cost (N-10).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P06 EVM (PV / EV / SPI / CPI / EAC / VAC).</w:t>
      </w:r>
      <w:r>
        <w:t xml:space="preserve"> Indicative derivation in §2.2, not a contractual EV extract.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12. Sources</w:t>
      </w:r>
    </w:p>
    <w:p>
      <w:pPr>
        <w:spacing w:after="120"/>
      </w:pPr>
      <w:r>
        <w:t xml:space="preserve">---</w:t>
      </w:r>
    </w:p>
    <w:p>
      <w:pPr>
        <w:spacing w:after="120"/>
      </w:pPr>
      <w:r>
        <w:rPr>
          <w:b/>
          <w:bCs/>
        </w:rPr>
        <w:t xml:space="preserve">End of report.</w:t>
      </w:r>
    </w:p>
    <w:p>
      <w:pPr>
        <w:spacing w:after="120"/>
      </w:pPr>
      <w:r>
        <w:t xml:space="preserve">Issued under the authority of the Main Contractor for Period 06 (August 2026), data date 31 August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rPr>
          <w:tblHeader w:val="false"/>
        </w:trPr>
        <w:tc>
          <w:p>
            <w:r>
              <w:t xml:space="preserve">PDC-PROG-001-P06</w:t>
            </w:r>
            <w:r>
              <w:rPr>
                <w:i/>
                <w:iCs/>
              </w:rPr>
              <w:t xml:space="preserve">Kallio</w:t>
            </w:r>
            <w:r>
              <w:t xml:space="preserve">TP-001</w:t>
            </w:r>
            <w:r>
              <w:rPr>
                <w:i/>
                <w:iCs/>
              </w:rPr>
              <w:t xml:space="preserve">Progress</w:t>
            </w:r>
            <w:r>
              <w:t xml:space="preserve">Return_Aug2026.xlsx</w:t>
            </w:r>
          </w:p>
        </w:tc>
        <w:tc>
          <w:p>
            <w:r>
              <w:t xml:space="preserve">TP-001 sub-return figures, Notes N-01 to N-10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PDC-PROG-005-P06</w:t>
            </w:r>
            <w:r>
              <w:rPr>
                <w:i/>
                <w:iCs/>
              </w:rPr>
              <w:t xml:space="preserve">Ilmatek</w:t>
            </w:r>
            <w:r>
              <w:t xml:space="preserve">TP-005</w:t>
            </w:r>
            <w:r>
              <w:rPr>
                <w:i/>
                <w:iCs/>
              </w:rPr>
              <w:t xml:space="preserve">Progress</w:t>
            </w:r>
            <w:r>
              <w:t xml:space="preserve">Return_Aug2026.xlsx</w:t>
            </w:r>
          </w:p>
        </w:tc>
        <w:tc>
          <w:tcPr>
            <w:shd w:fill="F5F5F5" w:val="clear"/>
          </w:tcPr>
          <w:p>
            <w:r>
              <w:t xml:space="preserve">TP-005 sub-return figures and resources</w:t>
            </w:r>
          </w:p>
        </w:tc>
      </w:tr>
      <w:tr>
        <w:trPr>
          <w:tblHeader w:val="false"/>
        </w:trPr>
        <w:tc>
          <w:p>
            <w:r>
              <w:t xml:space="preserve">PDC-PROG-008-P06</w:t>
            </w:r>
            <w:r>
              <w:rPr>
                <w:i/>
                <w:iCs/>
              </w:rPr>
              <w:t xml:space="preserve">Lehtinen</w:t>
            </w:r>
            <w:r>
              <w:t xml:space="preserve">TP-008</w:t>
            </w:r>
            <w:r>
              <w:rPr>
                <w:i/>
                <w:iCs/>
              </w:rPr>
              <w:t xml:space="preserve">Progress</w:t>
            </w:r>
            <w:r>
              <w:t xml:space="preserve">Return_Aug2026.xlsx</w:t>
            </w:r>
          </w:p>
        </w:tc>
        <w:tc>
          <w:p>
            <w:r>
              <w:t xml:space="preserve">TP-008 sub-return figures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PDC-LAB-P06</w:t>
            </w:r>
            <w:r>
              <w:rPr>
                <w:i/>
                <w:iCs/>
              </w:rPr>
              <w:t xml:space="preserve">Site</w:t>
            </w:r>
            <w:r>
              <w:t xml:space="preserve">Labour</w:t>
            </w:r>
            <w:r>
              <w:rPr>
                <w:i/>
                <w:iCs/>
              </w:rPr>
              <w:t xml:space="preserve">Plant</w:t>
            </w:r>
            <w:r>
              <w:t xml:space="preserve">and</w:t>
            </w:r>
            <w:r>
              <w:rPr>
                <w:i/>
                <w:iCs/>
              </w:rPr>
              <w:t xml:space="preserve">QS</w:t>
            </w:r>
            <w:r>
              <w:t xml:space="preserve">Measure_Aug2026.xlsx</w:t>
            </w:r>
          </w:p>
        </w:tc>
        <w:tc>
          <w:tcPr>
            <w:shd w:fill="F5F5F5" w:val="clear"/>
          </w:tcPr>
          <w:p>
            <w:r>
              <w:t xml:space="preserve">QS site measure, labour, plant, procurement log</w:t>
            </w:r>
          </w:p>
        </w:tc>
      </w:tr>
      <w:tr>
        <w:trPr>
          <w:tblHeader w:val="false"/>
        </w:trPr>
        <w:tc>
          <w:p>
            <w:r>
              <w:t xml:space="preserve">PDC-CVR-P06</w:t>
            </w:r>
            <w:r>
              <w:rPr>
                <w:i/>
                <w:iCs/>
              </w:rPr>
              <w:t xml:space="preserve">Cost</w:t>
            </w:r>
            <w:r>
              <w:t xml:space="preserve">Value</w:t>
            </w:r>
            <w:r>
              <w:rPr>
                <w:i/>
                <w:iCs/>
              </w:rPr>
              <w:t xml:space="preserve">Reconciliation</w:t>
            </w:r>
            <w:r>
              <w:t xml:space="preserve">to_31Aug2026.xlsx</w:t>
            </w:r>
          </w:p>
        </w:tc>
        <w:tc>
          <w:p>
            <w:r>
              <w:t xml:space="preserve">AC — cost ledger cumulative by cost code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PDC-MIN-P06</w:t>
            </w:r>
            <w:r>
              <w:rPr>
                <w:i/>
                <w:iCs/>
              </w:rPr>
              <w:t xml:space="preserve">Site</w:t>
            </w:r>
            <w:r>
              <w:t xml:space="preserve">Progress</w:t>
            </w:r>
            <w:r>
              <w:rPr>
                <w:i/>
                <w:iCs/>
              </w:rPr>
              <w:t xml:space="preserve">Meeting</w:t>
            </w:r>
            <w:r>
              <w:t xml:space="preserve">No6_2026-08-25.md</w:t>
            </w:r>
          </w:p>
        </w:tc>
        <w:tc>
          <w:tcPr>
            <w:shd w:fill="F5F5F5" w:val="clear"/>
          </w:tcPr>
          <w:p>
            <w:r>
              <w:t xml:space="preserve">P06 minutes — DH1 piling §3.2, DH2 waterproofing §3.1, NW corner §6</w:t>
            </w:r>
          </w:p>
        </w:tc>
      </w:tr>
      <w:tr>
        <w:trPr>
          <w:tblHeader w:val="false"/>
        </w:trPr>
        <w:tc>
          <w:p>
            <w:r>
              <w:t xml:space="preserve">PDC-LTR-PMC-014 (110 kV revised energisation, 28.08.2026)</w:t>
            </w:r>
          </w:p>
        </w:tc>
        <w:tc>
          <w:p>
            <w:r>
              <w:t xml:space="preserve">110 kV revised date 24.04.2027; 14-day response window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PDC-LTR-PMC-011 (P05 ER letter, 30.07.2026)</w:t>
            </w:r>
          </w:p>
        </w:tc>
        <w:tc>
          <w:tcPr>
            <w:shd w:fill="F5F5F5" w:val="clear"/>
          </w:tcPr>
          <w:p>
            <w:r>
              <w:t xml:space="preserve">P05 baseline — 110 kV revised date expected by end of August</w:t>
            </w:r>
          </w:p>
        </w:tc>
      </w:tr>
      <w:tr>
        <w:trPr>
          <w:tblHeader w:val="false"/>
        </w:trPr>
        <w:tc>
          <w:p>
            <w:r>
              <w:t xml:space="preserve">PDC-EI-004 (NW corner made-ground instruction, 05.08.2026)</w:t>
            </w:r>
          </w:p>
        </w:tc>
        <w:tc>
          <w:p>
            <w:r>
              <w:t xml:space="preserve">NW corner made-ground instruction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PDC-LT-001 Rev A (Procurement Lead-Time Register)</w:t>
            </w:r>
          </w:p>
        </w:tc>
        <w:tc>
          <w:tcPr>
            <w:shd w:fill="F5F5F5" w:val="clear"/>
          </w:tcPr>
          <w:p>
            <w:r>
              <w:t xml:space="preserve">Order-by dates and float</w:t>
            </w:r>
          </w:p>
        </w:tc>
      </w:tr>
      <w:tr>
        <w:trPr>
          <w:tblHeader w:val="false"/>
        </w:trPr>
        <w:tc>
          <w:p>
            <w:r>
              <w:t xml:space="preserve">PDC-BOQ-001 Rev A (Bill of Quantities)</w:t>
            </w:r>
          </w:p>
        </w:tc>
        <w:tc>
          <w:p>
            <w:r>
              <w:t xml:space="preserve">BOQ line values; B.04 NW corner provisional; B.10 waterproofing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PDC-MS-001 Rev A (Milestone and Constraint Register)</w:t>
            </w:r>
          </w:p>
        </w:tc>
        <w:tc>
          <w:tcPr>
            <w:shd w:fill="F5F5F5" w:val="clear"/>
          </w:tcPr>
          <w:p>
            <w:r>
              <w:t xml:space="preserve">MS-09 110 kV; MS-11/12/13 commissioning; MS-14 Taking Over 02.05.2027; LDs</w:t>
            </w:r>
          </w:p>
        </w:tc>
      </w:tr>
      <w:tr>
        <w:trPr>
          <w:tblHeader w:val="false"/>
        </w:trPr>
        <w:tc>
          <w:p>
            <w:r>
              <w:t xml:space="preserve">PDC-SC-001 (Sectional Completion register)</w:t>
            </w:r>
          </w:p>
        </w:tc>
        <w:tc>
          <w:p>
            <w:r>
              <w:t xml:space="preserve">Section 1 sectional completion 02.05.2027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PDC-PC-001 Rev C (Particular Conditions)</w:t>
            </w:r>
          </w:p>
        </w:tc>
        <w:tc>
          <w:tcPr>
            <w:shd w:fill="F5F5F5" w:val="clear"/>
          </w:tcPr>
          <w:p>
            <w:r>
              <w:t xml:space="preserve">Engineer's interim valuation mechanism under FIDIC YB Sub-Cl. 14.3</w:t>
            </w:r>
          </w:p>
        </w:tc>
      </w:tr>
      <w:tr>
        <w:trPr>
          <w:tblHeader w:val="false"/>
        </w:trPr>
        <w:tc>
          <w:p>
            <w:r>
              <w:t xml:space="preserve">PDC-SUB-005 Rev1 (Ilmatek subcontract)</w:t>
            </w:r>
          </w:p>
        </w:tc>
        <w:tc>
          <w:p>
            <w:r>
              <w:t xml:space="preserve">Cl. 6.2 retention (NOT valuation); confirmed executed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PDC-BID-TP-001-1 (Kallio tender offer)</w:t>
            </w:r>
          </w:p>
        </w:tc>
        <w:tc>
          <w:tcPr>
            <w:shd w:fill="F5F5F5" w:val="clear"/>
          </w:tcPr>
          <w:p>
            <w:r>
              <w:t xml:space="preserve">Kallio package tender; no executed Kallio subcontract in files</w:t>
            </w:r>
          </w:p>
        </w:tc>
      </w:tr>
      <w:tr>
        <w:trPr>
          <w:tblHeader w:val="false"/>
        </w:trPr>
        <w:tc>
          <w:p>
            <w:r>
              <w:t xml:space="preserve">FIDIC Yellow Book 2017 General Conditions</w:t>
            </w:r>
          </w:p>
        </w:tc>
        <w:tc>
          <w:p>
            <w:r>
              <w:t xml:space="preserve">Main contract — Sub-Cl. 14.3 Application for Interim Payments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Polaris</w:t>
            </w:r>
            <w:r>
              <w:rPr>
                <w:i/>
                <w:iCs/>
              </w:rPr>
              <w:t xml:space="preserve">DC1</w:t>
            </w:r>
            <w:r>
              <w:t xml:space="preserve">P05</w:t>
            </w:r>
            <w:r>
              <w:rPr>
                <w:i/>
                <w:iCs/>
              </w:rPr>
              <w:t xml:space="preserve">Progress</w:t>
            </w:r>
            <w:r>
              <w:t xml:space="preserve">and_EVM.xlsx (P05 workbook)</w:t>
            </w:r>
          </w:p>
        </w:tc>
        <w:tc>
          <w:tcPr>
            <w:shd w:fill="F5F5F5" w:val="clear"/>
          </w:tcPr>
          <w:p>
            <w:r>
              <w:t xml:space="preserve">P05 EVM baseline (PV, EV, SPI 0.98, CPI 0.86, EAC, BAC EUR 92.4m); Open Checks list</w:t>
            </w:r>
          </w:p>
        </w:tc>
      </w:tr>
      <w:tr>
        <w:trPr>
          <w:tblHeader w:val="false"/>
        </w:trPr>
        <w:tc>
          <w:p>
            <w:r>
              <w:t xml:space="preserve">PDC-MIN-P05</w:t>
            </w:r>
            <w:r>
              <w:rPr>
                <w:i/>
                <w:iCs/>
              </w:rPr>
              <w:t xml:space="preserve">Site</w:t>
            </w:r>
            <w:r>
              <w:t xml:space="preserve">Progress</w:t>
            </w:r>
            <w:r>
              <w:rPr>
                <w:i/>
                <w:iCs/>
              </w:rPr>
              <w:t xml:space="preserve">Meeting</w:t>
            </w:r>
            <w:r>
              <w:t xml:space="preserve">No5_2026-07-28.md</w:t>
            </w:r>
          </w:p>
        </w:tc>
        <w:tc>
          <w:p>
            <w:r>
              <w:t xml:space="preserve">P05 minutes — P05 baseline for trend section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Polaris</w:t>
            </w:r>
            <w:r>
              <w:rPr>
                <w:i/>
                <w:iCs/>
              </w:rPr>
              <w:t xml:space="preserve">DC1</w:t>
            </w:r>
            <w:r>
              <w:t xml:space="preserve">P05</w:t>
            </w:r>
            <w:r>
              <w:rPr>
                <w:i/>
                <w:iCs/>
              </w:rPr>
              <w:t xml:space="preserve">Progress</w:t>
            </w:r>
            <w:r>
              <w:t xml:space="preserve">Report.docx</w:t>
            </w:r>
          </w:p>
        </w:tc>
        <w:tc>
          <w:tcPr>
            <w:shd w:fill="F5F5F5" w:val="clear"/>
          </w:tcPr>
          <w:p>
            <w:r>
              <w:t xml:space="preserve">P05 report — shape, baseline numbers, conflict log</w:t>
            </w:r>
          </w:p>
        </w:tc>
      </w:tr>
      <w:tr>
        <w:trPr>
          <w:tblHeader w:val="false"/>
        </w:trPr>
        <w:tc>
          <w:p>
            <w:r>
              <w:t xml:space="preserve">Polaris</w:t>
            </w:r>
            <w:r>
              <w:rPr>
                <w:i/>
                <w:iCs/>
              </w:rPr>
              <w:t xml:space="preserve">DC1</w:t>
            </w:r>
            <w:r>
              <w:t xml:space="preserve">P05</w:t>
            </w:r>
            <w:r>
              <w:rPr>
                <w:i/>
                <w:iCs/>
              </w:rPr>
              <w:t xml:space="preserve">Board</w:t>
            </w:r>
            <w:r>
              <w:t xml:space="preserve">Deck.pptx</w:t>
            </w:r>
          </w:p>
        </w:tc>
        <w:tc>
          <w:p>
            <w:r>
              <w:t xml:space="preserve">P05 deck — shape reference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C1C1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2026-08-09T20:23:42.765Z</dcterms:created>
  <dcterms:modified xsi:type="dcterms:W3CDTF">2026-08-09T20:23:42.765Z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