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56"/>
        </w:rPr>
        <w:t>Zeta Pharma Commercial Platform</w:t>
      </w:r>
    </w:p>
    <w:p>
      <w:pPr>
        <w:jc w:val="center"/>
      </w:pPr>
      <w:r>
        <w:rPr>
          <w:color w:val="4472C4"/>
          <w:sz w:val="32"/>
        </w:rPr>
        <w:t>Product Overview &amp; Feature Guide</w:t>
      </w:r>
    </w:p>
    <w:p/>
    <w:p>
      <w:pPr>
        <w:jc w:val="center"/>
      </w:pPr>
      <w:r>
        <w:rPr>
          <w:color w:val="666666"/>
          <w:sz w:val="24"/>
        </w:rPr>
        <w:t>June 2026</w:t>
        <w:br/>
        <w:t>Business &amp; Features Orientation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The Zeta Pharma Commercial Platform brings together everything a pharmaceutical field force and its leadership need to plan, execute, measure, and improve customer engagement. Built on Salesforce, the solution is delivered through two complementary experiences:</w:t>
      </w:r>
    </w:p>
    <w:p>
      <w:pPr>
        <w:pStyle w:val="ListBullet"/>
      </w:pPr>
      <w:r>
        <w:t>Field App — designed for medical representatives and MSLs in the field. It puts daily priorities, visit planning, call reporting, CLM presentations, and account intelligence at their fingertips — on desktop, tablet, and mobile.</w:t>
      </w:r>
    </w:p>
    <w:p>
      <w:pPr>
        <w:pStyle w:val="ListBullet"/>
      </w:pPr>
      <w:r>
        <w:t>Management App — designed for district managers, sales force effectiveness (SFE), and C-level leadership. It provides organization-wide KPIs, workforce visibility, team performance drill-down, and a central Admin Console for configuring territories, products, CLM content, coaching templates, and plan cycles.</w:t>
      </w:r>
    </w:p>
    <w:p>
      <w:r>
        <w:t>This document walks through each major module from a business perspective — what problem it solves, what value it delivers, and which capabilities are available today. Screenshot placeholders are included throughout; replace each placeholder with your own captures before sharing externally.</w:t>
      </w:r>
    </w:p>
    <w:p>
      <w:r>
        <w:br w:type="page"/>
      </w:r>
    </w:p>
    <w:p>
      <w:pPr>
        <w:pStyle w:val="Heading1"/>
      </w:pPr>
      <w:r>
        <w:t>Part 1 — Field App</w:t>
      </w:r>
    </w:p>
    <w:p>
      <w:r>
        <w:t>The Field App is the daily workspace for medical representatives. It follows industry-standard patterns from OCE and Veeva — home dashboard, weekly planner, structured call reporting, CLM presentations, and rich HCP account profiles — optimized for speed in the field.</w:t>
      </w:r>
    </w:p>
    <w:p>
      <w:pPr>
        <w:pStyle w:val="Heading2"/>
      </w:pPr>
      <w:r>
        <w:t>Homepage</w:t>
      </w:r>
    </w:p>
    <w:p>
      <w:pPr>
        <w:pStyle w:val="Heading3"/>
      </w:pPr>
      <w:r>
        <w:t>Business Value</w:t>
      </w:r>
    </w:p>
    <w:p>
      <w:r>
        <w:t>Field reps start every day on a single landing page that answers three questions: How am I performing against plan? What should I do today? Who should I call next? The homepage replaces scattered reports and spreadsheets with live, territory-scoped KPIs and actionable recommendations — reducing time spent on admin and increasing time with customers.</w:t>
      </w:r>
    </w:p>
    <w:p>
      <w:pPr>
        <w:pStyle w:val="Heading3"/>
      </w:pPr>
      <w:r>
        <w:t>Key Features</w:t>
      </w:r>
    </w:p>
    <w:p>
      <w:pPr>
        <w:pStyle w:val="ListBullet"/>
      </w:pPr>
      <w:r>
        <w:t>Performance rings — month-to-date visit coverage % and call frequency (RF%) overall and by A/B/C classification, with drill-down to individual accounts.</w:t>
      </w:r>
    </w:p>
    <w:p>
      <w:pPr>
        <w:pStyle w:val="ListBullet"/>
      </w:pPr>
      <w:r>
        <w:t>Gamification — activity streaks, milestone badges, and district leaderboard rankings to drive healthy competition.</w:t>
      </w:r>
    </w:p>
    <w:p>
      <w:pPr>
        <w:pStyle w:val="ListBullet"/>
      </w:pPr>
      <w:r>
        <w:t>Today's Plan — ordered route stops for the day with an interactive map, drive-time estimates, and one-click navigation to Google Maps.</w:t>
      </w:r>
    </w:p>
    <w:p>
      <w:pPr>
        <w:pStyle w:val="ListBullet"/>
      </w:pPr>
      <w:r>
        <w:t>Route optimization ideas — suggestions to improve daily coverage based on geography and visit targets.</w:t>
      </w:r>
    </w:p>
    <w:p>
      <w:pPr>
        <w:pStyle w:val="ListBullet"/>
      </w:pPr>
      <w:r>
        <w:t>Top 5 Next Best Customers (NBC) — ranked recommendations with call-plan context and a quick action to create a draft visit.</w:t>
      </w:r>
    </w:p>
    <w:p>
      <w:pPr>
        <w:pStyle w:val="ListBullet"/>
      </w:pPr>
      <w:r>
        <w:t>Mobile-first layout — fully responsive on Salesforce mobile for reps working from phones and tablets.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Homepage dashboard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Planner</w:t>
      </w:r>
    </w:p>
    <w:p>
      <w:pPr>
        <w:pStyle w:val="Heading3"/>
      </w:pPr>
      <w:r>
        <w:t>Business Value</w:t>
      </w:r>
    </w:p>
    <w:p>
      <w:r>
        <w:t>Effective field teams plan their week deliberately. The Planner gives reps a Salesforce-calendar-style weekly view where they can schedule visits, block time off, and visualize their day's route on a map — all without leaving the app.</w:t>
      </w:r>
    </w:p>
    <w:p>
      <w:pPr>
        <w:pStyle w:val="Heading3"/>
      </w:pPr>
      <w:r>
        <w:t>Key Features</w:t>
      </w:r>
    </w:p>
    <w:p>
      <w:pPr>
        <w:pStyle w:val="ListBullet"/>
      </w:pPr>
      <w:r>
        <w:t>Week calendar (Mon–Sun) with 30-minute time slots from 6:00 AM to midnight.</w:t>
      </w:r>
    </w:p>
    <w:p>
      <w:pPr>
        <w:pStyle w:val="ListBullet"/>
      </w:pPr>
      <w:r>
        <w:t>Drag-and-drop scheduling — pull an HCP account from the sidebar onto a time slot to create a planned visit instantly.</w:t>
      </w:r>
    </w:p>
    <w:p>
      <w:pPr>
        <w:pStyle w:val="ListBullet"/>
      </w:pPr>
      <w:r>
        <w:t>Reschedule and resize — move visit blocks to new days/times or drag the bottom handle to change duration.</w:t>
      </w:r>
    </w:p>
    <w:p>
      <w:pPr>
        <w:pStyle w:val="ListBullet"/>
      </w:pPr>
      <w:r>
        <w:t>Time Off Territory (TOT) — drag a TOT block onto the calendar to submit leave requests that appear alongside visits.</w:t>
      </w:r>
    </w:p>
    <w:p>
      <w:pPr>
        <w:pStyle w:val="ListBullet"/>
      </w:pPr>
      <w:r>
        <w:t>Account sidebar with filters — search and filter territory accounts by record type, specialty, classification, and brick.</w:t>
      </w:r>
    </w:p>
    <w:p>
      <w:pPr>
        <w:pStyle w:val="ListBullet"/>
      </w:pPr>
      <w:r>
        <w:t>Map &amp; Route view — see geocoded visit pins for any day, build a driving route across ordered stops, and view distance and duration.</w:t>
      </w:r>
    </w:p>
    <w:p>
      <w:pPr>
        <w:pStyle w:val="ListBullet"/>
      </w:pPr>
      <w:r>
        <w:t>Route optimization — OSRM-powered routing with alternative route options; apply optimized times back to the calendar.</w:t>
      </w:r>
    </w:p>
    <w:p>
      <w:pPr>
        <w:pStyle w:val="ListBullet"/>
      </w:pPr>
      <w:r>
        <w:t>Manager view — district managers can switch context to view and coach on a rep's plan.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Weekly Planner (calendar + map view)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Visit / Call Report</w:t>
      </w:r>
    </w:p>
    <w:p>
      <w:pPr>
        <w:pStyle w:val="Heading3"/>
      </w:pPr>
      <w:r>
        <w:t>Business Value</w:t>
      </w:r>
    </w:p>
    <w:p>
      <w:r>
        <w:t>Every customer interaction must be captured accurately and compliantly. The Visit module is the structured call report — aligned with OCE/Veeva call reporting terminology — where reps log visit details, attendees, products discussed, samples distributed, and CLM presentations used.</w:t>
      </w:r>
    </w:p>
    <w:p>
      <w:pPr>
        <w:pStyle w:val="Heading3"/>
      </w:pPr>
      <w:r>
        <w:t>Key Features</w:t>
      </w:r>
    </w:p>
    <w:p>
      <w:pPr>
        <w:pStyle w:val="ListBullet"/>
      </w:pPr>
      <w:r>
        <w:t>Section-based call report — Details, Attendees, Products, Samples, Presentations, and Affiliations in a left-nav shell (desktop) or mobile Visualforce page (Salesforce One).</w:t>
      </w:r>
    </w:p>
    <w:p>
      <w:pPr>
        <w:pStyle w:val="ListBullet"/>
      </w:pPr>
      <w:r>
        <w:t>Attendee management — add the primary HCP plus affiliated contacts discovered via account affiliations or territory search.</w:t>
      </w:r>
    </w:p>
    <w:p>
      <w:pPr>
        <w:pStyle w:val="ListBullet"/>
      </w:pPr>
      <w:r>
        <w:t>Product discussion capture — select territory-aligned products, record topic messages with sentiment (positive / neutral / negative).</w:t>
      </w:r>
    </w:p>
    <w:p>
      <w:pPr>
        <w:pStyle w:val="ListBullet"/>
      </w:pPr>
      <w:r>
        <w:t>Sample distribution — issue samples from rep inventory with lot tracking; inventory is validated and deducted on visit completion.</w:t>
      </w:r>
    </w:p>
    <w:p>
      <w:pPr>
        <w:pStyle w:val="ListBullet"/>
      </w:pPr>
      <w:r>
        <w:t>Visit lifecycle — Draft → In Progress → Completed with read-only enforcement after submission.</w:t>
      </w:r>
    </w:p>
    <w:p>
      <w:pPr>
        <w:pStyle w:val="ListBullet"/>
      </w:pPr>
      <w:r>
        <w:t>Double Visit support — flag and link coaching events when a manager accompanies the rep.</w:t>
      </w:r>
    </w:p>
    <w:p>
      <w:pPr>
        <w:pStyle w:val="ListBullet"/>
      </w:pPr>
      <w:r>
        <w:t>Quick actions — jump to account profile, start coaching evaluation, raise a medical inquiry, or send WhatsApp messages directly from the visit header.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Visit / Call Report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WhatsApp Reminder &amp; Feedback</w:t>
      </w:r>
    </w:p>
    <w:p>
      <w:pPr>
        <w:pStyle w:val="Heading3"/>
      </w:pPr>
      <w:r>
        <w:t>Business Value</w:t>
      </w:r>
    </w:p>
    <w:p>
      <w:r>
        <w:t>Reps engage HCPs where they already communicate. WhatsApp integration lets reps send meeting reminders before a visit and product feedback surveys after — capturing HCP sentiment without paper forms or follow-up calls.</w:t>
      </w:r>
    </w:p>
    <w:p>
      <w:pPr>
        <w:pStyle w:val="Heading3"/>
      </w:pPr>
      <w:r>
        <w:t>Key Features</w:t>
      </w:r>
    </w:p>
    <w:p>
      <w:pPr>
        <w:pStyle w:val="ListBullet"/>
      </w:pPr>
      <w:r>
        <w:t>Meeting reminder — compose a pre-filled WhatsApp message with visit date, time, and location; open directly in WhatsApp to the HCP's phone number.</w:t>
      </w:r>
    </w:p>
    <w:p>
      <w:pPr>
        <w:pStyle w:val="ListBullet"/>
      </w:pPr>
      <w:r>
        <w:t>Product survey — send a personalized survey link covering territory-aligned products discussed during the visit.</w:t>
      </w:r>
    </w:p>
    <w:p>
      <w:pPr>
        <w:pStyle w:val="ListBullet"/>
      </w:pPr>
      <w:r>
        <w:t>Phone number discovery — automatically pulls mobile numbers from the visit account and attendee records.</w:t>
      </w:r>
    </w:p>
    <w:p>
      <w:pPr>
        <w:pStyle w:val="ListBullet"/>
      </w:pPr>
      <w:r>
        <w:t>Feedback capture — HCP responses flow back into Visit Product Survey Feedback records, tagged with source "WhatsApp Survey".</w:t>
      </w:r>
    </w:p>
    <w:p>
      <w:pPr>
        <w:pStyle w:val="ListBullet"/>
      </w:pPr>
      <w:r>
        <w:t>Message preview — review the full message body before sending to ensure accuracy.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WhatsApp reminder and product survey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CLM (Closed Loop Marketing)</w:t>
      </w:r>
    </w:p>
    <w:p>
      <w:pPr>
        <w:pStyle w:val="Heading3"/>
      </w:pPr>
      <w:r>
        <w:t>Business Value</w:t>
      </w:r>
    </w:p>
    <w:p>
      <w:r>
        <w:t>Approved presentations are the backbone of compliant detailing. CLM lets reps launch territory-targeted slide decks during a visit, automatically logs time on each slide, and captures HCP reactions to product messages — giving marketing and medical affairs real-world evidence of message effectiveness.</w:t>
      </w:r>
    </w:p>
    <w:p>
      <w:pPr>
        <w:pStyle w:val="Heading3"/>
      </w:pPr>
      <w:r>
        <w:t>Key Features</w:t>
      </w:r>
    </w:p>
    <w:p>
      <w:pPr>
        <w:pStyle w:val="ListBullet"/>
      </w:pPr>
      <w:r>
        <w:t>Presentation library — reps see only presentations published and targeted to their territory.</w:t>
      </w:r>
    </w:p>
    <w:p>
      <w:pPr>
        <w:pStyle w:val="ListBullet"/>
      </w:pPr>
      <w:r>
        <w:t>Fullscreen slide player — launch from the Visit Presentations tab; pause/resume tracking as the conversation flows.</w:t>
      </w:r>
    </w:p>
    <w:p>
      <w:pPr>
        <w:pStyle w:val="ListBullet"/>
      </w:pPr>
      <w:r>
        <w:t>Per-slide dwell time — every second on each slide is logged to the visit session for compliance and analytics.</w:t>
      </w:r>
    </w:p>
    <w:p>
      <w:pPr>
        <w:pStyle w:val="ListBullet"/>
      </w:pPr>
      <w:r>
        <w:t>Product-message feedback — capture Positive / Neutral / Negative reactions per topic during or after the presentation.</w:t>
      </w:r>
    </w:p>
    <w:p>
      <w:pPr>
        <w:pStyle w:val="ListBullet"/>
      </w:pPr>
      <w:r>
        <w:t>Configurable rating layouts — admin-defined forms for structured HCP response capture.</w:t>
      </w:r>
    </w:p>
    <w:p>
      <w:pPr>
        <w:pStyle w:val="ListBullet"/>
      </w:pPr>
      <w:r>
        <w:t>Activity history — account timeline shows which CLMs were used in past visits for continuity across calls.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CLM presentation player during visit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Accounts</w:t>
      </w:r>
    </w:p>
    <w:p>
      <w:pPr>
        <w:pStyle w:val="Heading3"/>
      </w:pPr>
      <w:r>
        <w:t>Business Value</w:t>
      </w:r>
    </w:p>
    <w:p>
      <w:r>
        <w:t>Reps need a 360° view of every customer — HCP, pharmacy, institution, or business contact — with the right fields, related activity, and segmentation data for their territory. The Accounts module provides OCE/Veeva-style account profiles tailored to pharmaceutical record types.</w:t>
      </w:r>
    </w:p>
    <w:p>
      <w:pPr>
        <w:pStyle w:val="Heading3"/>
      </w:pPr>
      <w:r>
        <w:t>Key Features</w:t>
      </w:r>
    </w:p>
    <w:p>
      <w:pPr>
        <w:pStyle w:val="ListBullet"/>
      </w:pPr>
      <w:r>
        <w:t>Four record types — Medical Professional (HCP), Pharmacy, Institution (HCO), and Business Contact (BC), each with dedicated layouts and Lightning record pages.</w:t>
      </w:r>
    </w:p>
    <w:p>
      <w:pPr>
        <w:pStyle w:val="ListBullet"/>
      </w:pPr>
      <w:r>
        <w:t>HCP enrichment — up to four medical specialties, designation, license, tier, and classification fields.</w:t>
      </w:r>
    </w:p>
    <w:p>
      <w:pPr>
        <w:pStyle w:val="ListBullet"/>
      </w:pPr>
      <w:r>
        <w:t>Tabbed account profile — Overview, Visits, Samples, Affiliations, and Activity timeline on a single record page.</w:t>
      </w:r>
    </w:p>
    <w:p>
      <w:pPr>
        <w:pStyle w:val="ListBullet"/>
      </w:pPr>
      <w:r>
        <w:t>Territory-scoped visibility — reps see accounts aligned to their territory via Enterprise Territory Management.</w:t>
      </w:r>
    </w:p>
    <w:p>
      <w:pPr>
        <w:pStyle w:val="ListBullet"/>
      </w:pPr>
      <w:r>
        <w:t>Visit history — chronological list of past and upcoming visits with status and products discussed.</w:t>
      </w:r>
    </w:p>
    <w:p>
      <w:pPr>
        <w:pStyle w:val="ListBullet"/>
      </w:pPr>
      <w:r>
        <w:t>Sample transaction history — audit trail of all sample movements linked to the account.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HCP Account detail page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Sell-Out Data &amp; Pharmacy Matching</w:t>
      </w:r>
    </w:p>
    <w:p>
      <w:pPr>
        <w:pStyle w:val="Heading3"/>
      </w:pPr>
      <w:r>
        <w:t>Business Value</w:t>
      </w:r>
    </w:p>
    <w:p>
      <w:r>
        <w:t>Pharmaceutical sell-out from distributors is the starting point for market intelligence. Wholesaler feeds from IbnSina and Pharmaoverseas are loaded into Salesforce through a structured mapping regimen that matches each withdrawal row to the correct pharmacy account — without duplicates — using external identifiers, brick geography, and row-level validation before any data is committed.</w:t>
      </w:r>
    </w:p>
    <w:p>
      <w:pPr>
        <w:pStyle w:val="Heading3"/>
      </w:pPr>
      <w:r>
        <w:t>Key Features</w:t>
      </w:r>
    </w:p>
    <w:p>
      <w:pPr>
        <w:pStyle w:val="ListBullet"/>
      </w:pPr>
      <w:r>
        <w:t>Distributor import — upload wholesaler CSV files via Admin Console → Sales Data; supports IbnSina and Pharmaoverseas as data sources.</w:t>
      </w:r>
    </w:p>
    <w:p>
      <w:pPr>
        <w:pStyle w:val="ListBullet"/>
      </w:pPr>
      <w:r>
        <w:t>Pre-import validation — preview rows before commit; required fields, allowed data sources, valid report months, known pharmacy and product IDs, and positive quantities are enforced.</w:t>
      </w:r>
    </w:p>
    <w:p>
      <w:pPr>
        <w:pStyle w:val="ListBullet"/>
      </w:pPr>
      <w:r>
        <w:t>Pharmacy matching — each row's pharmacy external ID resolves to a single Salesforce pharmacy account, ensuring sell-out is attributed to the right outlet with no duplicate accounts.</w:t>
      </w:r>
    </w:p>
    <w:p>
      <w:pPr>
        <w:pStyle w:val="ListBullet"/>
      </w:pPr>
      <w:r>
        <w:t>Location alignment — IQVIA IMS bricks (governorate, city, territory) assign each pharmacy to the correct geographic market cell; brick membership is maintained without duplicate links.</w:t>
      </w:r>
    </w:p>
    <w:p>
      <w:pPr>
        <w:pStyle w:val="ListBullet"/>
      </w:pPr>
      <w:r>
        <w:t>Dedup on load — unique keys on withdrawal rows and brick–pharmacy memberships prevent duplicate sell-out or membership records when files are re-imported.</w:t>
      </w:r>
    </w:p>
    <w:p>
      <w:pPr>
        <w:pStyle w:val="ListBullet"/>
      </w:pPr>
      <w:r>
        <w:t>Brick auto-assignment — withdrawal records inherit the pharmacy's active brick membership, keeping analytics aligned to territory geography.</w:t>
      </w:r>
    </w:p>
    <w:p>
      <w:pPr>
        <w:pStyle w:val="ListBullet"/>
      </w:pPr>
      <w:r>
        <w:t>Downstream action — validated sell-out data powers pharmacy sales dashboards, ROI views, and planning recommendations that connect rising pharmacy performance to affiliated HCPs.</w:t>
      </w:r>
    </w:p>
    <w:p/>
    <w:p>
      <w:pPr>
        <w:jc w:val="center"/>
      </w:pPr>
      <w:r>
        <w:rPr>
          <w:i/>
          <w:color w:val="999999"/>
          <w:sz w:val="20"/>
        </w:rPr>
        <w:t>[ INSERT SCREENSHOT: Sell-out data import and pharmacy matching (Admin Console — Sales Data)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Affiliations</w:t>
      </w:r>
    </w:p>
    <w:p>
      <w:pPr>
        <w:pStyle w:val="Heading3"/>
      </w:pPr>
      <w:r>
        <w:t>Business Value</w:t>
      </w:r>
    </w:p>
    <w:p>
      <w:r>
        <w:t>Affiliations bridge distributor sell-out signals to HCP engagement. While pharmacy withdrawal data shows where product is moving, affiliations reveal who influences those outlets — connecting rising pharmacy performance to the HCPs reps should prioritize. Reps still get a full relationship network for visit planning; leadership gets a commercial link between market data and field action.</w:t>
      </w:r>
    </w:p>
    <w:p>
      <w:pPr>
        <w:pStyle w:val="Heading3"/>
      </w:pPr>
      <w:r>
        <w:t>Key Features</w:t>
      </w:r>
    </w:p>
    <w:p>
      <w:pPr>
        <w:pStyle w:val="ListBullet"/>
      </w:pPr>
      <w:r>
        <w:t>Sell-out-informed insights — top-performing pharmacies from withdrawal analytics are cross-referenced with affiliation records to surface affiliated HCPs for visit recommendations.</w:t>
      </w:r>
    </w:p>
    <w:p>
      <w:pPr>
        <w:pStyle w:val="ListBullet"/>
      </w:pPr>
      <w:r>
        <w:t>Pharmacy–HCP relationships — Partner, Pharmacist, and other affiliation types link pharmacies to the professionals who influence prescribing and purchasing decisions.</w:t>
      </w:r>
    </w:p>
    <w:p>
      <w:pPr>
        <w:pStyle w:val="ListBullet"/>
      </w:pPr>
      <w:r>
        <w:t>Planning recommendations — when pharmacy sell-out rises in a territory, the system can recommend scheduling visits to affiliated accounts (e.g. engage the HCP linked to a high-growth pharmacy).</w:t>
      </w:r>
    </w:p>
    <w:p>
      <w:pPr>
        <w:pStyle w:val="ListBullet"/>
      </w:pPr>
      <w:r>
        <w:t>Interactive network graph — visual tree of affiliated accounts with record-type icons and relationship types on account record pages.</w:t>
      </w:r>
    </w:p>
    <w:p>
      <w:pPr>
        <w:pStyle w:val="ListBullet"/>
      </w:pPr>
      <w:r>
        <w:t>Click-to-navigate — select any node in the network and jump directly to that account's profile.</w:t>
      </w:r>
    </w:p>
    <w:p>
      <w:pPr>
        <w:pStyle w:val="ListBullet"/>
      </w:pPr>
      <w:r>
        <w:t>Account record page tab — dedicated Affiliations tab on HCP, Pharmacy, Institution, and BC record pages.</w:t>
      </w:r>
    </w:p>
    <w:p>
      <w:pPr>
        <w:pStyle w:val="ListBullet"/>
      </w:pPr>
      <w:r>
        <w:t>Visit integration — view affiliated contacts and add them as attendees directly from the call report Affiliations section.</w:t>
      </w:r>
    </w:p>
    <w:p>
      <w:pPr>
        <w:pStyle w:val="ListBullet"/>
      </w:pPr>
      <w:r>
        <w:t>Mobile list view — collapsible affiliation list on smaller screens when the graph is not practical.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Account Affiliations network view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Coaching Events</w:t>
      </w:r>
    </w:p>
    <w:p>
      <w:pPr>
        <w:pStyle w:val="Heading3"/>
      </w:pPr>
      <w:r>
        <w:t>Business Value</w:t>
      </w:r>
    </w:p>
    <w:p>
      <w:r>
        <w:t>Structured field coaching turns manager ride-alongs into measurable development. Coaching Events link a competency template to a specific rep–manager session, with dual scoring that reveals alignment gaps and development priorities.</w:t>
      </w:r>
    </w:p>
    <w:p>
      <w:pPr>
        <w:pStyle w:val="Heading3"/>
      </w:pPr>
      <w:r>
        <w:t>Key Features</w:t>
      </w:r>
    </w:p>
    <w:p>
      <w:pPr>
        <w:pStyle w:val="ListBullet"/>
      </w:pPr>
      <w:r>
        <w:t>Template-driven assessments — competency questions grouped by section (Core Values, Selling Skills, etc.) on a gradient scale.</w:t>
      </w:r>
    </w:p>
    <w:p>
      <w:pPr>
        <w:pStyle w:val="ListBullet"/>
      </w:pPr>
      <w:r>
        <w:t>Dual scoring — both the rep and the manager score each competency; the system computes section totals, strengths, weaknesses, and calibration gaps.</w:t>
      </w:r>
    </w:p>
    <w:p>
      <w:pPr>
        <w:pStyle w:val="ListBullet"/>
      </w:pPr>
      <w:r>
        <w:t>Double Visit linkage — coaching events can be created and evaluated directly from a visit marked as a Double Visit.</w:t>
      </w:r>
    </w:p>
    <w:p>
      <w:pPr>
        <w:pStyle w:val="ListBullet"/>
      </w:pPr>
      <w:r>
        <w:t>Evaluation workflow — Draft → In Progress → Review → Completed, with manager review gate.</w:t>
      </w:r>
    </w:p>
    <w:p>
      <w:pPr>
        <w:pStyle w:val="ListBullet"/>
      </w:pPr>
      <w:r>
        <w:t>Mobile-compatible evaluation UI — complete assessments on tablet during or immediately after the field ride-along.</w:t>
      </w:r>
    </w:p>
    <w:p>
      <w:pPr>
        <w:pStyle w:val="ListBullet"/>
      </w:pPr>
      <w:r>
        <w:t>Score progression — historical coaching scores feed into management dashboards for trend analysis.</w:t>
      </w:r>
    </w:p>
    <w:p/>
    <w:p>
      <w:pPr>
        <w:jc w:val="center"/>
      </w:pPr>
      <w:r>
        <w:rPr>
          <w:i/>
          <w:color w:val="999999"/>
          <w:sz w:val="20"/>
        </w:rPr>
        <w:t>[ INSERT SCREENSHOT: Field App — Coaching Event evaluation (double visit) ]</w:t>
      </w:r>
    </w:p>
    <w:p>
      <w:pPr>
        <w:jc w:val="center"/>
      </w:pPr>
      <w:r>
        <w:rPr>
          <w:sz w:val="8"/>
        </w:rPr>
        <w:t xml:space="preserve"> </w:t>
      </w:r>
    </w:p>
    <w:p/>
    <w:p>
      <w:r>
        <w:br w:type="page"/>
      </w:r>
    </w:p>
    <w:p>
      <w:pPr>
        <w:pStyle w:val="Heading1"/>
      </w:pPr>
      <w:r>
        <w:t>Part 2 — Management App</w:t>
      </w:r>
    </w:p>
    <w:p>
      <w:r>
        <w:t>The Management App gives district managers, SFE teams, and C-level executives the visibility and control they need to run the commercial operation. From a single executive home page through team KPI drill-down to the Admin Console, leaders can monitor performance, identify gaps, and configure the platform without IT involvement.</w:t>
      </w:r>
    </w:p>
    <w:p>
      <w:pPr>
        <w:pStyle w:val="Heading2"/>
      </w:pPr>
      <w:r>
        <w:t>Homepage (Executive Overview)</w:t>
      </w:r>
    </w:p>
    <w:p>
      <w:pPr>
        <w:pStyle w:val="Heading3"/>
      </w:pPr>
      <w:r>
        <w:t>Business Value</w:t>
      </w:r>
    </w:p>
    <w:p>
      <w:r>
        <w:t>Leadership needs the big picture first. The Executive Overview homepage rolls up organization-wide metrics across business units — headcount, field activity, CLM adoption, and visit trends — with the ability to drill into any BU, line, or district.</w:t>
      </w:r>
    </w:p>
    <w:p>
      <w:pPr>
        <w:pStyle w:val="Heading3"/>
      </w:pPr>
      <w:r>
        <w:t>Key Features</w:t>
      </w:r>
    </w:p>
    <w:p>
      <w:pPr>
        <w:pStyle w:val="ListBullet"/>
      </w:pPr>
      <w:r>
        <w:t>Organization Snapshot — clickable KPI tiles for total headcount, active field reps, managers, monthly visits, and CLM session count.</w:t>
      </w:r>
    </w:p>
    <w:p>
      <w:pPr>
        <w:pStyle w:val="ListBullet"/>
      </w:pPr>
      <w:r>
        <w:t>6-month visit trend chart — bar chart of completed field visits across all reps for quick trajectory assessment.</w:t>
      </w:r>
    </w:p>
    <w:p>
      <w:pPr>
        <w:pStyle w:val="ListBullet"/>
      </w:pPr>
      <w:r>
        <w:t>BU performance cards — per-business-unit rollup with workforce count, visit rate, coverage %, and CLM adoption.</w:t>
      </w:r>
    </w:p>
    <w:p>
      <w:pPr>
        <w:pStyle w:val="ListBullet"/>
      </w:pPr>
      <w:r>
        <w:t>Hierarchy drill-down — navigate from BU → Line → District to scope all metrics to the level that matters.</w:t>
      </w:r>
    </w:p>
    <w:p>
      <w:pPr>
        <w:pStyle w:val="ListBullet"/>
      </w:pPr>
      <w:r>
        <w:t>Workforce panel — click headcount tiles to open the full roster of managers or field reps for the selected scope.</w:t>
      </w:r>
    </w:p>
    <w:p>
      <w:pPr>
        <w:pStyle w:val="ListBullet"/>
      </w:pPr>
      <w:r>
        <w:t>Top Performers — highlight best-in-class reps and managers by coverage, CLM usage, or coaching score for the selected scope.</w:t>
      </w:r>
    </w:p>
    <w:p/>
    <w:p>
      <w:pPr>
        <w:jc w:val="center"/>
      </w:pPr>
      <w:r>
        <w:rPr>
          <w:i/>
          <w:color w:val="999999"/>
          <w:sz w:val="20"/>
        </w:rPr>
        <w:t>[ INSERT SCREENSHOT: Management App — Executive Overview homepage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Workforce</w:t>
      </w:r>
    </w:p>
    <w:p>
      <w:pPr>
        <w:pStyle w:val="Heading3"/>
      </w:pPr>
      <w:r>
        <w:t>Business Value</w:t>
      </w:r>
    </w:p>
    <w:p>
      <w:r>
        <w:t>People are the largest investment in any field force. The Workforce module gives managers and executives a live roster with performance context — connecting headcount data to the KPIs that matter for each employee.</w:t>
      </w:r>
    </w:p>
    <w:p>
      <w:pPr>
        <w:pStyle w:val="Heading3"/>
      </w:pPr>
      <w:r>
        <w:t>Key Features</w:t>
      </w:r>
    </w:p>
    <w:p>
      <w:pPr>
        <w:pStyle w:val="ListBullet"/>
      </w:pPr>
      <w:r>
        <w:t>Roster by role — view all Field Reps or Managers filtered by BU, line, or district.</w:t>
      </w:r>
    </w:p>
    <w:p>
      <w:pPr>
        <w:pStyle w:val="ListBullet"/>
      </w:pPr>
      <w:r>
        <w:t>Employee detail on click — select any row to see attendance, compensation, and individual KPI summary.</w:t>
      </w:r>
    </w:p>
    <w:p>
      <w:pPr>
        <w:pStyle w:val="ListBullet"/>
      </w:pPr>
      <w:r>
        <w:t>Top Performers grid — automatically surfaces leaders in coverage, visit rate, CLM adoption, and coaching scores.</w:t>
      </w:r>
    </w:p>
    <w:p>
      <w:pPr>
        <w:pStyle w:val="ListBullet"/>
      </w:pPr>
      <w:r>
        <w:t>Payroll visibility — total monthly base payroll rollup for the selected workforce scope (executive view).</w:t>
      </w:r>
    </w:p>
    <w:p>
      <w:pPr>
        <w:pStyle w:val="ListBullet"/>
      </w:pPr>
      <w:r>
        <w:t>Team KPI Command Center — dedicated dashboard with workforce tiles (headcount, monthly visits, CLM %, not-reported days, TOT days) filterable by BU/line/district.</w:t>
      </w:r>
    </w:p>
    <w:p>
      <w:pPr>
        <w:pStyle w:val="ListBullet"/>
      </w:pPr>
      <w:r>
        <w:t>Medical Rep 360 — rep-level dashboard with submitted calls, coverage by rating, frequency status (LCF/RCF/MCF), visit targets, and coaching score progression.</w:t>
      </w:r>
    </w:p>
    <w:p/>
    <w:p>
      <w:pPr>
        <w:jc w:val="center"/>
      </w:pPr>
      <w:r>
        <w:rPr>
          <w:i/>
          <w:color w:val="999999"/>
          <w:sz w:val="20"/>
        </w:rPr>
        <w:t>[ INSERT SCREENSHOT: Management App — Workforce roster and Team KPI dashboard ]</w:t>
      </w:r>
    </w:p>
    <w:p>
      <w:pPr>
        <w:jc w:val="center"/>
      </w:pPr>
      <w:r>
        <w:rPr>
          <w:sz w:val="8"/>
        </w:rPr>
        <w:t xml:space="preserve"> </w:t>
      </w:r>
    </w:p>
    <w:p/>
    <w:p>
      <w:pPr>
        <w:pStyle w:val="Heading2"/>
      </w:pPr>
      <w:r>
        <w:t>Admin Console</w:t>
      </w:r>
    </w:p>
    <w:p>
      <w:pPr>
        <w:pStyle w:val="Heading3"/>
      </w:pPr>
      <w:r>
        <w:t>Business Value</w:t>
      </w:r>
    </w:p>
    <w:p>
      <w:r>
        <w:t>Commercial operations change every cycle — new products launch, territories shift, presentations update, and plan targets reset. The Admin Console is the self-service configuration hub where authorized admins manage all platform modules without deployments or developer support.</w:t>
      </w:r>
    </w:p>
    <w:p>
      <w:pPr>
        <w:pStyle w:val="Heading3"/>
      </w:pPr>
      <w:r>
        <w:t>Key Features</w:t>
      </w:r>
    </w:p>
    <w:p>
      <w:pPr>
        <w:pStyle w:val="ListBullet"/>
      </w:pPr>
      <w:r>
        <w:t>CLM Management — upload PDF/HTML/ZIP presentations, configure slide sequences, link slides to products and messages, set territory targeting, and publish.</w:t>
      </w:r>
    </w:p>
    <w:p>
      <w:pPr>
        <w:pStyle w:val="ListBullet"/>
      </w:pPr>
      <w:r>
        <w:t>Rating Layouts — design account, territory, and product rating forms with live preview for HCP feedback capture.</w:t>
      </w:r>
    </w:p>
    <w:p>
      <w:pPr>
        <w:pStyle w:val="ListBullet"/>
      </w:pPr>
      <w:r>
        <w:t>Coaching Management — browse, search, create, and edit coaching templates with section-based competency questions.</w:t>
      </w:r>
    </w:p>
    <w:p>
      <w:pPr>
        <w:pStyle w:val="ListBullet"/>
      </w:pPr>
      <w:r>
        <w:t>Territory Management — manage product lines, edit territory hierarchy, assign users, and seed demo field-force accounts.</w:t>
      </w:r>
    </w:p>
    <w:p>
      <w:pPr>
        <w:pStyle w:val="ListBullet"/>
      </w:pPr>
      <w:r>
        <w:t>Bricks Management — define IQVIA IMS bricks, align them to territories, and manage pharmacy account membership.</w:t>
      </w:r>
    </w:p>
    <w:p>
      <w:pPr>
        <w:pStyle w:val="ListBullet"/>
      </w:pPr>
      <w:r>
        <w:t>Products Manager — browse the product catalog by brand and align products to territory hierarchies.</w:t>
      </w:r>
    </w:p>
    <w:p>
      <w:pPr>
        <w:pStyle w:val="ListBullet"/>
      </w:pPr>
      <w:r>
        <w:t>Plan Manager — manage monthly plan cycles, review employee coverage targets, and copy plans between months.</w:t>
      </w:r>
    </w:p>
    <w:p>
      <w:pPr>
        <w:pStyle w:val="ListBullet"/>
      </w:pPr>
      <w:r>
        <w:t>Sales Data — import wholesaler sell-out CSVs from IbnSina and Pharmaoverseas with validation preview; pharmacy external-ID matching, brick auto-assignment, and deduplicated withdrawal loading; review import batches and loaded data.</w:t>
      </w:r>
    </w:p>
    <w:p>
      <w:pPr>
        <w:pStyle w:val="ListBullet"/>
      </w:pPr>
      <w:r>
        <w:t>Integrations Management — monitor connectors for IMS Health, OneKey, Maps, Mendix, and other external platforms.</w:t>
      </w:r>
    </w:p>
    <w:p/>
    <w:p>
      <w:pPr>
        <w:jc w:val="center"/>
      </w:pPr>
      <w:r>
        <w:rPr>
          <w:i/>
          <w:color w:val="999999"/>
          <w:sz w:val="20"/>
        </w:rPr>
        <w:t>[ INSERT SCREENSHOT: Management App — Admin Console module tiles ]</w:t>
      </w:r>
    </w:p>
    <w:p>
      <w:pPr>
        <w:jc w:val="center"/>
      </w:pPr>
      <w:r>
        <w:rPr>
          <w:sz w:val="8"/>
        </w:rPr>
        <w:t xml:space="preserve"> </w:t>
      </w:r>
    </w:p>
    <w:p/>
    <w:p>
      <w:r>
        <w:br w:type="page"/>
      </w:r>
    </w:p>
    <w:p>
      <w:pPr>
        <w:pStyle w:val="Heading1"/>
      </w:pPr>
      <w:r>
        <w:t>Summary</w:t>
      </w:r>
    </w:p>
    <w:p>
      <w:r>
        <w:t>Together, the Field App and Management App form a closed commercial loop:</w:t>
      </w:r>
    </w:p>
    <w:p>
      <w:pPr>
        <w:pStyle w:val="ListBullet"/>
      </w:pPr>
      <w:r>
        <w:t>Leaders configure territories, products, CLM content, coaching templates, and plan cycles in the Admin Console.</w:t>
      </w:r>
    </w:p>
    <w:p>
      <w:pPr>
        <w:pStyle w:val="ListBullet"/>
      </w:pPr>
      <w:r>
        <w:t>Reps plan their week, execute visits, present CLM slides, capture feedback, and log calls in the Field App.</w:t>
      </w:r>
    </w:p>
    <w:p>
      <w:pPr>
        <w:pStyle w:val="ListBullet"/>
      </w:pPr>
      <w:r>
        <w:t>WhatsApp reminders and surveys extend engagement beyond the face-to-face visit.</w:t>
      </w:r>
    </w:p>
    <w:p>
      <w:pPr>
        <w:pStyle w:val="ListBullet"/>
      </w:pPr>
      <w:r>
        <w:t>Distributor sell-out data is matched to the right pharmacies; affiliations connect rising pharmacy performance to the HCPs reps should engage.</w:t>
      </w:r>
    </w:p>
    <w:p>
      <w:pPr>
        <w:pStyle w:val="ListBullet"/>
      </w:pPr>
      <w:r>
        <w:t>Coaching events develop rep competency with measurable dual-score assessments.</w:t>
      </w:r>
    </w:p>
    <w:p>
      <w:pPr>
        <w:pStyle w:val="ListBullet"/>
      </w:pPr>
      <w:r>
        <w:t>Management dashboards roll up performance in real time — enabling data-driven decisions on budget, CLM focus, and coaching priorities.</w:t>
      </w:r>
    </w:p>
    <w:p/>
    <w:p>
      <w:r>
        <w:t>Replace the screenshot placeholders throughout this document with your own captures, then share with stakeholders for demos, onboarding, or commercial cycle planning sessions.</w:t>
      </w:r>
    </w:p>
    <w:p>
      <w:pPr>
        <w:jc w:val="center"/>
      </w:pPr>
      <w:r>
        <w:rPr>
          <w:color w:val="999999"/>
          <w:sz w:val="20"/>
        </w:rPr>
        <w:br/>
        <w:t>— End of Document —</w:t>
        <w:br/>
        <w:t>Zeta Pharma ·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