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986A" w14:textId="60DF4C92" w:rsidR="005A4F5B" w:rsidRPr="007001DF" w:rsidRDefault="00FD126C" w:rsidP="00212B7C">
      <w:pPr>
        <w:jc w:val="center"/>
        <w:rPr>
          <w:rFonts w:ascii="Cambria Math" w:hAnsi="Cambria Math" w:cstheme="minorHAnsi"/>
          <w:sz w:val="36"/>
          <w:szCs w:val="36"/>
          <w:u w:val="single"/>
        </w:rPr>
      </w:pPr>
      <w:r w:rsidRPr="007001DF">
        <w:rPr>
          <w:rFonts w:ascii="Cambria Math" w:hAnsi="Cambria Math" w:cstheme="minorHAnsi"/>
          <w:sz w:val="36"/>
          <w:szCs w:val="36"/>
          <w:u w:val="single"/>
        </w:rPr>
        <w:t>Table of Contents</w:t>
      </w:r>
    </w:p>
    <w:tbl>
      <w:tblPr>
        <w:tblStyle w:val="TableGrid"/>
        <w:tblW w:w="10054" w:type="dxa"/>
        <w:tblInd w:w="-271" w:type="dxa"/>
        <w:tblLook w:val="04A0" w:firstRow="1" w:lastRow="0" w:firstColumn="1" w:lastColumn="0" w:noHBand="0" w:noVBand="1"/>
      </w:tblPr>
      <w:tblGrid>
        <w:gridCol w:w="1420"/>
        <w:gridCol w:w="7264"/>
        <w:gridCol w:w="1370"/>
      </w:tblGrid>
      <w:tr w:rsidR="00320489" w:rsidRPr="00212B7C" w14:paraId="44AD45DC" w14:textId="66231B3E" w:rsidTr="00FC49F6">
        <w:trPr>
          <w:trHeight w:val="728"/>
        </w:trPr>
        <w:tc>
          <w:tcPr>
            <w:tcW w:w="1420" w:type="dxa"/>
          </w:tcPr>
          <w:p w14:paraId="0E0F7D55" w14:textId="78B1F3EE" w:rsidR="00320489" w:rsidRPr="0048360C" w:rsidRDefault="00320489">
            <w:p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48360C">
              <w:rPr>
                <w:rFonts w:ascii="Cambria Math" w:hAnsi="Cambria Math" w:cstheme="minorHAnsi"/>
                <w:b/>
                <w:bCs/>
                <w:sz w:val="24"/>
                <w:szCs w:val="24"/>
              </w:rPr>
              <w:t>Experiment no.</w:t>
            </w:r>
          </w:p>
        </w:tc>
        <w:tc>
          <w:tcPr>
            <w:tcW w:w="7264" w:type="dxa"/>
          </w:tcPr>
          <w:p w14:paraId="0347E9C5" w14:textId="0CF7C6CA" w:rsidR="00320489" w:rsidRPr="0048360C" w:rsidRDefault="00320489">
            <w:p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48360C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Experiment name</w:t>
            </w:r>
          </w:p>
        </w:tc>
        <w:tc>
          <w:tcPr>
            <w:tcW w:w="1370" w:type="dxa"/>
          </w:tcPr>
          <w:p w14:paraId="6BD90AE3" w14:textId="73DC7DB0" w:rsidR="00320489" w:rsidRPr="0048360C" w:rsidRDefault="00320489">
            <w:p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48360C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320489" w:rsidRPr="00212B7C" w14:paraId="25C35391" w14:textId="69C59DF3" w:rsidTr="00FC49F6">
        <w:trPr>
          <w:trHeight w:val="454"/>
        </w:trPr>
        <w:tc>
          <w:tcPr>
            <w:tcW w:w="1420" w:type="dxa"/>
          </w:tcPr>
          <w:p w14:paraId="465DF4F8" w14:textId="77777777" w:rsidR="00320489" w:rsidRPr="0048360C" w:rsidRDefault="00320489" w:rsidP="00FD126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264" w:type="dxa"/>
          </w:tcPr>
          <w:p w14:paraId="1D8BA517" w14:textId="2204D17C" w:rsidR="00320489" w:rsidRPr="0048360C" w:rsidRDefault="00FC49F6" w:rsidP="00320489">
            <w:pPr>
              <w:spacing w:line="276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FC49F6">
              <w:rPr>
                <w:rFonts w:ascii="Cambria Math" w:hAnsi="Cambria Math" w:cstheme="minorHAnsi"/>
                <w:sz w:val="28"/>
                <w:szCs w:val="28"/>
              </w:rPr>
              <w:t>Performance analysis of half-wave rectifier with resistive &amp; inductive load</w:t>
            </w:r>
          </w:p>
        </w:tc>
        <w:tc>
          <w:tcPr>
            <w:tcW w:w="1370" w:type="dxa"/>
          </w:tcPr>
          <w:p w14:paraId="5D496B16" w14:textId="77777777" w:rsidR="00320489" w:rsidRPr="0048360C" w:rsidRDefault="00320489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0DDDED92" w14:textId="2543D9CA" w:rsidTr="00FC49F6">
        <w:trPr>
          <w:trHeight w:val="454"/>
        </w:trPr>
        <w:tc>
          <w:tcPr>
            <w:tcW w:w="1420" w:type="dxa"/>
          </w:tcPr>
          <w:p w14:paraId="516999CC" w14:textId="77777777" w:rsidR="00320489" w:rsidRPr="0048360C" w:rsidRDefault="00320489" w:rsidP="00FD126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264" w:type="dxa"/>
          </w:tcPr>
          <w:p w14:paraId="5B3E02D2" w14:textId="616C4563" w:rsidR="00320489" w:rsidRPr="0048360C" w:rsidRDefault="00FC49F6" w:rsidP="00320489">
            <w:pPr>
              <w:spacing w:line="276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FC49F6">
              <w:rPr>
                <w:rFonts w:ascii="Cambria Math" w:hAnsi="Cambria Math" w:cstheme="minorHAnsi"/>
                <w:sz w:val="28"/>
                <w:szCs w:val="28"/>
              </w:rPr>
              <w:t>Experimental investigation of half-</w:t>
            </w:r>
            <w:r w:rsidRPr="00FC49F6">
              <w:rPr>
                <w:rFonts w:ascii="Cambria Math" w:hAnsi="Cambria Math" w:cstheme="minorHAnsi"/>
                <w:sz w:val="28"/>
                <w:szCs w:val="28"/>
              </w:rPr>
              <w:t>wave-controlled</w:t>
            </w:r>
            <w:r w:rsidRPr="00FC49F6">
              <w:rPr>
                <w:rFonts w:ascii="Cambria Math" w:hAnsi="Cambria Math" w:cstheme="minorHAnsi"/>
                <w:sz w:val="28"/>
                <w:szCs w:val="28"/>
              </w:rPr>
              <w:t xml:space="preserve"> rectifier with resistive &amp; inductive load</w:t>
            </w:r>
          </w:p>
        </w:tc>
        <w:tc>
          <w:tcPr>
            <w:tcW w:w="1370" w:type="dxa"/>
          </w:tcPr>
          <w:p w14:paraId="3706EC5B" w14:textId="77777777" w:rsidR="00320489" w:rsidRPr="0048360C" w:rsidRDefault="00320489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5AD13360" w14:textId="1CEC4A7E" w:rsidTr="00FC49F6">
        <w:trPr>
          <w:trHeight w:val="545"/>
        </w:trPr>
        <w:tc>
          <w:tcPr>
            <w:tcW w:w="1420" w:type="dxa"/>
          </w:tcPr>
          <w:p w14:paraId="15EFA221" w14:textId="77777777" w:rsidR="00320489" w:rsidRPr="0048360C" w:rsidRDefault="00320489" w:rsidP="00FD126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264" w:type="dxa"/>
          </w:tcPr>
          <w:p w14:paraId="252B8649" w14:textId="7B8009F7" w:rsidR="00320489" w:rsidRPr="0048360C" w:rsidRDefault="00FC49F6" w:rsidP="00320489">
            <w:pPr>
              <w:spacing w:line="276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FC49F6">
              <w:rPr>
                <w:rFonts w:ascii="Cambria Math" w:hAnsi="Cambria Math" w:cstheme="minorHAnsi"/>
                <w:sz w:val="28"/>
                <w:szCs w:val="28"/>
              </w:rPr>
              <w:t xml:space="preserve">Experimental study of single </w:t>
            </w:r>
            <w:r w:rsidRPr="00FC49F6">
              <w:rPr>
                <w:rFonts w:ascii="Cambria Math" w:hAnsi="Cambria Math" w:cstheme="minorHAnsi"/>
                <w:sz w:val="28"/>
                <w:szCs w:val="28"/>
              </w:rPr>
              <w:t>phase-controlled</w:t>
            </w:r>
            <w:r w:rsidRPr="00FC49F6">
              <w:rPr>
                <w:rFonts w:ascii="Cambria Math" w:hAnsi="Cambria Math" w:cstheme="minorHAnsi"/>
                <w:sz w:val="28"/>
                <w:szCs w:val="28"/>
              </w:rPr>
              <w:t xml:space="preserve"> rectifier with resistive, inductive, &amp; resistive -inductive load</w:t>
            </w:r>
          </w:p>
        </w:tc>
        <w:tc>
          <w:tcPr>
            <w:tcW w:w="1370" w:type="dxa"/>
          </w:tcPr>
          <w:p w14:paraId="2FF278C0" w14:textId="77777777" w:rsidR="00320489" w:rsidRPr="0048360C" w:rsidRDefault="00320489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645705F1" w14:textId="5FD33D53" w:rsidTr="00FC49F6">
        <w:trPr>
          <w:trHeight w:val="527"/>
        </w:trPr>
        <w:tc>
          <w:tcPr>
            <w:tcW w:w="1420" w:type="dxa"/>
          </w:tcPr>
          <w:p w14:paraId="26ACCE6E" w14:textId="77777777" w:rsidR="00320489" w:rsidRPr="0048360C" w:rsidRDefault="00320489" w:rsidP="00EA5C0B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264" w:type="dxa"/>
          </w:tcPr>
          <w:p w14:paraId="4E7822A8" w14:textId="0737B134" w:rsidR="00320489" w:rsidRPr="0048360C" w:rsidRDefault="00FC49F6" w:rsidP="00320489">
            <w:pPr>
              <w:spacing w:line="276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FC49F6">
              <w:rPr>
                <w:rFonts w:ascii="Cambria Math" w:hAnsi="Cambria Math" w:cstheme="minorHAnsi"/>
                <w:sz w:val="28"/>
                <w:szCs w:val="28"/>
              </w:rPr>
              <w:t>Experimental investigation of half wave and full wave AC voltage controller</w:t>
            </w:r>
          </w:p>
        </w:tc>
        <w:tc>
          <w:tcPr>
            <w:tcW w:w="1370" w:type="dxa"/>
          </w:tcPr>
          <w:p w14:paraId="45E49562" w14:textId="77777777" w:rsidR="00320489" w:rsidRPr="0048360C" w:rsidRDefault="00320489" w:rsidP="00EA5C0B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543F88E4" w14:textId="2B3C8870" w:rsidTr="00FC49F6">
        <w:trPr>
          <w:trHeight w:val="646"/>
        </w:trPr>
        <w:tc>
          <w:tcPr>
            <w:tcW w:w="1420" w:type="dxa"/>
          </w:tcPr>
          <w:p w14:paraId="798BC8E9" w14:textId="77777777" w:rsidR="00320489" w:rsidRPr="0048360C" w:rsidRDefault="00320489" w:rsidP="00FD126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264" w:type="dxa"/>
          </w:tcPr>
          <w:p w14:paraId="02A79519" w14:textId="2CC6B7B4" w:rsidR="00320489" w:rsidRPr="0048360C" w:rsidRDefault="00FC49F6" w:rsidP="00320489">
            <w:pPr>
              <w:spacing w:line="276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FC49F6">
              <w:rPr>
                <w:rFonts w:ascii="Cambria Math" w:hAnsi="Cambria Math" w:cstheme="minorHAnsi"/>
                <w:sz w:val="28"/>
                <w:szCs w:val="28"/>
              </w:rPr>
              <w:t xml:space="preserve">Experimental analysis of 555 </w:t>
            </w:r>
            <w:r w:rsidRPr="00FC49F6">
              <w:rPr>
                <w:rFonts w:ascii="Cambria Math" w:hAnsi="Cambria Math" w:cstheme="minorHAnsi"/>
                <w:sz w:val="28"/>
                <w:szCs w:val="28"/>
              </w:rPr>
              <w:t>timer-based</w:t>
            </w:r>
            <w:r w:rsidRPr="00FC49F6">
              <w:rPr>
                <w:rFonts w:ascii="Cambria Math" w:hAnsi="Cambria Math" w:cstheme="minorHAnsi"/>
                <w:sz w:val="28"/>
                <w:szCs w:val="28"/>
              </w:rPr>
              <w:t xml:space="preserve"> boost converter</w:t>
            </w:r>
          </w:p>
        </w:tc>
        <w:tc>
          <w:tcPr>
            <w:tcW w:w="1370" w:type="dxa"/>
          </w:tcPr>
          <w:p w14:paraId="4C4AE835" w14:textId="77777777" w:rsidR="00320489" w:rsidRPr="0048360C" w:rsidRDefault="00320489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</w:tbl>
    <w:p w14:paraId="718961F7" w14:textId="77777777" w:rsidR="00FD126C" w:rsidRPr="00212B7C" w:rsidRDefault="00FD126C">
      <w:pPr>
        <w:rPr>
          <w:rFonts w:ascii="Cambria Math" w:hAnsi="Cambria Math" w:cstheme="minorHAnsi"/>
        </w:rPr>
      </w:pPr>
    </w:p>
    <w:sectPr w:rsidR="00FD126C" w:rsidRPr="00212B7C" w:rsidSect="007001D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2518F" w14:textId="77777777" w:rsidR="00BE36D6" w:rsidRDefault="00BE36D6" w:rsidP="00A72C29">
      <w:pPr>
        <w:spacing w:after="0" w:line="240" w:lineRule="auto"/>
      </w:pPr>
      <w:r>
        <w:separator/>
      </w:r>
    </w:p>
  </w:endnote>
  <w:endnote w:type="continuationSeparator" w:id="0">
    <w:p w14:paraId="44A0462D" w14:textId="77777777" w:rsidR="00BE36D6" w:rsidRDefault="00BE36D6" w:rsidP="00A7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1406" w14:textId="2413412D" w:rsidR="00A72C29" w:rsidRPr="00A72C29" w:rsidRDefault="00A72C29">
    <w:pPr>
      <w:pStyle w:val="Footer"/>
      <w:rPr>
        <w:rFonts w:ascii="Courier New" w:hAnsi="Courier New" w:cs="Courier New"/>
        <w:b/>
        <w:bCs/>
        <w:sz w:val="24"/>
        <w:szCs w:val="24"/>
      </w:rPr>
    </w:pPr>
    <w:r w:rsidRPr="00A72C29">
      <w:rPr>
        <w:rFonts w:ascii="Courier New" w:hAnsi="Courier New" w:cs="Courier New"/>
        <w:b/>
        <w:bCs/>
        <w:sz w:val="24"/>
        <w:szCs w:val="24"/>
      </w:rPr>
      <w:t>1801171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BCAA6" w14:textId="77777777" w:rsidR="00BE36D6" w:rsidRDefault="00BE36D6" w:rsidP="00A72C29">
      <w:pPr>
        <w:spacing w:after="0" w:line="240" w:lineRule="auto"/>
      </w:pPr>
      <w:r>
        <w:separator/>
      </w:r>
    </w:p>
  </w:footnote>
  <w:footnote w:type="continuationSeparator" w:id="0">
    <w:p w14:paraId="56FADE1F" w14:textId="77777777" w:rsidR="00BE36D6" w:rsidRDefault="00BE36D6" w:rsidP="00A72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A7D3F"/>
    <w:multiLevelType w:val="hybridMultilevel"/>
    <w:tmpl w:val="75000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89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2C"/>
    <w:rsid w:val="00025F2C"/>
    <w:rsid w:val="00212B7C"/>
    <w:rsid w:val="00320489"/>
    <w:rsid w:val="003D1AAB"/>
    <w:rsid w:val="0048360C"/>
    <w:rsid w:val="004866E2"/>
    <w:rsid w:val="005A4F5B"/>
    <w:rsid w:val="005F63EB"/>
    <w:rsid w:val="007001DF"/>
    <w:rsid w:val="00A72C29"/>
    <w:rsid w:val="00BE36D6"/>
    <w:rsid w:val="00E668F2"/>
    <w:rsid w:val="00EA5C0B"/>
    <w:rsid w:val="00F145A9"/>
    <w:rsid w:val="00FC49F6"/>
    <w:rsid w:val="00FD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9E52"/>
  <w15:chartTrackingRefBased/>
  <w15:docId w15:val="{DC3B3F0A-EFB7-4B13-A971-7E025F2B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2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C29"/>
  </w:style>
  <w:style w:type="paragraph" w:styleId="Footer">
    <w:name w:val="footer"/>
    <w:basedOn w:val="Normal"/>
    <w:link w:val="FooterChar"/>
    <w:uiPriority w:val="99"/>
    <w:unhideWhenUsed/>
    <w:rsid w:val="00A7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9</cp:revision>
  <dcterms:created xsi:type="dcterms:W3CDTF">2022-07-30T12:33:00Z</dcterms:created>
  <dcterms:modified xsi:type="dcterms:W3CDTF">2023-01-20T14:14:00Z</dcterms:modified>
</cp:coreProperties>
</file>