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B695" w14:textId="18EB49C4" w:rsidR="00841494" w:rsidRDefault="00C35E80" w:rsidP="005162EB">
      <w:pPr>
        <w:spacing w:after="0" w:line="254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84149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41494" w:rsidRPr="00D042F1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841494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CE07DD" w:rsidRPr="00CE07DD">
        <w:rPr>
          <w:rFonts w:ascii="Times New Roman" w:hAnsi="Times New Roman" w:cs="Times New Roman"/>
          <w:b/>
          <w:sz w:val="24"/>
          <w:szCs w:val="24"/>
        </w:rPr>
        <w:t>the outage probability of Rayleigh fading SI</w:t>
      </w:r>
      <w:r w:rsidR="007907BF">
        <w:rPr>
          <w:rFonts w:ascii="Times New Roman" w:hAnsi="Times New Roman" w:cs="Times New Roman"/>
          <w:b/>
          <w:sz w:val="24"/>
          <w:szCs w:val="24"/>
        </w:rPr>
        <w:t>M</w:t>
      </w:r>
      <w:r w:rsidR="00CE07DD" w:rsidRPr="00CE07DD">
        <w:rPr>
          <w:rFonts w:ascii="Times New Roman" w:hAnsi="Times New Roman" w:cs="Times New Roman"/>
          <w:b/>
          <w:sz w:val="24"/>
          <w:szCs w:val="24"/>
        </w:rPr>
        <w:t>O channel</w:t>
      </w:r>
    </w:p>
    <w:p w14:paraId="33CC9D0C" w14:textId="0073161C" w:rsidR="005162EB" w:rsidRPr="00A90BE6" w:rsidRDefault="00D52C24" w:rsidP="00A90BE6">
      <w:pPr>
        <w:spacing w:after="0" w:line="254" w:lineRule="auto"/>
        <w:rPr>
          <w:rFonts w:ascii="Times New Roman" w:hAnsi="Times New Roman" w:cs="Times New Roman"/>
          <w:b/>
          <w:sz w:val="24"/>
          <w:szCs w:val="24"/>
        </w:rPr>
      </w:pPr>
      <w:r w:rsidRPr="00D52C2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A23D496" wp14:editId="0B39088D">
            <wp:extent cx="2829179" cy="1976034"/>
            <wp:effectExtent l="0" t="0" r="0" b="0"/>
            <wp:docPr id="128595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54359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68" cy="197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843B" w14:textId="5B215094" w:rsidR="00CE07DD" w:rsidRDefault="00C35E80" w:rsidP="00CE07D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162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162EB" w:rsidRPr="00C05F30">
        <w:rPr>
          <w:rFonts w:ascii="Times New Roman" w:hAnsi="Times New Roman" w:cs="Times New Roman"/>
          <w:b/>
          <w:bCs/>
          <w:sz w:val="24"/>
          <w:szCs w:val="24"/>
        </w:rPr>
        <w:t xml:space="preserve">Numerical </w:t>
      </w:r>
      <w:r w:rsidR="005162EB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162EB" w:rsidRPr="00C05F30">
        <w:rPr>
          <w:rFonts w:ascii="Times New Roman" w:hAnsi="Times New Roman" w:cs="Times New Roman"/>
          <w:b/>
          <w:bCs/>
          <w:sz w:val="24"/>
          <w:szCs w:val="24"/>
        </w:rPr>
        <w:t>esults</w:t>
      </w:r>
      <w:r w:rsidR="005162EB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="00CE07DD" w:rsidRPr="00CE07DD">
        <w:rPr>
          <w:rFonts w:ascii="Times New Roman" w:hAnsi="Times New Roman" w:cs="Times New Roman"/>
          <w:b/>
          <w:bCs/>
          <w:sz w:val="24"/>
          <w:szCs w:val="24"/>
        </w:rPr>
        <w:t>the outage probability of Rayleigh fading SI</w:t>
      </w:r>
      <w:r w:rsidR="007907B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E07DD" w:rsidRPr="00CE07DD">
        <w:rPr>
          <w:rFonts w:ascii="Times New Roman" w:hAnsi="Times New Roman" w:cs="Times New Roman"/>
          <w:b/>
          <w:bCs/>
          <w:sz w:val="24"/>
          <w:szCs w:val="24"/>
        </w:rPr>
        <w:t xml:space="preserve">O channel </w:t>
      </w:r>
      <w:r w:rsidR="000917E0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0917E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0917E0" w:rsidRPr="001E4873">
        <w:rPr>
          <w:rFonts w:ascii="Times New Roman" w:eastAsiaTheme="minorEastAsia" w:hAnsi="Times New Roman" w:cs="Times New Roman"/>
          <w:b/>
          <w:sz w:val="24"/>
          <w:szCs w:val="24"/>
        </w:rPr>
        <w:t>=</w:t>
      </w:r>
      <w:r w:rsidR="000917E0">
        <w:rPr>
          <w:rFonts w:ascii="Times New Roman" w:eastAsiaTheme="minorEastAsia" w:hAnsi="Times New Roman" w:cs="Times New Roman"/>
          <w:b/>
          <w:sz w:val="24"/>
          <w:szCs w:val="24"/>
        </w:rPr>
        <w:t xml:space="preserve"> 2</w:t>
      </w:r>
    </w:p>
    <w:p w14:paraId="0BEE875E" w14:textId="1CF416F4" w:rsidR="005162EB" w:rsidRDefault="00CE07DD" w:rsidP="000917E0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(a) </w:t>
      </w:r>
      <w:r w:rsidR="005162EB">
        <w:rPr>
          <w:rFonts w:ascii="Times New Roman" w:hAnsi="Times New Roman" w:cs="Times New Roman"/>
          <w:b/>
          <w:bCs/>
          <w:sz w:val="24"/>
          <w:szCs w:val="24"/>
        </w:rPr>
        <w:t>Numerical data</w:t>
      </w:r>
    </w:p>
    <w:tbl>
      <w:tblPr>
        <w:tblW w:w="9981" w:type="dxa"/>
        <w:tblInd w:w="118" w:type="dxa"/>
        <w:tblLook w:val="04A0" w:firstRow="1" w:lastRow="0" w:firstColumn="1" w:lastColumn="0" w:noHBand="0" w:noVBand="1"/>
      </w:tblPr>
      <w:tblGrid>
        <w:gridCol w:w="571"/>
        <w:gridCol w:w="1462"/>
        <w:gridCol w:w="1399"/>
        <w:gridCol w:w="1446"/>
        <w:gridCol w:w="267"/>
        <w:gridCol w:w="571"/>
        <w:gridCol w:w="1462"/>
        <w:gridCol w:w="1399"/>
        <w:gridCol w:w="1446"/>
      </w:tblGrid>
      <w:tr w:rsidR="00D52C24" w:rsidRPr="00D52C24" w14:paraId="25123B94" w14:textId="77777777" w:rsidTr="00683342">
        <w:trPr>
          <w:trHeight w:val="528"/>
        </w:trPr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4C6E7" w:themeFill="accent1" w:themeFillTint="66"/>
            <w:hideMark/>
          </w:tcPr>
          <w:p w14:paraId="7B964EDA" w14:textId="77777777" w:rsidR="00D52C24" w:rsidRPr="00D52C24" w:rsidRDefault="00D52C24" w:rsidP="00D52C24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  <w:r w:rsidRPr="00D52C24"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  <w:t>SNR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4C6E7" w:themeFill="accent1" w:themeFillTint="66"/>
            <w:hideMark/>
          </w:tcPr>
          <w:p w14:paraId="505BF183" w14:textId="77777777" w:rsidR="00D52C24" w:rsidRPr="00D52C24" w:rsidRDefault="00D52C24" w:rsidP="00D52C24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  <w:r w:rsidRPr="00D52C24"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  <w:t>Outage Probability at SNRADB=10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70AD47"/>
            </w:tcBorders>
            <w:shd w:val="clear" w:color="auto" w:fill="B4C6E7" w:themeFill="accent1" w:themeFillTint="66"/>
            <w:hideMark/>
          </w:tcPr>
          <w:p w14:paraId="724D1337" w14:textId="4376534E" w:rsidR="00D52C24" w:rsidRPr="00D52C24" w:rsidRDefault="00D52C24" w:rsidP="00D52C24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  <w:r w:rsidRPr="00D52C24"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  <w:t>Outage Probability at SNRADB=5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hideMark/>
          </w:tcPr>
          <w:p w14:paraId="11E72303" w14:textId="77777777" w:rsidR="00D52C24" w:rsidRPr="00D52C24" w:rsidRDefault="00D52C24" w:rsidP="00D52C24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  <w:r w:rsidRPr="00D52C24"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  <w:t>Outage Probability at SNRADB=3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F1A5" w14:textId="77777777" w:rsidR="00D52C24" w:rsidRPr="00D52C24" w:rsidRDefault="00D52C24" w:rsidP="00D52C24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4C6E7" w:themeFill="accent1" w:themeFillTint="66"/>
            <w:hideMark/>
          </w:tcPr>
          <w:p w14:paraId="35E132B0" w14:textId="77777777" w:rsidR="00D52C24" w:rsidRPr="00D52C24" w:rsidRDefault="00D52C24" w:rsidP="00D52C24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  <w:r w:rsidRPr="00D52C24"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  <w:t>SNR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4C6E7" w:themeFill="accent1" w:themeFillTint="66"/>
            <w:hideMark/>
          </w:tcPr>
          <w:p w14:paraId="1B626B92" w14:textId="77777777" w:rsidR="00D52C24" w:rsidRPr="00D52C24" w:rsidRDefault="00D52C24" w:rsidP="00D52C24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  <w:r w:rsidRPr="00D52C24"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  <w:t>Outage Probability at SNRADB=10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70AD47"/>
            </w:tcBorders>
            <w:shd w:val="clear" w:color="auto" w:fill="B4C6E7" w:themeFill="accent1" w:themeFillTint="66"/>
            <w:hideMark/>
          </w:tcPr>
          <w:p w14:paraId="29C58D84" w14:textId="0F96B3D7" w:rsidR="00D52C24" w:rsidRPr="00D52C24" w:rsidRDefault="00D52C24" w:rsidP="00D52C24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  <w:r w:rsidRPr="00D52C24"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  <w:t>Outage Probability at SNRADB=5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hideMark/>
          </w:tcPr>
          <w:p w14:paraId="1AD2D3C0" w14:textId="77777777" w:rsidR="00D52C24" w:rsidRPr="00D52C24" w:rsidRDefault="00D52C24" w:rsidP="00D52C24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  <w:r w:rsidRPr="00D52C24"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  <w:t>Outage Probability at SNRADB=3</w:t>
            </w:r>
          </w:p>
        </w:tc>
      </w:tr>
      <w:tr w:rsidR="00D52C24" w:rsidRPr="00D52C24" w14:paraId="3095E1C3" w14:textId="77777777" w:rsidTr="00D52C24">
        <w:trPr>
          <w:trHeight w:val="281"/>
        </w:trPr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4784538A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3A85A681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0.999909202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345186BE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0.917133324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AB05BC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0.74653405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C78D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777F4649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68B84518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0.300430389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003F9D30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0.049339242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7DEA65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0.021482155</w:t>
            </w:r>
          </w:p>
        </w:tc>
      </w:tr>
      <w:tr w:rsidR="00D52C24" w:rsidRPr="00D52C24" w14:paraId="7FE73BF9" w14:textId="77777777" w:rsidTr="00D52C24">
        <w:trPr>
          <w:trHeight w:val="281"/>
        </w:trPr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0102B921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6084DECF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0.999290048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64649167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0.844349502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2AF86F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0.632073203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6FE5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7B969F85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5C72BC3B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0.218947095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38AC1AA5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0.032718032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870568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0.013992621</w:t>
            </w:r>
          </w:p>
        </w:tc>
      </w:tr>
      <w:tr w:rsidR="00D52C24" w:rsidRPr="00D52C24" w14:paraId="5DCC2AAB" w14:textId="77777777" w:rsidTr="00D52C24">
        <w:trPr>
          <w:trHeight w:val="281"/>
        </w:trPr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64F4AD73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19AF077F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0.99636569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6ABF4A22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0.74653405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8BE0A1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0.512714711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5801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057DFE33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4D8DAA37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0.155384973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4EC7E8F4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0.021482155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640C4D6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0.009055917</w:t>
            </w:r>
          </w:p>
        </w:tc>
      </w:tr>
      <w:tr w:rsidR="00D52C24" w:rsidRPr="00D52C24" w14:paraId="3DD439AC" w14:textId="77777777" w:rsidTr="00D52C24">
        <w:trPr>
          <w:trHeight w:val="281"/>
        </w:trPr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7C8DD5A8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684A91AE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0.986727485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0FC39F99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0.632073203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ECE6CD3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0.399576401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B5FE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7E1F94DB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1C9E8F9F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0.107853096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09F87632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0.013992621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BDB0ED1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0.00583084</w:t>
            </w:r>
          </w:p>
        </w:tc>
      </w:tr>
      <w:tr w:rsidR="00D52C24" w:rsidRPr="00D52C24" w14:paraId="51D5C390" w14:textId="77777777" w:rsidTr="00D52C24">
        <w:trPr>
          <w:trHeight w:val="281"/>
        </w:trPr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11B55BD8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75913792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0.963017156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5F0DCE87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0.512714711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FB8FFDD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0.300430389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8D8F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190FA3B5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08081ACB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0.073498781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39F88E86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0.009055917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808E0A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0.003738884</w:t>
            </w:r>
          </w:p>
        </w:tc>
      </w:tr>
      <w:tr w:rsidR="00D52C24" w:rsidRPr="00D52C24" w14:paraId="764CF111" w14:textId="77777777" w:rsidTr="00D52C24">
        <w:trPr>
          <w:trHeight w:val="281"/>
        </w:trPr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10BC526B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23B283F4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0.917133324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127CDA25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0.399576401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C98140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0.218947095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5CD9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14A6E08E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61015477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0.049339242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0B1251DE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0.00583084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DB760F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0.002389597</w:t>
            </w:r>
          </w:p>
        </w:tc>
      </w:tr>
      <w:tr w:rsidR="00D52C24" w:rsidRPr="00D52C24" w14:paraId="346B354A" w14:textId="77777777" w:rsidTr="00D52C24">
        <w:trPr>
          <w:trHeight w:val="281"/>
        </w:trPr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00C90E4B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3C360320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0.844349502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7F22BF16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0.300430389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0999D6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0.155384973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A7D8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3AB6E21C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150D2171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0.032718032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33C8BAA7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0.003738884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AD60E6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0.001523238</w:t>
            </w:r>
          </w:p>
        </w:tc>
      </w:tr>
      <w:tr w:rsidR="00D52C24" w:rsidRPr="00D52C24" w14:paraId="19E38096" w14:textId="77777777" w:rsidTr="00D52C24">
        <w:trPr>
          <w:trHeight w:val="281"/>
        </w:trPr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0FE83AA4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5B1E687D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0.74653405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389B651E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0.218947095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830458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0.107853096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72A6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081CF325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59A885B1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0.021482155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311DBA6F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0.002389597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85F3B6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0.000968953</w:t>
            </w:r>
          </w:p>
        </w:tc>
      </w:tr>
      <w:tr w:rsidR="00D52C24" w:rsidRPr="00D52C24" w14:paraId="58ABFF41" w14:textId="77777777" w:rsidTr="00D52C24">
        <w:trPr>
          <w:trHeight w:val="281"/>
        </w:trPr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47C8AA72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783FBAD7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0.632073203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3FEFCBBB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0.155384973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67A810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0.073498781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5391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7A3DAEEC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2B6C9E5A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0.013992621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0103BE09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0.001523238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9E22DC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0.000615338</w:t>
            </w:r>
          </w:p>
        </w:tc>
      </w:tr>
      <w:tr w:rsidR="00D52C24" w:rsidRPr="00D52C24" w14:paraId="488B793F" w14:textId="77777777" w:rsidTr="00D52C24">
        <w:trPr>
          <w:trHeight w:val="281"/>
        </w:trPr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596C41D5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2926690A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0.512714711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4198643F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0.107853096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4AA6E5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0.049339242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6925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285B94FF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6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5C6FCB55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0.009055917</w:t>
            </w:r>
          </w:p>
        </w:tc>
        <w:tc>
          <w:tcPr>
            <w:tcW w:w="1399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47D86DC5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0.000968953</w:t>
            </w:r>
          </w:p>
        </w:tc>
        <w:tc>
          <w:tcPr>
            <w:tcW w:w="144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F7FC00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0.000390256</w:t>
            </w:r>
          </w:p>
        </w:tc>
      </w:tr>
      <w:tr w:rsidR="00D52C24" w:rsidRPr="00D52C24" w14:paraId="38FA5FB2" w14:textId="77777777" w:rsidTr="00D52C24">
        <w:trPr>
          <w:trHeight w:val="293"/>
        </w:trPr>
        <w:tc>
          <w:tcPr>
            <w:tcW w:w="550" w:type="dxa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29B73949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751D5F5C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0.399576401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02E05552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0.073498781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35D8DE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D52C24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0.032718032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B1B0" w14:textId="77777777" w:rsidR="00D52C24" w:rsidRPr="00D52C24" w:rsidRDefault="00D52C24" w:rsidP="00D52C24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5269337" w14:textId="77777777" w:rsidR="00D52C24" w:rsidRPr="00D52C24" w:rsidRDefault="00D52C24" w:rsidP="00D52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52C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3EA7C93" w14:textId="77777777" w:rsidR="00D52C24" w:rsidRPr="00D52C24" w:rsidRDefault="00D52C24" w:rsidP="00D52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52C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5B9D3D6" w14:textId="77777777" w:rsidR="00D52C24" w:rsidRPr="00D52C24" w:rsidRDefault="00D52C24" w:rsidP="00D52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52C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00C109" w14:textId="77777777" w:rsidR="00D52C24" w:rsidRPr="00D52C24" w:rsidRDefault="00D52C24" w:rsidP="00D52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D52C2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72CE6F47" w14:textId="2AF3E0D6" w:rsidR="00DB26A4" w:rsidRPr="004019B1" w:rsidRDefault="00CE07DD" w:rsidP="00D52C24">
      <w:pPr>
        <w:pStyle w:val="Header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(</w:t>
      </w:r>
      <w:r w:rsidR="00DB26A4">
        <w:rPr>
          <w:rFonts w:ascii="Times New Roman" w:hAnsi="Times New Roman" w:cs="Times New Roman"/>
          <w:b/>
          <w:bCs/>
          <w:sz w:val="24"/>
          <w:szCs w:val="24"/>
        </w:rPr>
        <w:t>b) Graphical representation</w:t>
      </w:r>
    </w:p>
    <w:p w14:paraId="748FDF04" w14:textId="1CBD0E9C" w:rsidR="00DB26A4" w:rsidRDefault="00D52C24" w:rsidP="000917E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E62E1F" wp14:editId="5E0E7D54">
            <wp:extent cx="6199322" cy="3332136"/>
            <wp:effectExtent l="0" t="0" r="0" b="0"/>
            <wp:docPr id="14941970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60A38E-2048-7B81-9271-30CB0405D4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774106" w14:textId="1A815202" w:rsidR="00DB26A4" w:rsidRPr="004019B1" w:rsidRDefault="00DB26A4" w:rsidP="000917E0">
      <w:pPr>
        <w:pStyle w:val="NoSpacing"/>
        <w:jc w:val="center"/>
        <w:rPr>
          <w:rFonts w:ascii="Times New Roman" w:hAnsi="Times New Roman" w:cs="Times New Roman"/>
        </w:rPr>
      </w:pPr>
      <w:r w:rsidRPr="004019B1">
        <w:rPr>
          <w:rFonts w:ascii="Times New Roman" w:hAnsi="Times New Roman" w:cs="Times New Roman"/>
          <w:b/>
          <w:bCs/>
        </w:rPr>
        <w:t xml:space="preserve">Figure </w:t>
      </w:r>
      <w:r w:rsidR="00B72B21">
        <w:rPr>
          <w:rFonts w:ascii="Times New Roman" w:hAnsi="Times New Roman" w:cs="Times New Roman"/>
          <w:b/>
          <w:bCs/>
        </w:rPr>
        <w:t>2</w:t>
      </w:r>
      <w:r w:rsidRPr="004019B1">
        <w:rPr>
          <w:rFonts w:ascii="Times New Roman" w:hAnsi="Times New Roman" w:cs="Times New Roman"/>
          <w:b/>
          <w:bCs/>
        </w:rPr>
        <w:t xml:space="preserve">.1. </w:t>
      </w:r>
      <w:r w:rsidR="00CE07DD" w:rsidRPr="007907BF">
        <w:rPr>
          <w:rFonts w:ascii="Times New Roman" w:hAnsi="Times New Roman" w:cs="Times New Roman"/>
        </w:rPr>
        <w:t>O</w:t>
      </w:r>
      <w:r w:rsidR="00CE07DD" w:rsidRPr="00CE07DD">
        <w:rPr>
          <w:rFonts w:ascii="Times New Roman" w:hAnsi="Times New Roman" w:cs="Times New Roman"/>
        </w:rPr>
        <w:t xml:space="preserve">utage probability </w:t>
      </w:r>
      <w:r w:rsidRPr="004019B1">
        <w:rPr>
          <w:rFonts w:ascii="Times New Roman" w:hAnsi="Times New Roman" w:cs="Times New Roman"/>
        </w:rPr>
        <w:t>vs Signal to Noise Ratio plot for Rayleigh fading SI</w:t>
      </w:r>
      <w:r w:rsidR="007907BF">
        <w:rPr>
          <w:rFonts w:ascii="Times New Roman" w:hAnsi="Times New Roman" w:cs="Times New Roman"/>
        </w:rPr>
        <w:t>M</w:t>
      </w:r>
      <w:r w:rsidRPr="004019B1">
        <w:rPr>
          <w:rFonts w:ascii="Times New Roman" w:hAnsi="Times New Roman" w:cs="Times New Roman"/>
        </w:rPr>
        <w:t>O channel.</w:t>
      </w:r>
    </w:p>
    <w:p w14:paraId="653100D4" w14:textId="06C649EC" w:rsidR="007907BF" w:rsidRDefault="00BF7FBB" w:rsidP="00B72B21">
      <w:pPr>
        <w:pStyle w:val="NoSpacing"/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</w:t>
      </w:r>
      <w:r w:rsidR="007907B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35E80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DB26A4">
        <w:rPr>
          <w:rFonts w:ascii="Times New Roman" w:hAnsi="Times New Roman" w:cs="Times New Roman"/>
          <w:b/>
          <w:bCs/>
          <w:sz w:val="24"/>
          <w:szCs w:val="24"/>
        </w:rPr>
        <w:t xml:space="preserve">Description of Figure </w:t>
      </w:r>
      <w:r w:rsidR="00B72B2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B26A4">
        <w:rPr>
          <w:rFonts w:ascii="Times New Roman" w:hAnsi="Times New Roman" w:cs="Times New Roman"/>
          <w:b/>
          <w:bCs/>
          <w:sz w:val="24"/>
          <w:szCs w:val="24"/>
        </w:rPr>
        <w:t xml:space="preserve">.1: </w:t>
      </w:r>
      <w:r w:rsidRPr="00BF7FBB">
        <w:rPr>
          <w:rFonts w:ascii="Times New Roman" w:hAnsi="Times New Roman" w:cs="Times New Roman"/>
          <w:sz w:val="24"/>
          <w:szCs w:val="24"/>
        </w:rPr>
        <w:t xml:space="preserve">This is a plot of the </w:t>
      </w:r>
      <w:r w:rsidR="007907BF">
        <w:rPr>
          <w:rFonts w:ascii="Times New Roman" w:hAnsi="Times New Roman" w:cs="Times New Roman"/>
          <w:sz w:val="24"/>
          <w:szCs w:val="24"/>
        </w:rPr>
        <w:t>o</w:t>
      </w:r>
      <w:r w:rsidR="007907BF" w:rsidRPr="007907BF">
        <w:rPr>
          <w:rFonts w:ascii="Times New Roman" w:hAnsi="Times New Roman" w:cs="Times New Roman"/>
          <w:sz w:val="24"/>
          <w:szCs w:val="24"/>
        </w:rPr>
        <w:t xml:space="preserve">utage probability vs Signal to Noise Ratio </w:t>
      </w:r>
      <w:r w:rsidRPr="00BF7FBB">
        <w:rPr>
          <w:rFonts w:ascii="Times New Roman" w:hAnsi="Times New Roman" w:cs="Times New Roman"/>
          <w:sz w:val="24"/>
          <w:szCs w:val="24"/>
        </w:rPr>
        <w:t>for various values of the average SNR (SNRADB)</w:t>
      </w:r>
      <w:r w:rsidR="00283BF5">
        <w:rPr>
          <w:rFonts w:ascii="Times New Roman" w:hAnsi="Times New Roman" w:cs="Times New Roman"/>
          <w:sz w:val="24"/>
          <w:szCs w:val="24"/>
        </w:rPr>
        <w:t xml:space="preserve"> for </w:t>
      </w:r>
      <w:r w:rsidR="00283BF5" w:rsidRPr="00283B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two</w:t>
      </w:r>
      <w:r w:rsidR="00283BF5">
        <w:rPr>
          <w:rFonts w:ascii="Times New Roman" w:hAnsi="Times New Roman" w:cs="Times New Roman"/>
          <w:sz w:val="24"/>
          <w:szCs w:val="24"/>
        </w:rPr>
        <w:t xml:space="preserve"> </w:t>
      </w:r>
      <w:r w:rsidR="00283BF5" w:rsidRPr="001E4873">
        <w:rPr>
          <w:rFonts w:ascii="Times New Roman" w:eastAsiaTheme="minorEastAsia" w:hAnsi="Times New Roman" w:cs="Times New Roman"/>
          <w:bCs/>
          <w:sz w:val="24"/>
          <w:szCs w:val="24"/>
        </w:rPr>
        <w:t>Antennas at the Receiver</w:t>
      </w:r>
      <w:r w:rsidRPr="00BF7FBB">
        <w:rPr>
          <w:rFonts w:ascii="Times New Roman" w:hAnsi="Times New Roman" w:cs="Times New Roman"/>
          <w:sz w:val="24"/>
          <w:szCs w:val="24"/>
        </w:rPr>
        <w:t xml:space="preserve">. This graph depicts the impact of SNR on </w:t>
      </w:r>
      <w:r w:rsidR="007907BF">
        <w:rPr>
          <w:rFonts w:ascii="Times New Roman" w:hAnsi="Times New Roman" w:cs="Times New Roman"/>
          <w:sz w:val="24"/>
          <w:szCs w:val="24"/>
        </w:rPr>
        <w:t>outage probability</w:t>
      </w:r>
      <w:r w:rsidRPr="00BF7FBB">
        <w:rPr>
          <w:rFonts w:ascii="Times New Roman" w:hAnsi="Times New Roman" w:cs="Times New Roman"/>
          <w:sz w:val="24"/>
          <w:szCs w:val="24"/>
        </w:rPr>
        <w:t xml:space="preserve">. </w:t>
      </w:r>
      <w:r w:rsidR="00B72B21" w:rsidRPr="00B72B21">
        <w:rPr>
          <w:rFonts w:ascii="Times New Roman" w:hAnsi="Times New Roman" w:cs="Times New Roman"/>
          <w:sz w:val="24"/>
          <w:szCs w:val="24"/>
        </w:rPr>
        <w:t xml:space="preserve">The graph above demonstrates that as the SNR value increases, the </w:t>
      </w:r>
      <w:r w:rsidR="00B72B21">
        <w:rPr>
          <w:rFonts w:ascii="Times New Roman" w:hAnsi="Times New Roman" w:cs="Times New Roman"/>
          <w:sz w:val="24"/>
          <w:szCs w:val="24"/>
        </w:rPr>
        <w:t>o</w:t>
      </w:r>
      <w:r w:rsidR="00B72B21" w:rsidRPr="007907BF">
        <w:rPr>
          <w:rFonts w:ascii="Times New Roman" w:hAnsi="Times New Roman" w:cs="Times New Roman"/>
          <w:sz w:val="24"/>
          <w:szCs w:val="24"/>
        </w:rPr>
        <w:t xml:space="preserve">utage probability </w:t>
      </w:r>
      <w:r w:rsidR="00D52C24">
        <w:rPr>
          <w:rFonts w:ascii="Times New Roman" w:hAnsi="Times New Roman" w:cs="Times New Roman"/>
          <w:sz w:val="24"/>
          <w:szCs w:val="24"/>
        </w:rPr>
        <w:t>falls</w:t>
      </w:r>
      <w:r w:rsidR="00B72B21" w:rsidRPr="00B72B21">
        <w:rPr>
          <w:rFonts w:ascii="Times New Roman" w:hAnsi="Times New Roman" w:cs="Times New Roman"/>
          <w:sz w:val="24"/>
          <w:szCs w:val="24"/>
        </w:rPr>
        <w:t>. The rate at</w:t>
      </w:r>
      <w:r w:rsidR="00B72B21">
        <w:rPr>
          <w:rFonts w:ascii="Times New Roman" w:hAnsi="Times New Roman" w:cs="Times New Roman"/>
          <w:sz w:val="24"/>
          <w:szCs w:val="24"/>
        </w:rPr>
        <w:t xml:space="preserve"> </w:t>
      </w:r>
      <w:r w:rsidR="00B72B21" w:rsidRPr="00B72B21">
        <w:rPr>
          <w:rFonts w:ascii="Times New Roman" w:hAnsi="Times New Roman" w:cs="Times New Roman"/>
          <w:sz w:val="24"/>
          <w:szCs w:val="24"/>
        </w:rPr>
        <w:t xml:space="preserve">which the </w:t>
      </w:r>
      <w:r w:rsidR="00B72B21">
        <w:rPr>
          <w:rFonts w:ascii="Times New Roman" w:hAnsi="Times New Roman" w:cs="Times New Roman"/>
          <w:sz w:val="24"/>
          <w:szCs w:val="24"/>
        </w:rPr>
        <w:t>o</w:t>
      </w:r>
      <w:r w:rsidR="00B72B21" w:rsidRPr="007907BF">
        <w:rPr>
          <w:rFonts w:ascii="Times New Roman" w:hAnsi="Times New Roman" w:cs="Times New Roman"/>
          <w:sz w:val="24"/>
          <w:szCs w:val="24"/>
        </w:rPr>
        <w:t xml:space="preserve">utage probability </w:t>
      </w:r>
      <w:r w:rsidR="00D52C24">
        <w:rPr>
          <w:rFonts w:ascii="Times New Roman" w:hAnsi="Times New Roman" w:cs="Times New Roman"/>
          <w:sz w:val="24"/>
          <w:szCs w:val="24"/>
        </w:rPr>
        <w:t>falls</w:t>
      </w:r>
      <w:r w:rsidR="00B72B21">
        <w:rPr>
          <w:rFonts w:ascii="Times New Roman" w:hAnsi="Times New Roman" w:cs="Times New Roman"/>
          <w:sz w:val="24"/>
          <w:szCs w:val="24"/>
        </w:rPr>
        <w:t>,</w:t>
      </w:r>
      <w:r w:rsidR="00B72B21" w:rsidRPr="00B72B21">
        <w:rPr>
          <w:rFonts w:ascii="Times New Roman" w:hAnsi="Times New Roman" w:cs="Times New Roman"/>
          <w:sz w:val="24"/>
          <w:szCs w:val="24"/>
        </w:rPr>
        <w:t xml:space="preserve"> is determined by the </w:t>
      </w:r>
      <w:r w:rsidR="00B72B21">
        <w:rPr>
          <w:rFonts w:ascii="Times New Roman" w:hAnsi="Times New Roman" w:cs="Times New Roman"/>
          <w:sz w:val="24"/>
          <w:szCs w:val="24"/>
        </w:rPr>
        <w:t>threshold</w:t>
      </w:r>
      <w:r w:rsidR="00B72B21" w:rsidRPr="00B72B21">
        <w:rPr>
          <w:rFonts w:ascii="Times New Roman" w:hAnsi="Times New Roman" w:cs="Times New Roman"/>
          <w:sz w:val="24"/>
          <w:szCs w:val="24"/>
        </w:rPr>
        <w:t xml:space="preserve"> SNR value. </w:t>
      </w:r>
    </w:p>
    <w:p w14:paraId="2307FE14" w14:textId="3570FF08" w:rsidR="000917E0" w:rsidRDefault="00C35E80" w:rsidP="000917E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6499D" w:rsidRPr="00952D0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917E0" w:rsidRPr="00C05F30">
        <w:rPr>
          <w:rFonts w:ascii="Times New Roman" w:hAnsi="Times New Roman" w:cs="Times New Roman"/>
          <w:b/>
          <w:bCs/>
          <w:sz w:val="24"/>
          <w:szCs w:val="24"/>
        </w:rPr>
        <w:t xml:space="preserve">Numerical </w:t>
      </w:r>
      <w:r w:rsidR="000917E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0917E0" w:rsidRPr="00C05F30">
        <w:rPr>
          <w:rFonts w:ascii="Times New Roman" w:hAnsi="Times New Roman" w:cs="Times New Roman"/>
          <w:b/>
          <w:bCs/>
          <w:sz w:val="24"/>
          <w:szCs w:val="24"/>
        </w:rPr>
        <w:t>esults</w:t>
      </w:r>
      <w:r w:rsidR="000917E0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="000917E0" w:rsidRPr="00CE07DD">
        <w:rPr>
          <w:rFonts w:ascii="Times New Roman" w:hAnsi="Times New Roman" w:cs="Times New Roman"/>
          <w:b/>
          <w:bCs/>
          <w:sz w:val="24"/>
          <w:szCs w:val="24"/>
        </w:rPr>
        <w:t>the outage probability of Rayleigh fading SI</w:t>
      </w:r>
      <w:r w:rsidR="000917E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0917E0" w:rsidRPr="00CE07DD">
        <w:rPr>
          <w:rFonts w:ascii="Times New Roman" w:hAnsi="Times New Roman" w:cs="Times New Roman"/>
          <w:b/>
          <w:bCs/>
          <w:sz w:val="24"/>
          <w:szCs w:val="24"/>
        </w:rPr>
        <w:t xml:space="preserve">O channel </w:t>
      </w:r>
      <w:r w:rsidR="000917E0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="000917E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0917E0" w:rsidRPr="001E4873">
        <w:rPr>
          <w:rFonts w:ascii="Times New Roman" w:eastAsiaTheme="minorEastAsia" w:hAnsi="Times New Roman" w:cs="Times New Roman"/>
          <w:b/>
          <w:sz w:val="24"/>
          <w:szCs w:val="24"/>
        </w:rPr>
        <w:t>=</w:t>
      </w:r>
      <w:r w:rsidR="000917E0">
        <w:rPr>
          <w:rFonts w:ascii="Times New Roman" w:eastAsiaTheme="minorEastAsia" w:hAnsi="Times New Roman" w:cs="Times New Roman"/>
          <w:b/>
          <w:sz w:val="24"/>
          <w:szCs w:val="24"/>
        </w:rPr>
        <w:t xml:space="preserve"> 4</w:t>
      </w:r>
    </w:p>
    <w:p w14:paraId="3335AB98" w14:textId="77777777" w:rsidR="000917E0" w:rsidRDefault="000917E0" w:rsidP="000917E0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(a) Numerical data</w:t>
      </w:r>
    </w:p>
    <w:tbl>
      <w:tblPr>
        <w:tblW w:w="10072" w:type="dxa"/>
        <w:tblInd w:w="118" w:type="dxa"/>
        <w:tblLook w:val="04A0" w:firstRow="1" w:lastRow="0" w:firstColumn="1" w:lastColumn="0" w:noHBand="0" w:noVBand="1"/>
      </w:tblPr>
      <w:tblGrid>
        <w:gridCol w:w="571"/>
        <w:gridCol w:w="1332"/>
        <w:gridCol w:w="1382"/>
        <w:gridCol w:w="1326"/>
        <w:gridCol w:w="222"/>
        <w:gridCol w:w="571"/>
        <w:gridCol w:w="1331"/>
        <w:gridCol w:w="1805"/>
        <w:gridCol w:w="1532"/>
      </w:tblGrid>
      <w:tr w:rsidR="00967B4F" w:rsidRPr="00967B4F" w14:paraId="6B4A9699" w14:textId="77777777" w:rsidTr="00683342">
        <w:trPr>
          <w:trHeight w:val="492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4C6E7" w:themeFill="accent1" w:themeFillTint="66"/>
            <w:hideMark/>
          </w:tcPr>
          <w:p w14:paraId="19AFD584" w14:textId="77777777" w:rsidR="00967B4F" w:rsidRPr="00967B4F" w:rsidRDefault="00967B4F" w:rsidP="00967B4F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  <w:r w:rsidRPr="00967B4F"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  <w:t>SNR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4C6E7" w:themeFill="accent1" w:themeFillTint="66"/>
            <w:hideMark/>
          </w:tcPr>
          <w:p w14:paraId="099EE37A" w14:textId="77777777" w:rsidR="00967B4F" w:rsidRPr="00967B4F" w:rsidRDefault="00967B4F" w:rsidP="00967B4F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  <w:r w:rsidRPr="00967B4F"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  <w:t>Outage Probability at SNRADB=10</w:t>
            </w:r>
          </w:p>
        </w:tc>
        <w:tc>
          <w:tcPr>
            <w:tcW w:w="1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70AD47"/>
            </w:tcBorders>
            <w:shd w:val="clear" w:color="auto" w:fill="B4C6E7" w:themeFill="accent1" w:themeFillTint="66"/>
            <w:hideMark/>
          </w:tcPr>
          <w:p w14:paraId="2F896D7A" w14:textId="7A180E3D" w:rsidR="00967B4F" w:rsidRPr="00967B4F" w:rsidRDefault="00967B4F" w:rsidP="00967B4F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  <w:r w:rsidRPr="00967B4F"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  <w:t>Outage Probability at SNRADB=5</w:t>
            </w:r>
          </w:p>
        </w:tc>
        <w:tc>
          <w:tcPr>
            <w:tcW w:w="13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hideMark/>
          </w:tcPr>
          <w:p w14:paraId="4639B6F7" w14:textId="77777777" w:rsidR="00967B4F" w:rsidRPr="00967B4F" w:rsidRDefault="00967B4F" w:rsidP="00967B4F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  <w:r w:rsidRPr="00967B4F"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  <w:t>Outage Probability at SNRADB=3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ECCF" w14:textId="77777777" w:rsidR="00967B4F" w:rsidRPr="00967B4F" w:rsidRDefault="00967B4F" w:rsidP="00967B4F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4C6E7" w:themeFill="accent1" w:themeFillTint="66"/>
            <w:hideMark/>
          </w:tcPr>
          <w:p w14:paraId="69859B30" w14:textId="77777777" w:rsidR="00967B4F" w:rsidRPr="00967B4F" w:rsidRDefault="00967B4F" w:rsidP="00967B4F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  <w:r w:rsidRPr="00967B4F"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  <w:t>SNR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4C6E7" w:themeFill="accent1" w:themeFillTint="66"/>
            <w:hideMark/>
          </w:tcPr>
          <w:p w14:paraId="459F600C" w14:textId="77777777" w:rsidR="00967B4F" w:rsidRPr="00967B4F" w:rsidRDefault="00967B4F" w:rsidP="00967B4F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  <w:r w:rsidRPr="00967B4F"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  <w:t>Outage Probability at SNRADB=10</w:t>
            </w:r>
          </w:p>
        </w:tc>
        <w:tc>
          <w:tcPr>
            <w:tcW w:w="18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70AD47"/>
            </w:tcBorders>
            <w:shd w:val="clear" w:color="auto" w:fill="B4C6E7" w:themeFill="accent1" w:themeFillTint="66"/>
            <w:hideMark/>
          </w:tcPr>
          <w:p w14:paraId="0E347D83" w14:textId="07E72A42" w:rsidR="00967B4F" w:rsidRPr="00967B4F" w:rsidRDefault="00967B4F" w:rsidP="00967B4F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  <w:r w:rsidRPr="00967B4F"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  <w:t>Outage Probability at SNRADB=5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hideMark/>
          </w:tcPr>
          <w:p w14:paraId="0EBFB334" w14:textId="77777777" w:rsidR="00967B4F" w:rsidRPr="00967B4F" w:rsidRDefault="00967B4F" w:rsidP="00967B4F">
            <w:pPr>
              <w:spacing w:after="0" w:line="240" w:lineRule="auto"/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</w:pPr>
            <w:r w:rsidRPr="00967B4F">
              <w:rPr>
                <w:rFonts w:ascii="Bahnschrift SemiBold" w:eastAsia="Times New Roman" w:hAnsi="Bahnschrift SemiBold" w:cs="Calibri"/>
                <w:b/>
                <w:bCs/>
                <w:color w:val="000000"/>
                <w:sz w:val="18"/>
                <w:szCs w:val="18"/>
              </w:rPr>
              <w:t>Outage Probability at SNRADB=3</w:t>
            </w:r>
          </w:p>
        </w:tc>
      </w:tr>
      <w:tr w:rsidR="00967B4F" w:rsidRPr="00967B4F" w14:paraId="7C3F7660" w14:textId="77777777" w:rsidTr="00967B4F">
        <w:trPr>
          <w:trHeight w:val="263"/>
        </w:trPr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27805B14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232CC89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0.999818413</w:t>
            </w:r>
          </w:p>
        </w:tc>
        <w:tc>
          <w:tcPr>
            <w:tcW w:w="13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71DD5512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0.841133533</w:t>
            </w:r>
          </w:p>
        </w:tc>
        <w:tc>
          <w:tcPr>
            <w:tcW w:w="132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15814F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0.557313088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A882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7C638A3E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3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1BB7904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0.090258419</w:t>
            </w:r>
          </w:p>
        </w:tc>
        <w:tc>
          <w:tcPr>
            <w:tcW w:w="180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601E581B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0.002434361</w:t>
            </w:r>
          </w:p>
        </w:tc>
        <w:tc>
          <w:tcPr>
            <w:tcW w:w="1532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26F2DB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0.000461483</w:t>
            </w:r>
          </w:p>
        </w:tc>
      </w:tr>
      <w:tr w:rsidR="00967B4F" w:rsidRPr="00967B4F" w14:paraId="608343A4" w14:textId="77777777" w:rsidTr="00967B4F">
        <w:trPr>
          <w:trHeight w:val="263"/>
        </w:trPr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29AD3145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447E939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0.998580599</w:t>
            </w:r>
          </w:p>
        </w:tc>
        <w:tc>
          <w:tcPr>
            <w:tcW w:w="13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05CB22A7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0.712926082</w:t>
            </w:r>
          </w:p>
        </w:tc>
        <w:tc>
          <w:tcPr>
            <w:tcW w:w="132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FD065B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0.399516534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B8E8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2E67930B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3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680E316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0.04793783</w:t>
            </w:r>
          </w:p>
        </w:tc>
        <w:tc>
          <w:tcPr>
            <w:tcW w:w="180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2994B7E2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0.00107047</w:t>
            </w:r>
          </w:p>
        </w:tc>
        <w:tc>
          <w:tcPr>
            <w:tcW w:w="1532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5F1A5D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0.000195793</w:t>
            </w:r>
          </w:p>
        </w:tc>
      </w:tr>
      <w:tr w:rsidR="00967B4F" w:rsidRPr="00967B4F" w14:paraId="62553E20" w14:textId="77777777" w:rsidTr="00967B4F">
        <w:trPr>
          <w:trHeight w:val="263"/>
        </w:trPr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26C6CCF6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3B1BFCD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0.992744589</w:t>
            </w:r>
          </w:p>
        </w:tc>
        <w:tc>
          <w:tcPr>
            <w:tcW w:w="13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4517EB6C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0.557313088</w:t>
            </w:r>
          </w:p>
        </w:tc>
        <w:tc>
          <w:tcPr>
            <w:tcW w:w="132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AF60CE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0.262876375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9F1F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24E22B66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3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3A7B84F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0.02414449</w:t>
            </w:r>
          </w:p>
        </w:tc>
        <w:tc>
          <w:tcPr>
            <w:tcW w:w="180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24565ECE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0.000461483</w:t>
            </w:r>
          </w:p>
        </w:tc>
        <w:tc>
          <w:tcPr>
            <w:tcW w:w="1532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7FCFD7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8.20E-05</w:t>
            </w:r>
          </w:p>
        </w:tc>
      </w:tr>
      <w:tr w:rsidR="00967B4F" w:rsidRPr="00967B4F" w14:paraId="234478A2" w14:textId="77777777" w:rsidTr="00967B4F">
        <w:trPr>
          <w:trHeight w:val="263"/>
        </w:trPr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7B3D355A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634B4D4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0.97363113</w:t>
            </w:r>
          </w:p>
        </w:tc>
        <w:tc>
          <w:tcPr>
            <w:tcW w:w="13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5F0A2206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0.399516534</w:t>
            </w:r>
          </w:p>
        </w:tc>
        <w:tc>
          <w:tcPr>
            <w:tcW w:w="132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C82782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0.1596613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6C35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6C64201E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3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8310A45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0.01163229</w:t>
            </w:r>
          </w:p>
        </w:tc>
        <w:tc>
          <w:tcPr>
            <w:tcW w:w="180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6C63DE24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0.000195793</w:t>
            </w:r>
          </w:p>
        </w:tc>
        <w:tc>
          <w:tcPr>
            <w:tcW w:w="1532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4E0C8E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3.40E-05</w:t>
            </w:r>
          </w:p>
        </w:tc>
      </w:tr>
      <w:tr w:rsidR="00967B4F" w:rsidRPr="00967B4F" w14:paraId="7AECA1E3" w14:textId="77777777" w:rsidTr="00967B4F">
        <w:trPr>
          <w:trHeight w:val="263"/>
        </w:trPr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14D4988D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AED0774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0.927402044</w:t>
            </w:r>
          </w:p>
        </w:tc>
        <w:tc>
          <w:tcPr>
            <w:tcW w:w="13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3243C9C1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0.262876375</w:t>
            </w:r>
          </w:p>
        </w:tc>
        <w:tc>
          <w:tcPr>
            <w:tcW w:w="132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9FB811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0.090258419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64E8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03DCCE29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3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8DD9F02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0.005402071</w:t>
            </w:r>
          </w:p>
        </w:tc>
        <w:tc>
          <w:tcPr>
            <w:tcW w:w="180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7929FEB1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8.20096E-05</w:t>
            </w:r>
          </w:p>
        </w:tc>
        <w:tc>
          <w:tcPr>
            <w:tcW w:w="1532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1CCCE0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1.40E-05</w:t>
            </w:r>
          </w:p>
        </w:tc>
      </w:tr>
      <w:tr w:rsidR="00967B4F" w:rsidRPr="00967B4F" w14:paraId="1D15D762" w14:textId="77777777" w:rsidTr="00967B4F">
        <w:trPr>
          <w:trHeight w:val="263"/>
        </w:trPr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630B6C9C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8529348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0.841133533</w:t>
            </w:r>
          </w:p>
        </w:tc>
        <w:tc>
          <w:tcPr>
            <w:tcW w:w="13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22E91F9A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0.1596613</w:t>
            </w:r>
          </w:p>
        </w:tc>
        <w:tc>
          <w:tcPr>
            <w:tcW w:w="132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6E26BE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0.04793783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3205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2478D258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3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A2A3C6E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0.002434361</w:t>
            </w:r>
          </w:p>
        </w:tc>
        <w:tc>
          <w:tcPr>
            <w:tcW w:w="180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515D2638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3.39987E-05</w:t>
            </w:r>
          </w:p>
        </w:tc>
        <w:tc>
          <w:tcPr>
            <w:tcW w:w="1532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901F83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5.71E-06</w:t>
            </w:r>
          </w:p>
        </w:tc>
      </w:tr>
      <w:tr w:rsidR="00967B4F" w:rsidRPr="00967B4F" w14:paraId="1F6B9700" w14:textId="77777777" w:rsidTr="00967B4F">
        <w:trPr>
          <w:trHeight w:val="263"/>
        </w:trPr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69F48891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52804D4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0.712926082</w:t>
            </w:r>
          </w:p>
        </w:tc>
        <w:tc>
          <w:tcPr>
            <w:tcW w:w="13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4B4E3745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0.090258419</w:t>
            </w:r>
          </w:p>
        </w:tc>
        <w:tc>
          <w:tcPr>
            <w:tcW w:w="132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AB2E62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0.02414449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10AF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5ECFF46C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33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AE0ADD2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0.00107047</w:t>
            </w:r>
          </w:p>
        </w:tc>
        <w:tc>
          <w:tcPr>
            <w:tcW w:w="180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48794248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1.39793E-05</w:t>
            </w:r>
          </w:p>
        </w:tc>
        <w:tc>
          <w:tcPr>
            <w:tcW w:w="1532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F09AB2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2.32E-06</w:t>
            </w:r>
          </w:p>
        </w:tc>
      </w:tr>
      <w:tr w:rsidR="00967B4F" w:rsidRPr="00967B4F" w14:paraId="3DCC766A" w14:textId="77777777" w:rsidTr="00967B4F">
        <w:trPr>
          <w:trHeight w:val="263"/>
        </w:trPr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7D8CAA0C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8648067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0.557313088</w:t>
            </w:r>
          </w:p>
        </w:tc>
        <w:tc>
          <w:tcPr>
            <w:tcW w:w="13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629EB493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0.04793783</w:t>
            </w:r>
          </w:p>
        </w:tc>
        <w:tc>
          <w:tcPr>
            <w:tcW w:w="132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825E57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0.01163229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21E0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3BA24200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33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ACAD99B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0.000461483</w:t>
            </w:r>
          </w:p>
        </w:tc>
        <w:tc>
          <w:tcPr>
            <w:tcW w:w="180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330B06D2" w14:textId="54D9ABD2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5.</w:t>
            </w:r>
            <w:r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7E</w:t>
            </w: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-6</w:t>
            </w:r>
          </w:p>
        </w:tc>
        <w:tc>
          <w:tcPr>
            <w:tcW w:w="1532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117543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9.39E-07</w:t>
            </w:r>
          </w:p>
        </w:tc>
      </w:tr>
      <w:tr w:rsidR="00967B4F" w:rsidRPr="00967B4F" w14:paraId="66F56C1D" w14:textId="77777777" w:rsidTr="00967B4F">
        <w:trPr>
          <w:trHeight w:val="263"/>
        </w:trPr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67E789A3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89816D8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0.399516534</w:t>
            </w:r>
          </w:p>
        </w:tc>
        <w:tc>
          <w:tcPr>
            <w:tcW w:w="13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3DB13423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0.02414449</w:t>
            </w:r>
          </w:p>
        </w:tc>
        <w:tc>
          <w:tcPr>
            <w:tcW w:w="132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29EA1F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0.005402071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8513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1488ED44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33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403087E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0.000195793</w:t>
            </w:r>
          </w:p>
        </w:tc>
        <w:tc>
          <w:tcPr>
            <w:tcW w:w="180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6369ABDA" w14:textId="6A7FFEAB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2.32</w:t>
            </w:r>
            <w:r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E</w:t>
            </w: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-6</w:t>
            </w:r>
          </w:p>
        </w:tc>
        <w:tc>
          <w:tcPr>
            <w:tcW w:w="1532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F2C17B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3.79E-07</w:t>
            </w:r>
          </w:p>
        </w:tc>
      </w:tr>
      <w:tr w:rsidR="00967B4F" w:rsidRPr="00967B4F" w14:paraId="4B34D027" w14:textId="77777777" w:rsidTr="00967B4F">
        <w:trPr>
          <w:trHeight w:val="263"/>
        </w:trPr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70418BF8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33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DA39777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0.262876375</w:t>
            </w:r>
          </w:p>
        </w:tc>
        <w:tc>
          <w:tcPr>
            <w:tcW w:w="138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27F67923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0.01163229</w:t>
            </w:r>
          </w:p>
        </w:tc>
        <w:tc>
          <w:tcPr>
            <w:tcW w:w="1326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920371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0.002434361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C3B8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</w:p>
        </w:tc>
        <w:tc>
          <w:tcPr>
            <w:tcW w:w="571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75533020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36A2401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8.20096E-05</w:t>
            </w:r>
          </w:p>
        </w:tc>
        <w:tc>
          <w:tcPr>
            <w:tcW w:w="180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69F3EEE3" w14:textId="016E636B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9.38</w:t>
            </w:r>
            <w:r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E</w:t>
            </w: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-7</w:t>
            </w:r>
          </w:p>
        </w:tc>
        <w:tc>
          <w:tcPr>
            <w:tcW w:w="1532" w:type="dxa"/>
            <w:tcBorders>
              <w:top w:val="nil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2060F7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18"/>
                <w:szCs w:val="18"/>
              </w:rPr>
              <w:t>1.52E-07</w:t>
            </w:r>
          </w:p>
        </w:tc>
      </w:tr>
      <w:tr w:rsidR="00967B4F" w:rsidRPr="00967B4F" w14:paraId="2BA4DB3E" w14:textId="77777777" w:rsidTr="00967B4F">
        <w:trPr>
          <w:trHeight w:val="273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44223BA3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20"/>
                <w:szCs w:val="20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056C363" w14:textId="77777777" w:rsidR="00967B4F" w:rsidRPr="00967B4F" w:rsidRDefault="00967B4F" w:rsidP="00967B4F">
            <w:pPr>
              <w:spacing w:after="0" w:line="240" w:lineRule="auto"/>
              <w:jc w:val="right"/>
              <w:rPr>
                <w:rFonts w:ascii="Bahnschrift SemiLight" w:eastAsia="Times New Roman" w:hAnsi="Bahnschrift SemiLight" w:cs="Calibri"/>
                <w:color w:val="000000"/>
                <w:sz w:val="20"/>
                <w:szCs w:val="20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20"/>
                <w:szCs w:val="20"/>
              </w:rPr>
              <w:t>0.1596613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hideMark/>
          </w:tcPr>
          <w:p w14:paraId="4B92B1BD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20"/>
                <w:szCs w:val="20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20"/>
                <w:szCs w:val="20"/>
              </w:rPr>
              <w:t>0.005402071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5B97467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  <w:sz w:val="20"/>
                <w:szCs w:val="20"/>
              </w:rPr>
            </w:pPr>
            <w:r w:rsidRPr="00967B4F">
              <w:rPr>
                <w:rFonts w:ascii="Bahnschrift SemiLight" w:eastAsia="Times New Roman" w:hAnsi="Bahnschrift SemiLight" w:cs="Calibri"/>
                <w:color w:val="000000"/>
                <w:sz w:val="20"/>
                <w:szCs w:val="20"/>
              </w:rPr>
              <w:t>0.00107047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7DF7" w14:textId="77777777" w:rsidR="00967B4F" w:rsidRPr="00967B4F" w:rsidRDefault="00967B4F" w:rsidP="00967B4F">
            <w:pPr>
              <w:spacing w:after="0" w:line="240" w:lineRule="auto"/>
              <w:rPr>
                <w:rFonts w:ascii="Bahnschrift SemiLight" w:eastAsia="Times New Roman" w:hAnsi="Bahnschrift SemiLight" w:cs="Calibri"/>
                <w:color w:val="000000"/>
              </w:rPr>
            </w:pPr>
          </w:p>
        </w:tc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EF451CE" w14:textId="77777777" w:rsidR="00967B4F" w:rsidRPr="00967B4F" w:rsidRDefault="00967B4F" w:rsidP="0096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B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DF34D50" w14:textId="77777777" w:rsidR="00967B4F" w:rsidRPr="00967B4F" w:rsidRDefault="00967B4F" w:rsidP="0096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B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9E9CB1B" w14:textId="77777777" w:rsidR="00967B4F" w:rsidRPr="00967B4F" w:rsidRDefault="00967B4F" w:rsidP="0096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B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1AADE" w14:textId="77777777" w:rsidR="00967B4F" w:rsidRPr="00967B4F" w:rsidRDefault="00967B4F" w:rsidP="00967B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7B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97CD14F" w14:textId="77777777" w:rsidR="000917E0" w:rsidRPr="004019B1" w:rsidRDefault="000917E0" w:rsidP="00967B4F">
      <w:pPr>
        <w:pStyle w:val="Header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(b) Graphical representation</w:t>
      </w:r>
    </w:p>
    <w:p w14:paraId="347685B6" w14:textId="0556AF60" w:rsidR="000917E0" w:rsidRDefault="00967B4F" w:rsidP="000917E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929A23" wp14:editId="17211FDF">
            <wp:extent cx="6075336" cy="3696346"/>
            <wp:effectExtent l="0" t="0" r="0" b="0"/>
            <wp:docPr id="11683655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60A38E-2048-7B81-9271-30CB0405D4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F471EE" w14:textId="0D5DF2FE" w:rsidR="000917E0" w:rsidRDefault="000917E0" w:rsidP="000917E0">
      <w:pPr>
        <w:pStyle w:val="NoSpacing"/>
        <w:spacing w:after="240"/>
        <w:jc w:val="center"/>
        <w:rPr>
          <w:rFonts w:ascii="Times New Roman" w:hAnsi="Times New Roman" w:cs="Times New Roman"/>
        </w:rPr>
      </w:pPr>
      <w:r w:rsidRPr="004019B1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2</w:t>
      </w:r>
      <w:r w:rsidRPr="004019B1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4019B1">
        <w:rPr>
          <w:rFonts w:ascii="Times New Roman" w:hAnsi="Times New Roman" w:cs="Times New Roman"/>
          <w:b/>
          <w:bCs/>
        </w:rPr>
        <w:t xml:space="preserve">. </w:t>
      </w:r>
      <w:r w:rsidRPr="007907BF">
        <w:rPr>
          <w:rFonts w:ascii="Times New Roman" w:hAnsi="Times New Roman" w:cs="Times New Roman"/>
        </w:rPr>
        <w:t>O</w:t>
      </w:r>
      <w:r w:rsidRPr="00CE07DD">
        <w:rPr>
          <w:rFonts w:ascii="Times New Roman" w:hAnsi="Times New Roman" w:cs="Times New Roman"/>
        </w:rPr>
        <w:t xml:space="preserve">utage probability </w:t>
      </w:r>
      <w:r w:rsidRPr="004019B1">
        <w:rPr>
          <w:rFonts w:ascii="Times New Roman" w:hAnsi="Times New Roman" w:cs="Times New Roman"/>
        </w:rPr>
        <w:t>vs Signal to Noise Ratio plot for Rayleigh fading SI</w:t>
      </w:r>
      <w:r>
        <w:rPr>
          <w:rFonts w:ascii="Times New Roman" w:hAnsi="Times New Roman" w:cs="Times New Roman"/>
        </w:rPr>
        <w:t>M</w:t>
      </w:r>
      <w:r w:rsidRPr="004019B1">
        <w:rPr>
          <w:rFonts w:ascii="Times New Roman" w:hAnsi="Times New Roman" w:cs="Times New Roman"/>
        </w:rPr>
        <w:t>O channel.</w:t>
      </w:r>
    </w:p>
    <w:p w14:paraId="76BDFF43" w14:textId="1D46357F" w:rsidR="00283BF5" w:rsidRPr="004019B1" w:rsidRDefault="00283BF5" w:rsidP="00283BF5">
      <w:pPr>
        <w:pStyle w:val="NoSpacing"/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(c) Description of Figure 2.2: </w:t>
      </w:r>
      <w:r w:rsidRPr="00BF7FBB">
        <w:rPr>
          <w:rFonts w:ascii="Times New Roman" w:hAnsi="Times New Roman" w:cs="Times New Roman"/>
          <w:sz w:val="24"/>
          <w:szCs w:val="24"/>
        </w:rPr>
        <w:t xml:space="preserve">This is a plot of the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7907BF">
        <w:rPr>
          <w:rFonts w:ascii="Times New Roman" w:hAnsi="Times New Roman" w:cs="Times New Roman"/>
          <w:sz w:val="24"/>
          <w:szCs w:val="24"/>
        </w:rPr>
        <w:t xml:space="preserve">utage probability vs Signal to Noise Ratio </w:t>
      </w:r>
      <w:r w:rsidRPr="00BF7FBB">
        <w:rPr>
          <w:rFonts w:ascii="Times New Roman" w:hAnsi="Times New Roman" w:cs="Times New Roman"/>
          <w:sz w:val="24"/>
          <w:szCs w:val="24"/>
        </w:rPr>
        <w:t>for various values of the average SNR (SNRADB)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4873">
        <w:rPr>
          <w:rFonts w:ascii="Times New Roman" w:eastAsiaTheme="minorEastAsia" w:hAnsi="Times New Roman" w:cs="Times New Roman"/>
          <w:bCs/>
          <w:sz w:val="24"/>
          <w:szCs w:val="24"/>
        </w:rPr>
        <w:t>Antennas at the Receiver</w:t>
      </w:r>
      <w:r w:rsidRPr="00BF7FBB">
        <w:rPr>
          <w:rFonts w:ascii="Times New Roman" w:hAnsi="Times New Roman" w:cs="Times New Roman"/>
          <w:sz w:val="24"/>
          <w:szCs w:val="24"/>
        </w:rPr>
        <w:t xml:space="preserve">. This graph depicts the impact of SNR on </w:t>
      </w:r>
      <w:r>
        <w:rPr>
          <w:rFonts w:ascii="Times New Roman" w:hAnsi="Times New Roman" w:cs="Times New Roman"/>
          <w:sz w:val="24"/>
          <w:szCs w:val="24"/>
        </w:rPr>
        <w:t>outage probability</w:t>
      </w:r>
      <w:r w:rsidRPr="00BF7FBB">
        <w:rPr>
          <w:rFonts w:ascii="Times New Roman" w:hAnsi="Times New Roman" w:cs="Times New Roman"/>
          <w:sz w:val="24"/>
          <w:szCs w:val="24"/>
        </w:rPr>
        <w:t xml:space="preserve">. </w:t>
      </w:r>
      <w:r w:rsidRPr="00B72B21">
        <w:rPr>
          <w:rFonts w:ascii="Times New Roman" w:hAnsi="Times New Roman" w:cs="Times New Roman"/>
          <w:sz w:val="24"/>
          <w:szCs w:val="24"/>
        </w:rPr>
        <w:t xml:space="preserve">The graph above demonstrates that as the SNR value increases, the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7907BF">
        <w:rPr>
          <w:rFonts w:ascii="Times New Roman" w:hAnsi="Times New Roman" w:cs="Times New Roman"/>
          <w:sz w:val="24"/>
          <w:szCs w:val="24"/>
        </w:rPr>
        <w:t xml:space="preserve">utage probability </w:t>
      </w:r>
      <w:r>
        <w:rPr>
          <w:rFonts w:ascii="Times New Roman" w:hAnsi="Times New Roman" w:cs="Times New Roman"/>
          <w:sz w:val="24"/>
          <w:szCs w:val="24"/>
        </w:rPr>
        <w:t>performance gets effected</w:t>
      </w:r>
      <w:r w:rsidRPr="00B72B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Thus, s</w:t>
      </w:r>
      <w:r w:rsidRPr="00283BF5">
        <w:rPr>
          <w:rFonts w:ascii="Times New Roman" w:hAnsi="Times New Roman" w:cs="Times New Roman"/>
          <w:sz w:val="24"/>
          <w:szCs w:val="24"/>
        </w:rPr>
        <w:t>ystem becomes more robust against fading, resulting in improved reliability.</w:t>
      </w:r>
    </w:p>
    <w:p w14:paraId="2471137E" w14:textId="77777777" w:rsidR="007A0528" w:rsidRPr="007A0528" w:rsidRDefault="007A0528" w:rsidP="007A052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sectPr w:rsidR="007A0528" w:rsidRPr="007A0528" w:rsidSect="00683342">
      <w:footerReference w:type="default" r:id="rId11"/>
      <w:headerReference w:type="first" r:id="rId12"/>
      <w:footerReference w:type="first" r:id="rId13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7BE0" w14:textId="77777777" w:rsidR="00B473E5" w:rsidRDefault="00B473E5" w:rsidP="000934EE">
      <w:pPr>
        <w:spacing w:after="0" w:line="240" w:lineRule="auto"/>
      </w:pPr>
      <w:r>
        <w:separator/>
      </w:r>
    </w:p>
  </w:endnote>
  <w:endnote w:type="continuationSeparator" w:id="0">
    <w:p w14:paraId="32DD6195" w14:textId="77777777" w:rsidR="00B473E5" w:rsidRDefault="00B473E5" w:rsidP="0009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09073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66D01C" w14:textId="106EE793" w:rsidR="00DA5BB9" w:rsidRPr="001F2E36" w:rsidRDefault="0068334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b/>
            <w:bCs/>
          </w:rPr>
          <w:t>3</w:t>
        </w:r>
        <w:r w:rsidR="00DA5BB9" w:rsidRPr="001F2E36">
          <w:rPr>
            <w:b/>
            <w:bCs/>
          </w:rPr>
          <w:t xml:space="preserve"> | </w:t>
        </w:r>
        <w:r w:rsidR="00DA5BB9"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7470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00CC" w14:textId="506A654C" w:rsidR="001F2E36" w:rsidRDefault="006833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b/>
            <w:bCs/>
          </w:rPr>
          <w:t>2</w:t>
        </w:r>
        <w:r w:rsidR="001F2E36" w:rsidRPr="001F2E36">
          <w:rPr>
            <w:b/>
            <w:bCs/>
          </w:rPr>
          <w:t xml:space="preserve"> | </w:t>
        </w:r>
        <w:r w:rsidR="001F2E36" w:rsidRPr="001F2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45CB5349" w14:textId="3CC0D4EC" w:rsidR="001F2E36" w:rsidRPr="001951FE" w:rsidRDefault="001951FE">
    <w:pPr>
      <w:pStyle w:val="Footer"/>
      <w:rPr>
        <w:rFonts w:ascii="Consolas" w:hAnsi="Consolas"/>
        <w:b/>
        <w:bCs/>
        <w:sz w:val="20"/>
        <w:szCs w:val="20"/>
      </w:rPr>
    </w:pPr>
    <w:r w:rsidRPr="001951FE">
      <w:rPr>
        <w:rFonts w:ascii="Consolas" w:hAnsi="Consolas"/>
        <w:b/>
        <w:bCs/>
        <w:sz w:val="20"/>
        <w:szCs w:val="20"/>
      </w:rPr>
      <w:t>Written by MD.</w:t>
    </w:r>
    <w:r>
      <w:rPr>
        <w:rFonts w:ascii="Consolas" w:hAnsi="Consolas"/>
        <w:b/>
        <w:bCs/>
        <w:sz w:val="20"/>
        <w:szCs w:val="20"/>
      </w:rPr>
      <w:t xml:space="preserve"> </w:t>
    </w:r>
    <w:proofErr w:type="spellStart"/>
    <w:r w:rsidRPr="001951FE">
      <w:rPr>
        <w:rFonts w:ascii="Consolas" w:hAnsi="Consolas"/>
        <w:b/>
        <w:bCs/>
        <w:sz w:val="20"/>
        <w:szCs w:val="20"/>
      </w:rPr>
      <w:t>Zahidul</w:t>
    </w:r>
    <w:proofErr w:type="spellEnd"/>
    <w:r>
      <w:rPr>
        <w:rFonts w:ascii="Consolas" w:hAnsi="Consolas"/>
        <w:b/>
        <w:bCs/>
        <w:sz w:val="20"/>
        <w:szCs w:val="20"/>
      </w:rPr>
      <w:t xml:space="preserve"> </w:t>
    </w:r>
    <w:r w:rsidRPr="001951FE">
      <w:rPr>
        <w:rFonts w:ascii="Consolas" w:hAnsi="Consolas"/>
        <w:b/>
        <w:bCs/>
        <w:sz w:val="20"/>
        <w:szCs w:val="20"/>
      </w:rPr>
      <w:t xml:space="preserve">Islam | </w:t>
    </w:r>
    <w:r w:rsidR="001F2E36" w:rsidRPr="001951FE">
      <w:rPr>
        <w:rFonts w:ascii="Consolas" w:hAnsi="Consolas"/>
        <w:b/>
        <w:bCs/>
        <w:sz w:val="20"/>
        <w:szCs w:val="20"/>
      </w:rPr>
      <w:t>18011</w:t>
    </w:r>
    <w:r w:rsidRPr="001951FE">
      <w:rPr>
        <w:rFonts w:ascii="Consolas" w:hAnsi="Consolas"/>
        <w:b/>
        <w:bCs/>
        <w:sz w:val="20"/>
        <w:szCs w:val="20"/>
      </w:rPr>
      <w:t>28</w:t>
    </w:r>
  </w:p>
  <w:p w14:paraId="4EA6C283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DB261" w14:textId="77777777" w:rsidR="00B473E5" w:rsidRDefault="00B473E5" w:rsidP="000934EE">
      <w:pPr>
        <w:spacing w:after="0" w:line="240" w:lineRule="auto"/>
      </w:pPr>
      <w:r>
        <w:separator/>
      </w:r>
    </w:p>
  </w:footnote>
  <w:footnote w:type="continuationSeparator" w:id="0">
    <w:p w14:paraId="5F10A821" w14:textId="77777777" w:rsidR="00B473E5" w:rsidRDefault="00B473E5" w:rsidP="00093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59C35" w14:textId="55E74719" w:rsidR="00F9428B" w:rsidRPr="00F9428B" w:rsidRDefault="00F9428B" w:rsidP="00F9428B">
    <w:pPr>
      <w:pStyle w:val="Header"/>
      <w:jc w:val="right"/>
      <w:rPr>
        <w:rFonts w:ascii="Courier New" w:hAnsi="Courier New" w:cs="Courier New"/>
        <w:b/>
        <w:bCs/>
      </w:rPr>
    </w:pPr>
    <w:r w:rsidRPr="00F9428B">
      <w:rPr>
        <w:rFonts w:ascii="Courier New" w:hAnsi="Courier New" w:cs="Courier New"/>
        <w:b/>
        <w:bCs/>
      </w:rPr>
      <w:t>Exp0</w:t>
    </w:r>
    <w:r w:rsidR="00C35E80">
      <w:rPr>
        <w:rFonts w:ascii="Courier New" w:hAnsi="Courier New" w:cs="Courier New"/>
        <w:b/>
        <w:bCs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65E5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4E4FE1"/>
    <w:multiLevelType w:val="hybridMultilevel"/>
    <w:tmpl w:val="7172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41AEB"/>
    <w:multiLevelType w:val="hybridMultilevel"/>
    <w:tmpl w:val="C42A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96CA7"/>
    <w:multiLevelType w:val="multilevel"/>
    <w:tmpl w:val="2E749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E9613D"/>
    <w:multiLevelType w:val="hybridMultilevel"/>
    <w:tmpl w:val="74E4B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6567"/>
    <w:multiLevelType w:val="hybridMultilevel"/>
    <w:tmpl w:val="F1281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343CC0"/>
    <w:multiLevelType w:val="multilevel"/>
    <w:tmpl w:val="8AB4C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08153A6"/>
    <w:multiLevelType w:val="multilevel"/>
    <w:tmpl w:val="962A42B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991B5E"/>
    <w:multiLevelType w:val="hybridMultilevel"/>
    <w:tmpl w:val="2D34A062"/>
    <w:lvl w:ilvl="0" w:tplc="DD384100">
      <w:start w:val="2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143B0"/>
    <w:multiLevelType w:val="hybridMultilevel"/>
    <w:tmpl w:val="B17678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E7389"/>
    <w:multiLevelType w:val="hybridMultilevel"/>
    <w:tmpl w:val="1E980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4D6DA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85A72AF"/>
    <w:multiLevelType w:val="hybridMultilevel"/>
    <w:tmpl w:val="FE209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2651260">
    <w:abstractNumId w:val="6"/>
  </w:num>
  <w:num w:numId="2" w16cid:durableId="2044667465">
    <w:abstractNumId w:val="8"/>
  </w:num>
  <w:num w:numId="3" w16cid:durableId="590704692">
    <w:abstractNumId w:val="3"/>
  </w:num>
  <w:num w:numId="4" w16cid:durableId="1495341142">
    <w:abstractNumId w:val="13"/>
  </w:num>
  <w:num w:numId="5" w16cid:durableId="1358966127">
    <w:abstractNumId w:val="5"/>
  </w:num>
  <w:num w:numId="6" w16cid:durableId="1316837433">
    <w:abstractNumId w:val="11"/>
  </w:num>
  <w:num w:numId="7" w16cid:durableId="210309042">
    <w:abstractNumId w:val="0"/>
  </w:num>
  <w:num w:numId="8" w16cid:durableId="1249314364">
    <w:abstractNumId w:val="12"/>
  </w:num>
  <w:num w:numId="9" w16cid:durableId="584384767">
    <w:abstractNumId w:val="10"/>
  </w:num>
  <w:num w:numId="10" w16cid:durableId="795835951">
    <w:abstractNumId w:val="4"/>
  </w:num>
  <w:num w:numId="11" w16cid:durableId="785661148">
    <w:abstractNumId w:val="7"/>
  </w:num>
  <w:num w:numId="12" w16cid:durableId="2021931074">
    <w:abstractNumId w:val="9"/>
  </w:num>
  <w:num w:numId="13" w16cid:durableId="630673112">
    <w:abstractNumId w:val="1"/>
  </w:num>
  <w:num w:numId="14" w16cid:durableId="1398943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7"/>
    <w:rsid w:val="000264D6"/>
    <w:rsid w:val="000917E0"/>
    <w:rsid w:val="000934EE"/>
    <w:rsid w:val="000B27E0"/>
    <w:rsid w:val="000B604D"/>
    <w:rsid w:val="00136E14"/>
    <w:rsid w:val="0018262D"/>
    <w:rsid w:val="001951FE"/>
    <w:rsid w:val="00195CA7"/>
    <w:rsid w:val="001B28AD"/>
    <w:rsid w:val="001E26C0"/>
    <w:rsid w:val="001E4873"/>
    <w:rsid w:val="001F1CD8"/>
    <w:rsid w:val="001F2E36"/>
    <w:rsid w:val="002029E1"/>
    <w:rsid w:val="002161F8"/>
    <w:rsid w:val="00231B2A"/>
    <w:rsid w:val="00237395"/>
    <w:rsid w:val="00283BF5"/>
    <w:rsid w:val="00295201"/>
    <w:rsid w:val="002A5A3A"/>
    <w:rsid w:val="002B0E01"/>
    <w:rsid w:val="002D5C10"/>
    <w:rsid w:val="002E2B21"/>
    <w:rsid w:val="002E2C06"/>
    <w:rsid w:val="002E3331"/>
    <w:rsid w:val="002E5CE6"/>
    <w:rsid w:val="002F5711"/>
    <w:rsid w:val="00304903"/>
    <w:rsid w:val="003210B8"/>
    <w:rsid w:val="003465DD"/>
    <w:rsid w:val="00353EAA"/>
    <w:rsid w:val="00385C0E"/>
    <w:rsid w:val="003B601B"/>
    <w:rsid w:val="004019B1"/>
    <w:rsid w:val="00430288"/>
    <w:rsid w:val="00430ED3"/>
    <w:rsid w:val="0046499D"/>
    <w:rsid w:val="0049107B"/>
    <w:rsid w:val="004A48DF"/>
    <w:rsid w:val="004D7A09"/>
    <w:rsid w:val="004E33E4"/>
    <w:rsid w:val="005162EB"/>
    <w:rsid w:val="0058192A"/>
    <w:rsid w:val="005A6640"/>
    <w:rsid w:val="005C78D2"/>
    <w:rsid w:val="005D114A"/>
    <w:rsid w:val="005D12D6"/>
    <w:rsid w:val="00600F48"/>
    <w:rsid w:val="00683342"/>
    <w:rsid w:val="006B649A"/>
    <w:rsid w:val="006C45C5"/>
    <w:rsid w:val="006D6CD0"/>
    <w:rsid w:val="006E1082"/>
    <w:rsid w:val="006F00A5"/>
    <w:rsid w:val="0071170F"/>
    <w:rsid w:val="00722D67"/>
    <w:rsid w:val="007456F8"/>
    <w:rsid w:val="00783B88"/>
    <w:rsid w:val="00786FE4"/>
    <w:rsid w:val="007907BF"/>
    <w:rsid w:val="007A0528"/>
    <w:rsid w:val="007B381D"/>
    <w:rsid w:val="00841494"/>
    <w:rsid w:val="008D7945"/>
    <w:rsid w:val="00942E2E"/>
    <w:rsid w:val="00967B4F"/>
    <w:rsid w:val="009703B1"/>
    <w:rsid w:val="00A849E7"/>
    <w:rsid w:val="00A90BE6"/>
    <w:rsid w:val="00A93DB0"/>
    <w:rsid w:val="00B02C8D"/>
    <w:rsid w:val="00B278FE"/>
    <w:rsid w:val="00B45B17"/>
    <w:rsid w:val="00B473E5"/>
    <w:rsid w:val="00B5262E"/>
    <w:rsid w:val="00B72B21"/>
    <w:rsid w:val="00B84838"/>
    <w:rsid w:val="00B911A8"/>
    <w:rsid w:val="00BA76E1"/>
    <w:rsid w:val="00BF7FBB"/>
    <w:rsid w:val="00C308CE"/>
    <w:rsid w:val="00C35E80"/>
    <w:rsid w:val="00C842E1"/>
    <w:rsid w:val="00CB057A"/>
    <w:rsid w:val="00CB2E31"/>
    <w:rsid w:val="00CD307A"/>
    <w:rsid w:val="00CE07DD"/>
    <w:rsid w:val="00CF7EE9"/>
    <w:rsid w:val="00D15732"/>
    <w:rsid w:val="00D2777E"/>
    <w:rsid w:val="00D52C24"/>
    <w:rsid w:val="00D824F8"/>
    <w:rsid w:val="00D9487C"/>
    <w:rsid w:val="00DA5BB9"/>
    <w:rsid w:val="00DB26A4"/>
    <w:rsid w:val="00DC50F6"/>
    <w:rsid w:val="00E23BF2"/>
    <w:rsid w:val="00E75B89"/>
    <w:rsid w:val="00E8782E"/>
    <w:rsid w:val="00E9774D"/>
    <w:rsid w:val="00EA67CF"/>
    <w:rsid w:val="00EC72AA"/>
    <w:rsid w:val="00ED2FB7"/>
    <w:rsid w:val="00EF3AB1"/>
    <w:rsid w:val="00F42277"/>
    <w:rsid w:val="00F73830"/>
    <w:rsid w:val="00F8644C"/>
    <w:rsid w:val="00F9052B"/>
    <w:rsid w:val="00F9428B"/>
    <w:rsid w:val="00FC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2BA7"/>
  <w15:docId w15:val="{73B862C1-0D9B-46CC-A2ED-4662F6CC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EE"/>
  </w:style>
  <w:style w:type="paragraph" w:styleId="Footer">
    <w:name w:val="footer"/>
    <w:basedOn w:val="Normal"/>
    <w:link w:val="FooterChar"/>
    <w:uiPriority w:val="99"/>
    <w:unhideWhenUsed/>
    <w:rsid w:val="0009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EE"/>
  </w:style>
  <w:style w:type="paragraph" w:styleId="ListParagraph">
    <w:name w:val="List Paragraph"/>
    <w:basedOn w:val="Normal"/>
    <w:uiPriority w:val="34"/>
    <w:qFormat/>
    <w:rsid w:val="000934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34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34EE"/>
  </w:style>
  <w:style w:type="paragraph" w:styleId="NormalWeb">
    <w:name w:val="Normal (Web)"/>
    <w:basedOn w:val="Normal"/>
    <w:uiPriority w:val="99"/>
    <w:semiHidden/>
    <w:unhideWhenUsed/>
    <w:rsid w:val="00CF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C72AA"/>
    <w:rPr>
      <w:color w:val="808080"/>
    </w:rPr>
  </w:style>
  <w:style w:type="paragraph" w:customStyle="1" w:styleId="Default">
    <w:name w:val="Default"/>
    <w:rsid w:val="00237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2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841494"/>
    <w:pPr>
      <w:widowControl w:val="0"/>
      <w:autoSpaceDE w:val="0"/>
      <w:autoSpaceDN w:val="0"/>
      <w:spacing w:before="252" w:after="0" w:line="240" w:lineRule="auto"/>
      <w:ind w:left="723" w:right="748"/>
      <w:jc w:val="center"/>
    </w:pPr>
    <w:rPr>
      <w:rFonts w:ascii="Times New Roman" w:eastAsia="Times New Roman" w:hAnsi="Times New Roman" w:cs="Times New Roman"/>
      <w:b/>
      <w:bCs/>
      <w:i/>
      <w:i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841494"/>
    <w:rPr>
      <w:rFonts w:ascii="Times New Roman" w:eastAsia="Times New Roman" w:hAnsi="Times New Roman" w:cs="Times New Roman"/>
      <w:b/>
      <w:bCs/>
      <w:i/>
      <w:i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y%20material\Lab\4-1\Digital%20Communication\Exp02\Op_Ashraf%20(2)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y%20material\Lab\4-1\Digital%20Communication\Exp02\Op_Ashraf%20(3)%20-%20Cop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Outage Probability vs SNR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415370352308932E-2"/>
          <c:y val="0.12311826404871307"/>
          <c:w val="0.88493536601269229"/>
          <c:h val="0.75021946513096893"/>
        </c:manualLayout>
      </c:layout>
      <c:scatterChart>
        <c:scatterStyle val="smoothMarker"/>
        <c:varyColors val="0"/>
        <c:ser>
          <c:idx val="0"/>
          <c:order val="0"/>
          <c:tx>
            <c:v>Outage Probability at SNRADB=3</c:v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multiLvlStrRef>
              <c:f>Sheet1!$A$2:$B$37</c:f>
              <c:multiLvlStrCache>
                <c:ptCount val="21"/>
                <c:lvl>
                  <c:pt idx="0">
                    <c:v>0.999909202</c:v>
                  </c:pt>
                  <c:pt idx="1">
                    <c:v>0.999290048</c:v>
                  </c:pt>
                  <c:pt idx="2">
                    <c:v>0.99636569</c:v>
                  </c:pt>
                  <c:pt idx="3">
                    <c:v>0.986727485</c:v>
                  </c:pt>
                  <c:pt idx="4">
                    <c:v>0.963017156</c:v>
                  </c:pt>
                  <c:pt idx="5">
                    <c:v>0.917133324</c:v>
                  </c:pt>
                  <c:pt idx="6">
                    <c:v>0.844349502</c:v>
                  </c:pt>
                  <c:pt idx="7">
                    <c:v>0.74653405</c:v>
                  </c:pt>
                  <c:pt idx="8">
                    <c:v>0.632073203</c:v>
                  </c:pt>
                  <c:pt idx="9">
                    <c:v>0.512714711</c:v>
                  </c:pt>
                  <c:pt idx="10">
                    <c:v>0.399576401</c:v>
                  </c:pt>
                  <c:pt idx="11">
                    <c:v>0.300430389</c:v>
                  </c:pt>
                  <c:pt idx="12">
                    <c:v>0.218947095</c:v>
                  </c:pt>
                  <c:pt idx="13">
                    <c:v>0.155384973</c:v>
                  </c:pt>
                  <c:pt idx="14">
                    <c:v>0.107853096</c:v>
                  </c:pt>
                  <c:pt idx="15">
                    <c:v>0.073498781</c:v>
                  </c:pt>
                  <c:pt idx="16">
                    <c:v>0.049339242</c:v>
                  </c:pt>
                  <c:pt idx="17">
                    <c:v>0.032718032</c:v>
                  </c:pt>
                  <c:pt idx="18">
                    <c:v>0.021482155</c:v>
                  </c:pt>
                  <c:pt idx="19">
                    <c:v>0.013992621</c:v>
                  </c:pt>
                  <c:pt idx="20">
                    <c:v>0.009055917</c:v>
                  </c:pt>
                </c:lvl>
                <c:lvl>
                  <c:pt idx="0">
                    <c:v>0</c:v>
                  </c:pt>
                  <c:pt idx="1">
                    <c:v>1</c:v>
                  </c:pt>
                  <c:pt idx="2">
                    <c:v>2</c:v>
                  </c:pt>
                  <c:pt idx="3">
                    <c:v>3</c:v>
                  </c:pt>
                  <c:pt idx="4">
                    <c:v>4</c:v>
                  </c:pt>
                  <c:pt idx="5">
                    <c:v>5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  <c:pt idx="11">
                    <c:v>11</c:v>
                  </c:pt>
                  <c:pt idx="12">
                    <c:v>12</c:v>
                  </c:pt>
                  <c:pt idx="13">
                    <c:v>13</c:v>
                  </c:pt>
                  <c:pt idx="14">
                    <c:v>14</c:v>
                  </c:pt>
                  <c:pt idx="15">
                    <c:v>15</c:v>
                  </c:pt>
                  <c:pt idx="16">
                    <c:v>16</c:v>
                  </c:pt>
                  <c:pt idx="17">
                    <c:v>17</c:v>
                  </c:pt>
                  <c:pt idx="18">
                    <c:v>18</c:v>
                  </c:pt>
                  <c:pt idx="19">
                    <c:v>19</c:v>
                  </c:pt>
                  <c:pt idx="20">
                    <c:v>20</c:v>
                  </c:pt>
                </c:lvl>
              </c:multiLvlStrCache>
            </c:multiLvlStrRef>
          </c:xVal>
          <c:yVal>
            <c:numRef>
              <c:f>Sheet1!$D$2:$D$37</c:f>
              <c:numCache>
                <c:formatCode>General</c:formatCode>
                <c:ptCount val="36"/>
                <c:pt idx="0">
                  <c:v>0.74653405030446196</c:v>
                </c:pt>
                <c:pt idx="1">
                  <c:v>0.63207320295323</c:v>
                </c:pt>
                <c:pt idx="2">
                  <c:v>0.51271471138514102</c:v>
                </c:pt>
                <c:pt idx="3">
                  <c:v>0.39957640089372798</c:v>
                </c:pt>
                <c:pt idx="4">
                  <c:v>0.30043038929587301</c:v>
                </c:pt>
                <c:pt idx="5">
                  <c:v>0.21894709453643299</c:v>
                </c:pt>
                <c:pt idx="6">
                  <c:v>0.155384972917986</c:v>
                </c:pt>
                <c:pt idx="7">
                  <c:v>0.10785309583188001</c:v>
                </c:pt>
                <c:pt idx="8">
                  <c:v>7.3498780912918601E-2</c:v>
                </c:pt>
                <c:pt idx="9">
                  <c:v>4.93392416076067E-2</c:v>
                </c:pt>
                <c:pt idx="10">
                  <c:v>3.27180324546665E-2</c:v>
                </c:pt>
                <c:pt idx="11">
                  <c:v>2.1482155454462901E-2</c:v>
                </c:pt>
                <c:pt idx="12">
                  <c:v>1.3992621295413401E-2</c:v>
                </c:pt>
                <c:pt idx="13">
                  <c:v>9.0559170060627008E-3</c:v>
                </c:pt>
                <c:pt idx="14">
                  <c:v>5.83083970116952E-3</c:v>
                </c:pt>
                <c:pt idx="15">
                  <c:v>3.7388836079507702E-3</c:v>
                </c:pt>
                <c:pt idx="16">
                  <c:v>2.3895967630570701E-3</c:v>
                </c:pt>
                <c:pt idx="17">
                  <c:v>1.5232380639898101E-3</c:v>
                </c:pt>
                <c:pt idx="18">
                  <c:v>9.6895273636429596E-4</c:v>
                </c:pt>
                <c:pt idx="19">
                  <c:v>6.1533816321179098E-4</c:v>
                </c:pt>
                <c:pt idx="20">
                  <c:v>3.9025555514165898E-4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E4-453E-8998-FAD66EC4ABAF}"/>
            </c:ext>
          </c:extLst>
        </c:ser>
        <c:ser>
          <c:idx val="1"/>
          <c:order val="1"/>
          <c:tx>
            <c:v>Outage Probability  at SNRADB=5</c:v>
          </c:tx>
          <c:spPr>
            <a:ln w="19050" cap="rnd">
              <a:solidFill>
                <a:schemeClr val="accent4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4">
                    <a:alpha val="60000"/>
                  </a:schemeClr>
                </a:solidFill>
              </a:ln>
              <a:effectLst/>
            </c:spPr>
          </c:marker>
          <c:xVal>
            <c:multiLvlStrRef>
              <c:f>Sheet1!$A$2:$B$37</c:f>
              <c:multiLvlStrCache>
                <c:ptCount val="21"/>
                <c:lvl>
                  <c:pt idx="0">
                    <c:v>0.999909202</c:v>
                  </c:pt>
                  <c:pt idx="1">
                    <c:v>0.999290048</c:v>
                  </c:pt>
                  <c:pt idx="2">
                    <c:v>0.99636569</c:v>
                  </c:pt>
                  <c:pt idx="3">
                    <c:v>0.986727485</c:v>
                  </c:pt>
                  <c:pt idx="4">
                    <c:v>0.963017156</c:v>
                  </c:pt>
                  <c:pt idx="5">
                    <c:v>0.917133324</c:v>
                  </c:pt>
                  <c:pt idx="6">
                    <c:v>0.844349502</c:v>
                  </c:pt>
                  <c:pt idx="7">
                    <c:v>0.74653405</c:v>
                  </c:pt>
                  <c:pt idx="8">
                    <c:v>0.632073203</c:v>
                  </c:pt>
                  <c:pt idx="9">
                    <c:v>0.512714711</c:v>
                  </c:pt>
                  <c:pt idx="10">
                    <c:v>0.399576401</c:v>
                  </c:pt>
                  <c:pt idx="11">
                    <c:v>0.300430389</c:v>
                  </c:pt>
                  <c:pt idx="12">
                    <c:v>0.218947095</c:v>
                  </c:pt>
                  <c:pt idx="13">
                    <c:v>0.155384973</c:v>
                  </c:pt>
                  <c:pt idx="14">
                    <c:v>0.107853096</c:v>
                  </c:pt>
                  <c:pt idx="15">
                    <c:v>0.073498781</c:v>
                  </c:pt>
                  <c:pt idx="16">
                    <c:v>0.049339242</c:v>
                  </c:pt>
                  <c:pt idx="17">
                    <c:v>0.032718032</c:v>
                  </c:pt>
                  <c:pt idx="18">
                    <c:v>0.021482155</c:v>
                  </c:pt>
                  <c:pt idx="19">
                    <c:v>0.013992621</c:v>
                  </c:pt>
                  <c:pt idx="20">
                    <c:v>0.009055917</c:v>
                  </c:pt>
                </c:lvl>
                <c:lvl>
                  <c:pt idx="0">
                    <c:v>0</c:v>
                  </c:pt>
                  <c:pt idx="1">
                    <c:v>1</c:v>
                  </c:pt>
                  <c:pt idx="2">
                    <c:v>2</c:v>
                  </c:pt>
                  <c:pt idx="3">
                    <c:v>3</c:v>
                  </c:pt>
                  <c:pt idx="4">
                    <c:v>4</c:v>
                  </c:pt>
                  <c:pt idx="5">
                    <c:v>5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  <c:pt idx="11">
                    <c:v>11</c:v>
                  </c:pt>
                  <c:pt idx="12">
                    <c:v>12</c:v>
                  </c:pt>
                  <c:pt idx="13">
                    <c:v>13</c:v>
                  </c:pt>
                  <c:pt idx="14">
                    <c:v>14</c:v>
                  </c:pt>
                  <c:pt idx="15">
                    <c:v>15</c:v>
                  </c:pt>
                  <c:pt idx="16">
                    <c:v>16</c:v>
                  </c:pt>
                  <c:pt idx="17">
                    <c:v>17</c:v>
                  </c:pt>
                  <c:pt idx="18">
                    <c:v>18</c:v>
                  </c:pt>
                  <c:pt idx="19">
                    <c:v>19</c:v>
                  </c:pt>
                  <c:pt idx="20">
                    <c:v>20</c:v>
                  </c:pt>
                </c:lvl>
              </c:multiLvlStrCache>
            </c:multiLvlStrRef>
          </c:xVal>
          <c:yVal>
            <c:numRef>
              <c:f>Sheet1!$C$2:$C$37</c:f>
              <c:numCache>
                <c:formatCode>General</c:formatCode>
                <c:ptCount val="36"/>
                <c:pt idx="0">
                  <c:v>0.91713332358749899</c:v>
                </c:pt>
                <c:pt idx="1">
                  <c:v>0.84434950211308102</c:v>
                </c:pt>
                <c:pt idx="2">
                  <c:v>0.74653405030446196</c:v>
                </c:pt>
                <c:pt idx="3">
                  <c:v>0.63207320295323</c:v>
                </c:pt>
                <c:pt idx="4">
                  <c:v>0.51271471138514102</c:v>
                </c:pt>
                <c:pt idx="5">
                  <c:v>0.39957640089372798</c:v>
                </c:pt>
                <c:pt idx="6">
                  <c:v>0.30043038929587301</c:v>
                </c:pt>
                <c:pt idx="7">
                  <c:v>0.21894709453643199</c:v>
                </c:pt>
                <c:pt idx="8">
                  <c:v>0.155384972917986</c:v>
                </c:pt>
                <c:pt idx="9">
                  <c:v>0.10785309583188001</c:v>
                </c:pt>
                <c:pt idx="10">
                  <c:v>7.3498780912918601E-2</c:v>
                </c:pt>
                <c:pt idx="11">
                  <c:v>4.9339241607606797E-2</c:v>
                </c:pt>
                <c:pt idx="12">
                  <c:v>3.27180324546665E-2</c:v>
                </c:pt>
                <c:pt idx="13">
                  <c:v>2.1482155454462901E-2</c:v>
                </c:pt>
                <c:pt idx="14">
                  <c:v>1.3992621295413401E-2</c:v>
                </c:pt>
                <c:pt idx="15">
                  <c:v>9.0559170060627199E-3</c:v>
                </c:pt>
                <c:pt idx="16">
                  <c:v>5.83083970116952E-3</c:v>
                </c:pt>
                <c:pt idx="17">
                  <c:v>3.7388836079507702E-3</c:v>
                </c:pt>
                <c:pt idx="18">
                  <c:v>2.3895967630570701E-3</c:v>
                </c:pt>
                <c:pt idx="19">
                  <c:v>1.5232380639898101E-3</c:v>
                </c:pt>
                <c:pt idx="20">
                  <c:v>9.6895273636429596E-4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9E4-453E-8998-FAD66EC4ABAF}"/>
            </c:ext>
          </c:extLst>
        </c:ser>
        <c:ser>
          <c:idx val="2"/>
          <c:order val="2"/>
          <c:tx>
            <c:v>Outage Probability at SNRADB=10</c:v>
          </c:tx>
          <c:spPr>
            <a:ln w="19050" cap="rnd">
              <a:solidFill>
                <a:schemeClr val="accent6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6">
                    <a:alpha val="60000"/>
                  </a:schemeClr>
                </a:solidFill>
              </a:ln>
              <a:effectLst/>
            </c:spPr>
          </c:marker>
          <c:yVal>
            <c:numRef>
              <c:f>Sheet1!$B$2:$B$37</c:f>
              <c:numCache>
                <c:formatCode>General</c:formatCode>
                <c:ptCount val="36"/>
                <c:pt idx="0">
                  <c:v>0.99990920220162804</c:v>
                </c:pt>
                <c:pt idx="1">
                  <c:v>0.99929004764942098</c:v>
                </c:pt>
                <c:pt idx="2">
                  <c:v>0.99636569027348598</c:v>
                </c:pt>
                <c:pt idx="3">
                  <c:v>0.98672748498578799</c:v>
                </c:pt>
                <c:pt idx="4">
                  <c:v>0.96301715641723296</c:v>
                </c:pt>
                <c:pt idx="5">
                  <c:v>0.91713332358749899</c:v>
                </c:pt>
                <c:pt idx="6">
                  <c:v>0.84434950211308102</c:v>
                </c:pt>
                <c:pt idx="7">
                  <c:v>0.74653405030446196</c:v>
                </c:pt>
                <c:pt idx="8">
                  <c:v>0.63207320295323</c:v>
                </c:pt>
                <c:pt idx="9">
                  <c:v>0.51271471138514102</c:v>
                </c:pt>
                <c:pt idx="10">
                  <c:v>0.39957640089372798</c:v>
                </c:pt>
                <c:pt idx="11">
                  <c:v>0.30043038929587301</c:v>
                </c:pt>
                <c:pt idx="12">
                  <c:v>0.21894709453643199</c:v>
                </c:pt>
                <c:pt idx="13">
                  <c:v>0.155384972917986</c:v>
                </c:pt>
                <c:pt idx="14">
                  <c:v>0.10785309583188001</c:v>
                </c:pt>
                <c:pt idx="15">
                  <c:v>7.3498780912918601E-2</c:v>
                </c:pt>
                <c:pt idx="16">
                  <c:v>4.9339241607606797E-2</c:v>
                </c:pt>
                <c:pt idx="17">
                  <c:v>3.27180324546665E-2</c:v>
                </c:pt>
                <c:pt idx="18">
                  <c:v>2.1482155454462901E-2</c:v>
                </c:pt>
                <c:pt idx="19">
                  <c:v>1.3992621295413401E-2</c:v>
                </c:pt>
                <c:pt idx="20">
                  <c:v>9.0559170060627199E-3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9E4-453E-8998-FAD66EC4A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917872"/>
        <c:axId val="522915712"/>
      </c:scatterChart>
      <c:valAx>
        <c:axId val="522917872"/>
        <c:scaling>
          <c:orientation val="minMax"/>
          <c:max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SNR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915712"/>
        <c:crosses val="autoZero"/>
        <c:crossBetween val="midCat"/>
      </c:valAx>
      <c:valAx>
        <c:axId val="522915712"/>
        <c:scaling>
          <c:orientation val="minMax"/>
          <c:max val="1.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Outage Probability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917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1511888457089747"/>
          <c:y val="0.22572238504492259"/>
          <c:w val="0.31793762411536292"/>
          <c:h val="0.1638752703081926"/>
        </c:manualLayout>
      </c:layout>
      <c:overlay val="0"/>
      <c:spPr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Outage Probability vs SNR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415370352308932E-2"/>
          <c:y val="0.12311826404871307"/>
          <c:w val="0.88493536601269229"/>
          <c:h val="0.75021946513096893"/>
        </c:manualLayout>
      </c:layout>
      <c:scatterChart>
        <c:scatterStyle val="smoothMarker"/>
        <c:varyColors val="0"/>
        <c:ser>
          <c:idx val="0"/>
          <c:order val="0"/>
          <c:tx>
            <c:v>Outage Probability at SNRADB=3</c:v>
          </c:tx>
          <c:spPr>
            <a:ln w="19050" cap="rnd">
              <a:solidFill>
                <a:schemeClr val="accent2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2">
                    <a:alpha val="60000"/>
                  </a:schemeClr>
                </a:solidFill>
              </a:ln>
              <a:effectLst/>
            </c:spPr>
          </c:marker>
          <c:xVal>
            <c:multiLvlStrRef>
              <c:f>Sheet1!$A$2:$B$37</c:f>
              <c:multiLvlStrCache>
                <c:ptCount val="21"/>
                <c:lvl>
                  <c:pt idx="0">
                    <c:v>0.999818413</c:v>
                  </c:pt>
                  <c:pt idx="1">
                    <c:v>0.998580599</c:v>
                  </c:pt>
                  <c:pt idx="2">
                    <c:v>0.992744589</c:v>
                  </c:pt>
                  <c:pt idx="3">
                    <c:v>0.97363113</c:v>
                  </c:pt>
                  <c:pt idx="4">
                    <c:v>0.927402044</c:v>
                  </c:pt>
                  <c:pt idx="5">
                    <c:v>0.841133533</c:v>
                  </c:pt>
                  <c:pt idx="6">
                    <c:v>0.712926082</c:v>
                  </c:pt>
                  <c:pt idx="7">
                    <c:v>0.557313088</c:v>
                  </c:pt>
                  <c:pt idx="8">
                    <c:v>0.399516534</c:v>
                  </c:pt>
                  <c:pt idx="9">
                    <c:v>0.262876375</c:v>
                  </c:pt>
                  <c:pt idx="10">
                    <c:v>0.1596613</c:v>
                  </c:pt>
                  <c:pt idx="11">
                    <c:v>0.090258419</c:v>
                  </c:pt>
                  <c:pt idx="12">
                    <c:v>0.04793783</c:v>
                  </c:pt>
                  <c:pt idx="13">
                    <c:v>0.02414449</c:v>
                  </c:pt>
                  <c:pt idx="14">
                    <c:v>0.01163229</c:v>
                  </c:pt>
                  <c:pt idx="15">
                    <c:v>0.005402071</c:v>
                  </c:pt>
                  <c:pt idx="16">
                    <c:v>0.002434361</c:v>
                  </c:pt>
                  <c:pt idx="17">
                    <c:v>0.00107047</c:v>
                  </c:pt>
                  <c:pt idx="18">
                    <c:v>0.000461483</c:v>
                  </c:pt>
                  <c:pt idx="19">
                    <c:v>0.000195793</c:v>
                  </c:pt>
                  <c:pt idx="20">
                    <c:v>8.20096E-05</c:v>
                  </c:pt>
                </c:lvl>
                <c:lvl>
                  <c:pt idx="0">
                    <c:v>0</c:v>
                  </c:pt>
                  <c:pt idx="1">
                    <c:v>1</c:v>
                  </c:pt>
                  <c:pt idx="2">
                    <c:v>2</c:v>
                  </c:pt>
                  <c:pt idx="3">
                    <c:v>3</c:v>
                  </c:pt>
                  <c:pt idx="4">
                    <c:v>4</c:v>
                  </c:pt>
                  <c:pt idx="5">
                    <c:v>5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  <c:pt idx="11">
                    <c:v>11</c:v>
                  </c:pt>
                  <c:pt idx="12">
                    <c:v>12</c:v>
                  </c:pt>
                  <c:pt idx="13">
                    <c:v>13</c:v>
                  </c:pt>
                  <c:pt idx="14">
                    <c:v>14</c:v>
                  </c:pt>
                  <c:pt idx="15">
                    <c:v>15</c:v>
                  </c:pt>
                  <c:pt idx="16">
                    <c:v>16</c:v>
                  </c:pt>
                  <c:pt idx="17">
                    <c:v>17</c:v>
                  </c:pt>
                  <c:pt idx="18">
                    <c:v>18</c:v>
                  </c:pt>
                  <c:pt idx="19">
                    <c:v>19</c:v>
                  </c:pt>
                  <c:pt idx="20">
                    <c:v>20</c:v>
                  </c:pt>
                </c:lvl>
              </c:multiLvlStrCache>
            </c:multiLvlStrRef>
          </c:xVal>
          <c:yVal>
            <c:numRef>
              <c:f>Sheet1!$D$2:$D$37</c:f>
              <c:numCache>
                <c:formatCode>General</c:formatCode>
                <c:ptCount val="36"/>
                <c:pt idx="0">
                  <c:v>0.55731308826398596</c:v>
                </c:pt>
                <c:pt idx="1">
                  <c:v>0.399516533891555</c:v>
                </c:pt>
                <c:pt idx="2">
                  <c:v>0.26287637527074897</c:v>
                </c:pt>
                <c:pt idx="3">
                  <c:v>0.15966130015118499</c:v>
                </c:pt>
                <c:pt idx="4">
                  <c:v>9.0258418812470306E-2</c:v>
                </c:pt>
                <c:pt idx="5">
                  <c:v>4.7937830205945699E-2</c:v>
                </c:pt>
                <c:pt idx="6">
                  <c:v>2.4144489808723298E-2</c:v>
                </c:pt>
                <c:pt idx="7">
                  <c:v>1.16322902805207E-2</c:v>
                </c:pt>
                <c:pt idx="8">
                  <c:v>5.4020707956852002E-3</c:v>
                </c:pt>
                <c:pt idx="9">
                  <c:v>2.4343607624137901E-3</c:v>
                </c:pt>
                <c:pt idx="10">
                  <c:v>1.0704696477046101E-3</c:v>
                </c:pt>
                <c:pt idx="11">
                  <c:v>4.6148300296971302E-4</c:v>
                </c:pt>
                <c:pt idx="12">
                  <c:v>1.95793450716857E-4</c:v>
                </c:pt>
                <c:pt idx="13" formatCode="0.00E+00">
                  <c:v>8.2009632820695606E-5</c:v>
                </c:pt>
                <c:pt idx="14" formatCode="0.00E+00">
                  <c:v>3.3998691620734698E-5</c:v>
                </c:pt>
                <c:pt idx="15" formatCode="0.00E+00">
                  <c:v>1.3979250633802899E-5</c:v>
                </c:pt>
                <c:pt idx="16" formatCode="0.00E+00">
                  <c:v>5.7101726899999998E-6</c:v>
                </c:pt>
                <c:pt idx="17" formatCode="0.00E+00">
                  <c:v>2.3202541900000001E-6</c:v>
                </c:pt>
                <c:pt idx="18" formatCode="0.00E+00">
                  <c:v>9.3885999999999998E-7</c:v>
                </c:pt>
                <c:pt idx="19" formatCode="0.00E+00">
                  <c:v>3.7864099999999998E-7</c:v>
                </c:pt>
                <c:pt idx="20" formatCode="0.00E+00">
                  <c:v>1.5229938999999999E-7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8F8-4F1A-941F-2540652B07B0}"/>
            </c:ext>
          </c:extLst>
        </c:ser>
        <c:ser>
          <c:idx val="1"/>
          <c:order val="1"/>
          <c:tx>
            <c:v>Outage Probability  at SNRADB=5</c:v>
          </c:tx>
          <c:spPr>
            <a:ln w="19050" cap="rnd">
              <a:solidFill>
                <a:schemeClr val="accent4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4">
                    <a:alpha val="60000"/>
                  </a:schemeClr>
                </a:solidFill>
              </a:ln>
              <a:effectLst/>
            </c:spPr>
          </c:marker>
          <c:xVal>
            <c:multiLvlStrRef>
              <c:f>Sheet1!$A$2:$B$37</c:f>
              <c:multiLvlStrCache>
                <c:ptCount val="21"/>
                <c:lvl>
                  <c:pt idx="0">
                    <c:v>0.999818413</c:v>
                  </c:pt>
                  <c:pt idx="1">
                    <c:v>0.998580599</c:v>
                  </c:pt>
                  <c:pt idx="2">
                    <c:v>0.992744589</c:v>
                  </c:pt>
                  <c:pt idx="3">
                    <c:v>0.97363113</c:v>
                  </c:pt>
                  <c:pt idx="4">
                    <c:v>0.927402044</c:v>
                  </c:pt>
                  <c:pt idx="5">
                    <c:v>0.841133533</c:v>
                  </c:pt>
                  <c:pt idx="6">
                    <c:v>0.712926082</c:v>
                  </c:pt>
                  <c:pt idx="7">
                    <c:v>0.557313088</c:v>
                  </c:pt>
                  <c:pt idx="8">
                    <c:v>0.399516534</c:v>
                  </c:pt>
                  <c:pt idx="9">
                    <c:v>0.262876375</c:v>
                  </c:pt>
                  <c:pt idx="10">
                    <c:v>0.1596613</c:v>
                  </c:pt>
                  <c:pt idx="11">
                    <c:v>0.090258419</c:v>
                  </c:pt>
                  <c:pt idx="12">
                    <c:v>0.04793783</c:v>
                  </c:pt>
                  <c:pt idx="13">
                    <c:v>0.02414449</c:v>
                  </c:pt>
                  <c:pt idx="14">
                    <c:v>0.01163229</c:v>
                  </c:pt>
                  <c:pt idx="15">
                    <c:v>0.005402071</c:v>
                  </c:pt>
                  <c:pt idx="16">
                    <c:v>0.002434361</c:v>
                  </c:pt>
                  <c:pt idx="17">
                    <c:v>0.00107047</c:v>
                  </c:pt>
                  <c:pt idx="18">
                    <c:v>0.000461483</c:v>
                  </c:pt>
                  <c:pt idx="19">
                    <c:v>0.000195793</c:v>
                  </c:pt>
                  <c:pt idx="20">
                    <c:v>8.20096E-05</c:v>
                  </c:pt>
                </c:lvl>
                <c:lvl>
                  <c:pt idx="0">
                    <c:v>0</c:v>
                  </c:pt>
                  <c:pt idx="1">
                    <c:v>1</c:v>
                  </c:pt>
                  <c:pt idx="2">
                    <c:v>2</c:v>
                  </c:pt>
                  <c:pt idx="3">
                    <c:v>3</c:v>
                  </c:pt>
                  <c:pt idx="4">
                    <c:v>4</c:v>
                  </c:pt>
                  <c:pt idx="5">
                    <c:v>5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  <c:pt idx="11">
                    <c:v>11</c:v>
                  </c:pt>
                  <c:pt idx="12">
                    <c:v>12</c:v>
                  </c:pt>
                  <c:pt idx="13">
                    <c:v>13</c:v>
                  </c:pt>
                  <c:pt idx="14">
                    <c:v>14</c:v>
                  </c:pt>
                  <c:pt idx="15">
                    <c:v>15</c:v>
                  </c:pt>
                  <c:pt idx="16">
                    <c:v>16</c:v>
                  </c:pt>
                  <c:pt idx="17">
                    <c:v>17</c:v>
                  </c:pt>
                  <c:pt idx="18">
                    <c:v>18</c:v>
                  </c:pt>
                  <c:pt idx="19">
                    <c:v>19</c:v>
                  </c:pt>
                  <c:pt idx="20">
                    <c:v>20</c:v>
                  </c:pt>
                </c:lvl>
              </c:multiLvlStrCache>
            </c:multiLvlStrRef>
          </c:xVal>
          <c:yVal>
            <c:numRef>
              <c:f>Sheet1!$C$2:$C$37</c:f>
              <c:numCache>
                <c:formatCode>General</c:formatCode>
                <c:ptCount val="36"/>
                <c:pt idx="0">
                  <c:v>0.84113353323465301</c:v>
                </c:pt>
                <c:pt idx="1">
                  <c:v>0.71292608171860905</c:v>
                </c:pt>
                <c:pt idx="2">
                  <c:v>0.55731308826398596</c:v>
                </c:pt>
                <c:pt idx="3">
                  <c:v>0.399516533891555</c:v>
                </c:pt>
                <c:pt idx="4">
                  <c:v>0.26287637527074798</c:v>
                </c:pt>
                <c:pt idx="5">
                  <c:v>0.15966130015118499</c:v>
                </c:pt>
                <c:pt idx="6">
                  <c:v>9.0258418812470195E-2</c:v>
                </c:pt>
                <c:pt idx="7">
                  <c:v>4.7937830205945602E-2</c:v>
                </c:pt>
                <c:pt idx="8">
                  <c:v>2.4144489808723298E-2</c:v>
                </c:pt>
                <c:pt idx="9">
                  <c:v>1.16322902805207E-2</c:v>
                </c:pt>
                <c:pt idx="10">
                  <c:v>5.4020707956852097E-3</c:v>
                </c:pt>
                <c:pt idx="11">
                  <c:v>2.4343607624138001E-3</c:v>
                </c:pt>
                <c:pt idx="12">
                  <c:v>1.0704696477046101E-3</c:v>
                </c:pt>
                <c:pt idx="13">
                  <c:v>4.6148300296971302E-4</c:v>
                </c:pt>
                <c:pt idx="14">
                  <c:v>1.95793450716856E-4</c:v>
                </c:pt>
                <c:pt idx="15">
                  <c:v>8.2009632820695999E-5</c:v>
                </c:pt>
                <c:pt idx="16">
                  <c:v>3.3998691620734698E-5</c:v>
                </c:pt>
                <c:pt idx="17">
                  <c:v>1.3979250633802899E-5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8F8-4F1A-941F-2540652B07B0}"/>
            </c:ext>
          </c:extLst>
        </c:ser>
        <c:ser>
          <c:idx val="2"/>
          <c:order val="2"/>
          <c:tx>
            <c:v>Outage Probability at SNRADB=10</c:v>
          </c:tx>
          <c:spPr>
            <a:ln w="19050" cap="rnd">
              <a:solidFill>
                <a:schemeClr val="accent6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6">
                    <a:alpha val="60000"/>
                  </a:schemeClr>
                </a:solidFill>
              </a:ln>
              <a:effectLst/>
            </c:spPr>
          </c:marker>
          <c:yVal>
            <c:numRef>
              <c:f>Sheet1!$B$2:$B$37</c:f>
              <c:numCache>
                <c:formatCode>General</c:formatCode>
                <c:ptCount val="36"/>
                <c:pt idx="0">
                  <c:v>0.99981841264749705</c:v>
                </c:pt>
                <c:pt idx="1">
                  <c:v>0.99858059933118204</c:v>
                </c:pt>
                <c:pt idx="2">
                  <c:v>0.99274458875416105</c:v>
                </c:pt>
                <c:pt idx="3">
                  <c:v>0.97363112962637799</c:v>
                </c:pt>
                <c:pt idx="4">
                  <c:v>0.92740204355393496</c:v>
                </c:pt>
                <c:pt idx="5">
                  <c:v>0.84113353323465301</c:v>
                </c:pt>
                <c:pt idx="6">
                  <c:v>0.71292608171860905</c:v>
                </c:pt>
                <c:pt idx="7">
                  <c:v>0.55731308826398496</c:v>
                </c:pt>
                <c:pt idx="8">
                  <c:v>0.399516533891555</c:v>
                </c:pt>
                <c:pt idx="9">
                  <c:v>0.26287637527074798</c:v>
                </c:pt>
                <c:pt idx="10">
                  <c:v>0.15966130015118499</c:v>
                </c:pt>
                <c:pt idx="11">
                  <c:v>9.0258418812470195E-2</c:v>
                </c:pt>
                <c:pt idx="12">
                  <c:v>4.7937830205945602E-2</c:v>
                </c:pt>
                <c:pt idx="13">
                  <c:v>2.4144489808723298E-2</c:v>
                </c:pt>
                <c:pt idx="14">
                  <c:v>1.16322902805207E-2</c:v>
                </c:pt>
                <c:pt idx="15">
                  <c:v>5.4020707956852002E-3</c:v>
                </c:pt>
                <c:pt idx="16">
                  <c:v>2.4343607624138001E-3</c:v>
                </c:pt>
                <c:pt idx="17">
                  <c:v>1.0704696477046101E-3</c:v>
                </c:pt>
                <c:pt idx="18">
                  <c:v>4.6148300296971302E-4</c:v>
                </c:pt>
                <c:pt idx="19">
                  <c:v>1.95793450716856E-4</c:v>
                </c:pt>
                <c:pt idx="20">
                  <c:v>8.2009632820695999E-5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8F8-4F1A-941F-2540652B0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917872"/>
        <c:axId val="522915712"/>
      </c:scatterChart>
      <c:valAx>
        <c:axId val="522917872"/>
        <c:scaling>
          <c:orientation val="minMax"/>
          <c:max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SNR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915712"/>
        <c:crosses val="autoZero"/>
        <c:crossBetween val="midCat"/>
      </c:valAx>
      <c:valAx>
        <c:axId val="522915712"/>
        <c:scaling>
          <c:orientation val="minMax"/>
          <c:max val="1.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Outage Probability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917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8256955003546784"/>
          <c:y val="0.28138148586984346"/>
          <c:w val="0.33646381879260784"/>
          <c:h val="0.15690490022210335"/>
        </c:manualLayout>
      </c:layout>
      <c:overlay val="0"/>
      <c:spPr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29</cp:revision>
  <cp:lastPrinted>2023-07-30T05:43:00Z</cp:lastPrinted>
  <dcterms:created xsi:type="dcterms:W3CDTF">2022-03-04T09:58:00Z</dcterms:created>
  <dcterms:modified xsi:type="dcterms:W3CDTF">2023-07-30T05:44:00Z</dcterms:modified>
</cp:coreProperties>
</file>