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A01414"/>
          <w:sz w:val="36"/>
        </w:rPr>
        <w:t>ALLIANCE UNIVERSITY</w:t>
        <w:br/>
      </w:r>
      <w:r>
        <w:rPr>
          <w:rFonts w:ascii="Times New Roman" w:hAnsi="Times New Roman"/>
          <w:b/>
          <w:color w:val="1E283C"/>
          <w:sz w:val="28"/>
        </w:rPr>
        <w:t>Alliance School of Advanced Computing</w:t>
        <w:br/>
        <w:br/>
        <w:br/>
        <w:br/>
      </w:r>
    </w:p>
    <w:p>
      <w:pPr>
        <w:jc w:val="center"/>
      </w:pPr>
      <w:r>
        <w:rPr>
          <w:rFonts w:ascii="Times New Roman" w:hAnsi="Times New Roman"/>
          <w:b/>
          <w:color w:val="000000"/>
          <w:sz w:val="32"/>
        </w:rPr>
        <w:t>Project Name:</w:t>
        <w:br/>
        <w:t>AI-Driven Resume Screening &amp; Candidate Selection Analytics Dashboard</w:t>
        <w:br/>
        <w:br/>
        <w:br/>
        <w:br/>
      </w:r>
    </w:p>
    <w:p>
      <w:pPr>
        <w:jc w:val="center"/>
      </w:pPr>
      <w:r>
        <w:rPr>
          <w:b/>
          <w:sz w:val="28"/>
        </w:rPr>
        <w:t>Student Name: ASHRAJ SINGHA RANA</w:t>
        <w:br/>
      </w:r>
      <w:r>
        <w:rPr>
          <w:b/>
          <w:sz w:val="26"/>
        </w:rPr>
        <w:t>Register Number: PROV/ASAC/MCA/7/26/058</w:t>
        <w:br/>
        <w:br/>
        <w:br/>
        <w:br/>
        <w:br/>
      </w:r>
    </w:p>
    <w:p>
      <w:pPr>
        <w:jc w:val="center"/>
      </w:pPr>
      <w:r>
        <w:rPr>
          <w:b/>
          <w:sz w:val="24"/>
        </w:rPr>
        <w:t>ACADEMIC YEAR: 2026-2028</w:t>
        <w:br/>
        <w:t>Department of Computer Applications</w:t>
        <w:br/>
        <w:t>Program - Master of Computer Application</w:t>
        <w:br/>
        <w:t>Semester 1</w:t>
        <w:br/>
        <w:br/>
        <w:br/>
      </w:r>
    </w:p>
    <w:p>
      <w:pPr>
        <w:jc w:val="right"/>
      </w:pPr>
      <w:r>
        <w:rPr>
          <w:sz w:val="22"/>
        </w:rPr>
        <w:t>_______________________________</w:t>
        <w:br/>
        <w:t>Signature of Student</w:t>
      </w:r>
    </w:p>
    <w:p>
      <w:r>
        <w:br w:type="page"/>
      </w:r>
    </w:p>
    <w:p>
      <w:pPr>
        <w:jc w:val="center"/>
      </w:pPr>
      <w:r>
        <w:rPr>
          <w:b/>
          <w:sz w:val="30"/>
        </w:rPr>
        <w:t>ACKNOWLEDGEMENT</w:t>
        <w:br/>
      </w:r>
    </w:p>
    <w:p>
      <w:pPr>
        <w:spacing w:line="300" w:lineRule="auto"/>
      </w:pPr>
      <w:r>
        <w:rPr>
          <w:sz w:val="24"/>
        </w:rPr>
        <w:t>I would like to express my sincere gratitude to everyone who supported and guided me throughout the successful completion of this project.</w:t>
        <w:br/>
        <w:br/>
        <w:t>I am thankful to my Project Guide for providing valuable guidance, suggestions, encouragement, and continuous support throughout the development of this project. I also express my gratitude to the faculty members and my institution for providing the necessary resources and a supportive learning environment.</w:t>
        <w:br/>
        <w:br/>
        <w:t>I would also like to thank my friends and classmates for their cooperation and support during the completion of this project. Finally, I am deeply grateful to my family for their constant encouragement, motivation, and support.</w:t>
        <w:br/>
        <w:br/>
        <w:t>I sincerely thank everyone who contributed directly or indirectly to the successful completion of this project.</w:t>
        <w:br/>
        <w:br/>
      </w:r>
    </w:p>
    <w:p>
      <w:pPr>
        <w:spacing w:line="312" w:lineRule="auto"/>
      </w:pPr>
      <w:r>
        <w:rPr>
          <w:b/>
        </w:rPr>
        <w:t xml:space="preserve">Student Name: </w:t>
      </w:r>
      <w:r>
        <w:t>ASHRAJ SINGHA RANA</w:t>
        <w:br/>
      </w:r>
      <w:r>
        <w:rPr>
          <w:b/>
        </w:rPr>
        <w:t xml:space="preserve">Register Number: </w:t>
      </w:r>
      <w:r>
        <w:t>PROV/ASAC/MCA/7/26/058</w:t>
        <w:br/>
      </w:r>
      <w:r>
        <w:rPr>
          <w:b/>
        </w:rPr>
        <w:t xml:space="preserve">Project Title: </w:t>
      </w:r>
      <w:r>
        <w:t>AI-Driven Resume Screening &amp; Candidate Selection Analytics Dashboard Using Power BI and Machine Learning</w:t>
        <w:br/>
        <w:br/>
        <w:br/>
      </w:r>
    </w:p>
    <w:p>
      <w:pPr>
        <w:spacing w:line="336" w:lineRule="auto"/>
      </w:pPr>
      <w:r>
        <w:t>_______________________________</w:t>
        <w:br/>
        <w:t>Signature of Student</w:t>
        <w:br/>
        <w:br/>
        <w:br/>
        <w:br/>
      </w:r>
      <w:r>
        <w:t>_______________________________</w:t>
        <w:br/>
        <w:t>Signature of Faculty &amp; Project Guide</w:t>
        <w:br/>
        <w:br/>
      </w:r>
      <w:r>
        <w:rPr>
          <w:b/>
        </w:rPr>
        <w:t xml:space="preserve">Project Faculty &amp; Project Guide Name: </w:t>
      </w:r>
      <w:r>
        <w:t>Oleti Durga Bravish</w:t>
        <w:br/>
      </w:r>
    </w:p>
    <w:p>
      <w:r>
        <w:br w:type="page"/>
      </w:r>
    </w:p>
    <w:p>
      <w:pPr>
        <w:spacing w:before="280" w:after="120"/>
      </w:pPr>
      <w:r>
        <w:rPr>
          <w:rFonts w:ascii="Times New Roman" w:hAnsi="Times New Roman"/>
          <w:b/>
          <w:sz w:val="26"/>
        </w:rPr>
        <w:t>1. Abstract:</w:t>
      </w:r>
    </w:p>
    <w:p>
      <w:pPr>
        <w:spacing w:line="276" w:lineRule="auto" w:after="120"/>
      </w:pPr>
      <w:r>
        <w:rPr>
          <w:rFonts w:ascii="Times New Roman" w:hAnsi="Times New Roman"/>
          <w:sz w:val="24"/>
        </w:rPr>
        <w:t>The AI-Driven Resume Screening &amp; Candidate Selection Analytics Dashboard is an end-to-end business intelligence, data science, and web engineering project developed to modernize corporate talent acquisition workflows, eliminate subjective human screening bottlenecks, and provide automated candidate evaluation through predictive modeling and interactive visual analytics. In contemporary human resource management, technical talent acquisition is characterized by immense applicant volumes, high operational overhead, cognitive fatigue, and keyword-based screening biases. Conventional resume filtering systems frequently reject high-potential candidates who possess robust project portfolios but limited formal work tenure. This project develops an intelligent decision-support platform that transforms 1,000 unstructured candidate records across technical disciplines into actionable talent acquisition intelligence.</w:t>
      </w:r>
    </w:p>
    <w:p>
      <w:pPr>
        <w:spacing w:line="276" w:lineRule="auto" w:after="120"/>
      </w:pPr>
      <w:r>
        <w:rPr>
          <w:rFonts w:ascii="Times New Roman" w:hAnsi="Times New Roman"/>
          <w:sz w:val="24"/>
        </w:rPr>
        <w:t>The primary objective of this project is to build an executive-ready analytics system that examines applicant qualifications, demographic distributions, project depth, degree backgrounds, and salary expectations to reveal empirical selection patterns and forecast hiring outcomes. The dataset comprises 1,000 candidate profiles evaluated across ten core dimensions: Candidate Identification, Candidate Name, Key Skills, Years of Experience, Educational Degree (B.Sc, B.Tech, M.Tech, MBA, PhD), Professional Certifications, Target Job Role (AI Researcher, Cybersecurity Analyst, Data Scientist, Software Engineer), Recruiter Screening Outcome (Hire vs. Reject), Expected Annual Compensation, and Portfolio Project Count.</w:t>
      </w:r>
    </w:p>
    <w:p>
      <w:pPr>
        <w:spacing w:line="276" w:lineRule="auto" w:after="120"/>
      </w:pPr>
      <w:r>
        <w:rPr>
          <w:rFonts w:ascii="Times New Roman" w:hAnsi="Times New Roman"/>
          <w:sz w:val="24"/>
        </w:rPr>
        <w:t>The project applies structured data preprocessing in Power Query (M Language), star schema data modeling, explicit Data Analysis Expressions (DAX) formula authoring, statistical exploratory analysis, and an embedded simulated machine learning evaluation engine. Power Query transformations standardize missing values in technical credentials, generate categorical experience bands (Entry, Mid, and Senior tiers), and binarize recruiter decisions for efficient algorithmic evaluation. Seven core DAX measures—including total candidate volume, conditional hiring counts, safe dynamic hiring yields, and filtered averages for experience, projects, and salary—are engineered to support dynamic slice-and-dice capability across visual cards, clustered column charts, and drill-down tables.</w:t>
      </w:r>
    </w:p>
    <w:p>
      <w:pPr>
        <w:spacing w:line="276" w:lineRule="auto" w:after="120"/>
      </w:pPr>
      <w:r>
        <w:rPr>
          <w:rFonts w:ascii="Times New Roman" w:hAnsi="Times New Roman"/>
          <w:sz w:val="24"/>
        </w:rPr>
        <w:t>Furthermore, the project incorporates an interactive AI Candidate Analysis Engine implemented in modern web standards (HTML5, Tailwind CSS, JavaScript). The simulation engine takes real-time candidate attributes—including technical experience, portfolio count, educational qualifications, professional certifications, and compensation expectations—and computes a multi-factor candidate suitability score out of 100, an automated classification outcome (Hire/Reject), qualification match percentages, identified strengths, critical skill deficiencies, and structured recruiter advisory notes.</w:t>
      </w:r>
    </w:p>
    <w:p>
      <w:pPr>
        <w:spacing w:line="276" w:lineRule="auto" w:after="120"/>
      </w:pPr>
      <w:r>
        <w:rPr>
          <w:rFonts w:ascii="Times New Roman" w:hAnsi="Times New Roman"/>
          <w:sz w:val="24"/>
        </w:rPr>
        <w:t>The analytical findings provide significant empirical insights: candidate selection is heavily determined by technical experience, with candidates possessing 5 or more years of experience achieving a 100% hiring rate. Crucially, early-career candidates (0–2 years) with significant practical project portfolios (7 or more verified projects) overcome low tenure and attain high selection yields. Furthermore, analysis reveals that salary expectation distributions are virtually identical between hired and rejected candidates, proving that selections are driven by demonstrated competence rather than budgetary filtering.</w:t>
      </w:r>
    </w:p>
    <w:p>
      <w:pPr>
        <w:spacing w:line="276" w:lineRule="auto" w:after="120"/>
      </w:pPr>
      <w:r>
        <w:rPr>
          <w:rFonts w:ascii="Times New Roman" w:hAnsi="Times New Roman"/>
          <w:sz w:val="24"/>
        </w:rPr>
        <w:t>Future Enhancements: The system can be extended by integrating natural language processing (NLP) pipelines with Large Language Models (LLMs) to perform automated text parsing on PDF/DOCX resumes, extracting semantic competency embeddings, implementing multi-label skill clustering, deploying cloud-hosted Power BI service embedded gateways, and connecting with enterprise Applicant Tracking Systems (ATS) through automated RESTful endpoints.</w:t>
      </w:r>
    </w:p>
    <w:p>
      <w:pPr>
        <w:spacing w:line="276" w:lineRule="auto" w:after="120"/>
      </w:pPr>
      <w:r>
        <w:rPr>
          <w:rFonts w:ascii="Times New Roman" w:hAnsi="Times New Roman"/>
          <w:sz w:val="24"/>
        </w:rPr>
        <w:t>Overall, this project demonstrates how machine learning, business intelligence dashboards, and statistical modeling can support human resource management and recruitment analytics. It provides a structured platform for understanding candidate quality, forecasting hiring outcomes, and identifying high-performing applicants using empirical recruitment records.</w:t>
      </w:r>
    </w:p>
    <w:p>
      <w:pPr>
        <w:spacing w:before="280" w:after="120"/>
      </w:pPr>
      <w:r>
        <w:rPr>
          <w:rFonts w:ascii="Times New Roman" w:hAnsi="Times New Roman"/>
          <w:b/>
          <w:sz w:val="26"/>
        </w:rPr>
        <w:t>2. Introduction:</w:t>
      </w:r>
    </w:p>
    <w:p>
      <w:pPr>
        <w:spacing w:line="276" w:lineRule="auto" w:after="120"/>
      </w:pPr>
      <w:r>
        <w:rPr>
          <w:rFonts w:ascii="Times New Roman" w:hAnsi="Times New Roman"/>
          <w:sz w:val="24"/>
        </w:rPr>
        <w:t>In the modern knowledge-driven economy, recruiting top-tier technical talent has become one of the most resource-intensive and critical challenges faced by enterprise organizations. Technological advancement across Artificial Intelligence, Data Science, Software Engineering, and Cybersecurity has led to an unprecedented surge in applicant volumes. For every open technical position, talent acquisition teams receive hundreds or thousands of resumes. Each application encapsulates diverse educational qualifications, variable tenures of industry experience, divergent portfolio sizes, specialized certifications, and differing salary expectations. In conventional recruitment pipelines, evaluating this vast pool of candidate data relies on manual scrutiny or rudimentary keyword-matching algorithms embedded inside legacy Applicant Tracking Systems (ATS).</w:t>
      </w:r>
    </w:p>
    <w:p>
      <w:pPr>
        <w:spacing w:line="276" w:lineRule="auto" w:after="120"/>
      </w:pPr>
      <w:r>
        <w:rPr>
          <w:rFonts w:ascii="Times New Roman" w:hAnsi="Times New Roman"/>
          <w:sz w:val="24"/>
        </w:rPr>
        <w:t>Manual resume screening presents profound operational deficiencies. First, human recruiters experiencing cognitive fatigue inevitably resort to superficial screening shortcuts, such as filtering exclusively by years of experience or elite academic pedigree, while overlooking demonstrated practical capabilities. Second, basic keyword filters operate on rigid syntactic matches rather than semantic competence, frequently discarding capable candidates who express equivalent skills in alternative terminology. Third, organizational leadership rarely possesses centralized, interactive visibility into the systemic factors governing their talent acquisition funnel. Without comprehensive analytical dashboards, human resource executives cannot determine whether their screening criteria inadvertently discriminate against non-traditional applicants, whether recruitment yield varies significantly across distinct technical roles, or whether compensation expectations correlate with candidate acceptance.</w:t>
      </w:r>
    </w:p>
    <w:p>
      <w:pPr>
        <w:spacing w:line="276" w:lineRule="auto" w:after="120"/>
      </w:pPr>
      <w:r>
        <w:rPr>
          <w:rFonts w:ascii="Times New Roman" w:hAnsi="Times New Roman"/>
          <w:sz w:val="24"/>
        </w:rPr>
        <w:t>The AI-Driven Resume Screening &amp; Candidate Selection Analytics Dashboard addresses these challenges by developing a comprehensive, data-driven Business Intelligence (BI) and decision-support architecture. By leveraging Microsoft Power BI, Power Query (M Language), Data Analysis Expressions (DAX), and modern web-based simulation technologies, the system ingests 1,000 multi-dimensional candidate records and synthesizes them into an executive-level, interactive talent management portal.</w:t>
      </w:r>
    </w:p>
    <w:p>
      <w:pPr>
        <w:spacing w:line="276" w:lineRule="auto" w:after="120"/>
      </w:pPr>
      <w:r>
        <w:rPr>
          <w:rFonts w:ascii="Times New Roman" w:hAnsi="Times New Roman"/>
          <w:sz w:val="24"/>
        </w:rPr>
        <w:t>The foundational design philosophy of this project is based on empirical transparency. Rather than treating recruitment as a subjective exercise or a black-box machine learning classification, the project establishes a dual analytical framework: Descriptive &amp; Diagnostic Business Intelligence powered by Power BI, and Predictive &amp; Prescriptive Decision Support hosted in an interactive AI Candidate Analysis Engine that enables recruiters to simulate and evaluate prospective candidates in real time.</w:t>
      </w:r>
    </w:p>
    <w:p>
      <w:pPr>
        <w:spacing w:line="276" w:lineRule="auto" w:after="120"/>
      </w:pPr>
      <w:r>
        <w:rPr>
          <w:rFonts w:ascii="Times New Roman" w:hAnsi="Times New Roman"/>
          <w:sz w:val="24"/>
        </w:rPr>
        <w:t>In a recruitment environment where every candidate is initially evaluated against job role criteria, baseline acceptance rates vary substantially across career stages. The project begins with collecting, cleaning, and transforming 1,000 technical resume records across four domains: AI Researcher, Data Scientist, Cybersecurity Analyst, and Software Engineer. Feature engineering is then performed to compute standardized experience tiers and outcome flags. These transformed features enable the construction of highly performant DAX measures and interactive visualizations.</w:t>
      </w:r>
    </w:p>
    <w:p>
      <w:pPr>
        <w:spacing w:line="276" w:lineRule="auto" w:after="120"/>
      </w:pPr>
      <w:r>
        <w:rPr>
          <w:rFonts w:ascii="Times New Roman" w:hAnsi="Times New Roman"/>
          <w:sz w:val="24"/>
        </w:rPr>
        <w:t>A major technical consideration throughout the development of this project is the integrity of data transformations and preventing calculation distortions. In traditional enterprise spreadsheets, missing data, inconsistent text encoding, and uncontrolled aggregations introduce substantial statistical bias. In this project, data cleansing and schema transformation are automated in Power Query through deterministic M functions: missing professional credentials are systematically handled, non-linear continuous variables such as experience years are partitioned into standardized organizational bands, and categorical recruiter outcomes are transformed into numeric flags for optimized aggregation performance.</w:t>
      </w:r>
    </w:p>
    <w:p>
      <w:pPr>
        <w:spacing w:line="276" w:lineRule="auto" w:after="120"/>
      </w:pPr>
      <w:r>
        <w:rPr>
          <w:rFonts w:ascii="Times New Roman" w:hAnsi="Times New Roman"/>
          <w:sz w:val="24"/>
        </w:rPr>
        <w:t>The analytical dashboard and web application combine data science, business intelligence, statistical evaluation, and modern web development in a single integrated solution. It provides transparent visibility into screening patterns, allowing human resource leaders to mitigate recruitment bias, identify high-potential technical talent, and streamline candidate qualification workflows.</w:t>
      </w:r>
    </w:p>
    <w:p>
      <w:pPr>
        <w:spacing w:before="280" w:after="120"/>
      </w:pPr>
      <w:r>
        <w:rPr>
          <w:rFonts w:ascii="Times New Roman" w:hAnsi="Times New Roman"/>
          <w:b/>
          <w:sz w:val="26"/>
        </w:rPr>
        <w:t>3. Problem Statement:</w:t>
      </w:r>
    </w:p>
    <w:p>
      <w:pPr>
        <w:spacing w:line="276" w:lineRule="auto" w:after="120"/>
      </w:pPr>
      <w:r>
        <w:rPr>
          <w:rFonts w:ascii="Times New Roman" w:hAnsi="Times New Roman"/>
          <w:sz w:val="24"/>
        </w:rPr>
        <w:t>Recruiting qualified technical professionals in domains such as Artificial Intelligence, Data Science, Cybersecurity, and Software Engineering is a complex, high-stakes operational problem. In competitive hiring environments, hundreds of candidates apply for a single specialized position, yet only a small fraction can be advanced to intensive technical interviews. Human resource departments face significant difficulties in screening resumes efficiently, objectively, and accurately due to several interrelated challenges:</w:t>
      </w:r>
    </w:p>
    <w:p>
      <w:pPr>
        <w:spacing w:line="276" w:lineRule="auto" w:after="120"/>
      </w:pPr>
      <w:r>
        <w:rPr>
          <w:rFonts w:ascii="Times New Roman" w:hAnsi="Times New Roman"/>
          <w:sz w:val="24"/>
        </w:rPr>
        <w:t>Traditional methods of screening candidates often depend on subjective recruiter impressions, manual inspection of resumes, or basic keyword counts in static spreadsheets. Although these approaches may provide basic filtering, they do not consistently capture the multidimensional competence present in modern candidate profiles. Manual review becomes prohibitively slow when large volumes of resumes must be processed within tight hiring deadlines.</w:t>
      </w:r>
    </w:p>
    <w:p>
      <w:pPr>
        <w:spacing w:line="276" w:lineRule="auto" w:after="120"/>
      </w:pPr>
      <w:r>
        <w:rPr>
          <w:rFonts w:ascii="Times New Roman" w:hAnsi="Times New Roman"/>
          <w:sz w:val="24"/>
        </w:rPr>
        <w:t>Another major challenge is estimating realistic candidate qualification fit. A system that relies solely on boolean keyword matches fails to explain how well-rounded a candidate is across diverse evaluation pillars. A more effective approach is to evaluate candidates comprehensively across multiple features—including verified project depth, academic background, industry credentials, and compensation expectations. Predictive scoring models should weight these features based on historical selection evidence rather than arbitrary human rules.</w:t>
      </w:r>
    </w:p>
    <w:p>
      <w:pPr>
        <w:spacing w:line="276" w:lineRule="auto" w:after="120"/>
      </w:pPr>
      <w:r>
        <w:rPr>
          <w:rFonts w:ascii="Times New Roman" w:hAnsi="Times New Roman"/>
          <w:sz w:val="24"/>
        </w:rPr>
        <w:t>The project also addresses the challenge of candidate equity and tenure bias. Conventional screening workflows frequently filter out entry-level professionals who possess limited years of experience, completely overlooking extensive practical projects. A robust analytics system must model whether high project counts can compensate for lower tenure and provide empirical evidence to support holistic hiring decisions.</w:t>
      </w:r>
    </w:p>
    <w:p>
      <w:pPr>
        <w:spacing w:line="276" w:lineRule="auto" w:after="120"/>
      </w:pPr>
      <w:r>
        <w:rPr>
          <w:rFonts w:ascii="Times New Roman" w:hAnsi="Times New Roman"/>
          <w:sz w:val="24"/>
        </w:rPr>
        <w:t>A further technical difficulty is calculation errors and metric distortion in reporting. If an analytical model does not account for empty categories, dynamic filter contexts, or missing values, reported KPIs will produce misleading summaries (such as division-by-zero errors). The system must therefore implement explicit DAX calculations with built-in mathematical error trapping and safe division logic.</w:t>
      </w:r>
    </w:p>
    <w:p>
      <w:pPr>
        <w:spacing w:line="276" w:lineRule="auto" w:after="120"/>
      </w:pPr>
      <w:r>
        <w:rPr>
          <w:rFonts w:ascii="Times New Roman" w:hAnsi="Times New Roman"/>
          <w:sz w:val="24"/>
        </w:rPr>
        <w:t>The main problem can be summarized as developing a reliable, data-driven system that:</w:t>
        <w:br/>
        <w:t>• Ingests and cleans 1,000 multi-dimensional candidate resume records.</w:t>
        <w:br/>
        <w:t>• Implements robust ETL procedures in Power Query to eliminate missing values and standardize attributes.</w:t>
        <w:br/>
        <w:t>• Formulates explicit, mathematically safe DAX measures for core recruitment metrics.</w:t>
        <w:br/>
        <w:t>• Models multi-dimensional relationships across job roles, education, certifications, portfolio sizes, and compensation.</w:t>
        <w:br/>
        <w:t>• Visualizes talent acquisition KPIs through a multi-page, executive-grade Power BI dashboard.</w:t>
        <w:br/>
        <w:t>• Provides an interactive, real-time AI Candidate Analysis Engine for instant scoring and screening recommendations.</w:t>
        <w:br/>
        <w:br/>
        <w:t>The ultimate goal is to improve the consistency, interpretability, and accessibility of talent acquisition analysis through business intelligence and predictive simulation.</w:t>
      </w:r>
    </w:p>
    <w:p>
      <w:pPr>
        <w:spacing w:before="280" w:after="120"/>
      </w:pPr>
      <w:r>
        <w:rPr>
          <w:rFonts w:ascii="Times New Roman" w:hAnsi="Times New Roman"/>
          <w:b/>
          <w:sz w:val="26"/>
        </w:rPr>
        <w:t>4. Existing System:</w:t>
      </w:r>
    </w:p>
    <w:p>
      <w:pPr>
        <w:spacing w:line="276" w:lineRule="auto" w:after="120"/>
      </w:pPr>
      <w:r>
        <w:rPr>
          <w:rFonts w:ascii="Times New Roman" w:hAnsi="Times New Roman"/>
          <w:sz w:val="24"/>
        </w:rPr>
        <w:t>The existing approaches used for resume screening and talent acquisition analysis primarily rely on manual resume scrutiny, static spreadsheet trackers (such as Microsoft Excel), basic commercial Applicant Tracking Systems (ATS) with simple keyword filtering, and periodic static reporting summaries. HR coordinators and recruiters review incoming applications to evaluate candidate qualifications and schedule interviews. Although these conventional methods have historically supported basic hiring, they possess significant limitations when applied to modern, high-volume technical screening.</w:t>
      </w:r>
    </w:p>
    <w:p>
      <w:pPr>
        <w:spacing w:line="276" w:lineRule="auto" w:after="120"/>
      </w:pPr>
      <w:r>
        <w:rPr>
          <w:rFonts w:ascii="Times New Roman" w:hAnsi="Times New Roman"/>
          <w:sz w:val="24"/>
        </w:rPr>
        <w:t>One common approach is manual spreadsheet tracking. Recruiters manually enter applicant names, degrees, reported experience, and screening notes into standalone files. However, this process is time-consuming, prone to data entry errors, and inherently non-scalable when hundreds of applications must be processed simultaneously.</w:t>
      </w:r>
    </w:p>
    <w:p>
      <w:pPr>
        <w:spacing w:line="276" w:lineRule="auto" w:after="120"/>
      </w:pPr>
      <w:r>
        <w:rPr>
          <w:rFonts w:ascii="Times New Roman" w:hAnsi="Times New Roman"/>
          <w:sz w:val="24"/>
        </w:rPr>
        <w:t>Another existing approach is keyword-based ATS filtering. Resumes are parsed for specific technical strings. If a candidate uses alternative technical terminology or focuses their resume on project outcomes rather than repetitive keywords, their application is frequently eliminated. Furthermore, keyword density does not reflect practical competence.</w:t>
      </w:r>
    </w:p>
    <w:p>
      <w:pPr>
        <w:spacing w:line="276" w:lineRule="auto" w:after="120"/>
      </w:pPr>
      <w:r>
        <w:rPr>
          <w:rFonts w:ascii="Times New Roman" w:hAnsi="Times New Roman"/>
          <w:sz w:val="24"/>
        </w:rPr>
        <w:t>Basic statistical reporting also exhibits severe limitations. Standard HR summaries calculate basic counts or percentages without modeling interactions between candidate features. Disconnected spreadsheets cannot perform dynamic cross-filtering across roles, experience tiers, and certification types simultaneously.</w:t>
      </w:r>
    </w:p>
    <w:p>
      <w:pPr>
        <w:spacing w:line="276" w:lineRule="auto" w:after="120"/>
      </w:pPr>
      <w:r>
        <w:rPr>
          <w:rFonts w:ascii="Times New Roman" w:hAnsi="Times New Roman"/>
          <w:sz w:val="24"/>
        </w:rPr>
        <w:t>Additionally, existing workflows lack real-time candidate benchmarking engines. Recruiters examining an incoming applicant cannot instantaneously test the candidate profile against established benchmarks to receive automated suitability scores, skill match percentages, and deficiency warnings.</w:t>
      </w:r>
    </w:p>
    <w:p>
      <w:pPr>
        <w:spacing w:line="276" w:lineRule="auto" w:after="120"/>
      </w:pPr>
      <w:r>
        <w:rPr>
          <w:rFonts w:ascii="Times New Roman" w:hAnsi="Times New Roman"/>
          <w:sz w:val="24"/>
        </w:rPr>
        <w:t>The major limitations of existing approaches are:</w:t>
        <w:br/>
        <w:t>1. High operational overhead and recruiter cognitive fatigue.</w:t>
        <w:br/>
        <w:t>2. Inflexible screening criteria based strictly on tenure rather than practical competence.</w:t>
        <w:br/>
        <w:t>3. Lack of dynamic multi-dimensional cross-filtering and executive visibility.</w:t>
        <w:br/>
        <w:t>4. Susceptibility to calculation errors and division-by-zero crashes in static spreadsheets.</w:t>
        <w:br/>
        <w:t>5. Absence of real-time candidate scoring and recommendation engines.</w:t>
        <w:br/>
        <w:t>6. Disconnection between data processing workflows and interactive user interfaces.</w:t>
        <w:br/>
        <w:t>7. Vulnerability to unconscious human bias and inconsistent hiring decisions.</w:t>
        <w:br/>
        <w:br/>
        <w:t>These limitations motivate the development of an automated business intelligence and decision-support system that combines structured data engineering, explicit DAX modeling, interactive dashboard visualization, and simulated AI candidate scoring.</w:t>
      </w:r>
    </w:p>
    <w:p>
      <w:pPr>
        <w:spacing w:before="280" w:after="120"/>
      </w:pPr>
      <w:r>
        <w:rPr>
          <w:rFonts w:ascii="Times New Roman" w:hAnsi="Times New Roman"/>
          <w:b/>
          <w:sz w:val="26"/>
        </w:rPr>
        <w:t>5. System:</w:t>
      </w:r>
    </w:p>
    <w:p>
      <w:pPr>
        <w:spacing w:line="276" w:lineRule="auto" w:after="120"/>
      </w:pPr>
      <w:r>
        <w:rPr>
          <w:rFonts w:ascii="Times New Roman" w:hAnsi="Times New Roman"/>
          <w:sz w:val="24"/>
        </w:rPr>
        <w:t>The proposed AI-Driven Resume Screening &amp; Candidate Selection Analytics Dashboard is an integrated business intelligence, data engineering, and web simulation solution designed to analyze candidate qualifications, visualize recruitment funnels, and provide real-time candidate scoring recommendations using historical screening records. The system combines data collection, Power Query preprocessing, explicit DAX analytical modeling, multi-page dashboard visualization, and interactive web deployment into a unified workflow.</w:t>
      </w:r>
    </w:p>
    <w:p>
      <w:pPr>
        <w:spacing w:line="276" w:lineRule="auto" w:after="120"/>
      </w:pPr>
      <w:r>
        <w:rPr>
          <w:rFonts w:ascii="Times New Roman" w:hAnsi="Times New Roman"/>
          <w:sz w:val="24"/>
        </w:rPr>
        <w:t>The first module is data ingestion and collection. The dataset contains 1,000 multi-dimensional candidate records spanning four technical disciplines: AI Researcher, Data Scientist, Cybersecurity Analyst, and Software Engineer. Each record tracks ten primary attributes encompassing education, experience, portfolio projects, certifications, expected compensation, and recruiter decisions.</w:t>
      </w:r>
    </w:p>
    <w:p>
      <w:pPr>
        <w:spacing w:line="276" w:lineRule="auto" w:after="120"/>
      </w:pPr>
      <w:r>
        <w:rPr>
          <w:rFonts w:ascii="Times New Roman" w:hAnsi="Times New Roman"/>
          <w:sz w:val="24"/>
        </w:rPr>
        <w:t>The second module is Power Query data preprocessing. In raw form, technical credential columns often contain missing or null values. The preprocessing pipeline uses deterministic M functions to replace null certifications with 'None', cast explicit numeric types, construct categorical career bands (Entry Level: 0–2 Yrs, Mid Level: 3–4 Yrs, Senior Level: 5+ Yrs), and generate a binary Hired Flag (1 for Hire, 0 for Reject) to optimize downstream analytical performance.</w:t>
      </w:r>
    </w:p>
    <w:p>
      <w:pPr>
        <w:spacing w:line="276" w:lineRule="auto" w:after="120"/>
      </w:pPr>
      <w:r>
        <w:rPr>
          <w:rFonts w:ascii="Times New Roman" w:hAnsi="Times New Roman"/>
          <w:sz w:val="24"/>
        </w:rPr>
        <w:t>The third module is explicit DAX measure engineering. Seven core business metrics are formulated using COUNTROWS, CALCULATE, AVERAGE, and DIVIDE. To eliminate divide-by-zero errors when visual slicers isolate empty candidate cohorts, safe mathematical division is enforced. CALCULATE functions explicitly modify the filter context, allowing separate calculation of hired and rejected averages.</w:t>
      </w:r>
    </w:p>
    <w:p>
      <w:pPr>
        <w:spacing w:line="276" w:lineRule="auto" w:after="120"/>
      </w:pPr>
      <w:r>
        <w:rPr>
          <w:rFonts w:ascii="Times New Roman" w:hAnsi="Times New Roman"/>
          <w:sz w:val="24"/>
        </w:rPr>
        <w:t>The fourth module is multi-page dashboard presentation in Power BI. Page 1 presents an HR Screening Overview, including executive KPI cards, a clustered column chart of applicants and hires by job role, a donut chart of educational background, a bar chart of hiring rate by experience level, and interactive global slicers. Page 2 presents Candidate Qualification Analysis, including project comparisons between hired and rejected candidates, certification impact charts, and a granular candidate summary drill-down table.</w:t>
      </w:r>
    </w:p>
    <w:p>
      <w:pPr>
        <w:spacing w:line="276" w:lineRule="auto" w:after="120"/>
      </w:pPr>
      <w:r>
        <w:rPr>
          <w:rFonts w:ascii="Times New Roman" w:hAnsi="Times New Roman"/>
          <w:sz w:val="24"/>
        </w:rPr>
        <w:t>The fifth module is the interactive AI Candidate Analysis Engine. Hosted in a responsive web application (HTML5, Tailwind CSS, JavaScript), the engine accepts candidate parameters (experience, projects, degree, certification, salary, skills) and evaluates them against empirical benchmarks, generating a candidate score out of 100, classification decision (Hire/Reject), skill match percentage, strength highlights, competency gaps, and concise recruiter recommendations.</w:t>
      </w:r>
    </w:p>
    <w:p>
      <w:pPr>
        <w:spacing w:line="276" w:lineRule="auto" w:after="120"/>
      </w:pPr>
      <w:r>
        <w:rPr>
          <w:rFonts w:ascii="Times New Roman" w:hAnsi="Times New Roman"/>
          <w:sz w:val="24"/>
        </w:rPr>
        <w:t>The proposed system offers several advantages: automated data engineering, explicit mathematical integrity, dynamic multi-dimensional filtering, practical competence evaluation, and integrated candidate scoring. It provides a solid foundation for data-driven recruitment and organizational talent acquisition.</w:t>
      </w:r>
    </w:p>
    <w:p>
      <w:pPr>
        <w:spacing w:before="280" w:after="120"/>
      </w:pPr>
      <w:r>
        <w:rPr>
          <w:rFonts w:ascii="Times New Roman" w:hAnsi="Times New Roman"/>
          <w:b/>
          <w:sz w:val="26"/>
        </w:rPr>
        <w:t>6. Data Set:</w:t>
      </w:r>
    </w:p>
    <w:p>
      <w:pPr>
        <w:spacing w:line="276" w:lineRule="auto" w:after="120"/>
      </w:pPr>
      <w:r>
        <w:rPr>
          <w:rFonts w:ascii="Times New Roman" w:hAnsi="Times New Roman"/>
          <w:sz w:val="24"/>
        </w:rPr>
        <w:t>The dataset is the foundation of the AI-Driven Resume Screening &amp; Candidate Selection Analytics Dashboard. It contains historical screening records for 1,000 technology applicants across four specialized technical roles. These records are used to model recruitment yields, analyze qualification impacts, and calibrate candidate scoring benchmarks.</w:t>
      </w:r>
    </w:p>
    <w:p>
      <w:pPr>
        <w:spacing w:before="120" w:after="80"/>
      </w:pPr>
      <w:r>
        <w:rPr>
          <w:b/>
        </w:rPr>
        <w:t>1. Dataset Overview</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fill="F2F2F2"/>
            <w:tcMar>
              <w:top w:w="100" w:type="dxa"/>
              <w:bottom w:w="100" w:type="dxa"/>
              <w:left w:w="150" w:type="dxa"/>
              <w:right w:w="150" w:type="dxa"/>
            </w:tcMar>
          </w:tcPr>
          <w:p>
            <w:r>
              <w:rPr>
                <w:b/>
              </w:rPr>
              <w:t>Dataset Component</w:t>
            </w:r>
          </w:p>
        </w:tc>
        <w:tc>
          <w:tcPr>
            <w:tcW w:type="dxa" w:w="3120"/>
            <w:shd w:fill="F2F2F2"/>
            <w:tcMar>
              <w:top w:w="100" w:type="dxa"/>
              <w:bottom w:w="100" w:type="dxa"/>
              <w:left w:w="150" w:type="dxa"/>
              <w:right w:w="150" w:type="dxa"/>
            </w:tcMar>
          </w:tcPr>
          <w:p>
            <w:r>
              <w:rPr>
                <w:b/>
              </w:rPr>
              <w:t>Count / Value</w:t>
            </w:r>
          </w:p>
        </w:tc>
        <w:tc>
          <w:tcPr>
            <w:tcW w:type="dxa" w:w="3120"/>
            <w:shd w:fill="F2F2F2"/>
            <w:tcMar>
              <w:top w:w="100" w:type="dxa"/>
              <w:bottom w:w="100" w:type="dxa"/>
              <w:left w:w="150" w:type="dxa"/>
              <w:right w:w="150" w:type="dxa"/>
            </w:tcMar>
          </w:tcPr>
          <w:p>
            <w:r>
              <w:rPr>
                <w:b/>
              </w:rPr>
              <w:t>Description</w:t>
            </w:r>
          </w:p>
        </w:tc>
      </w:tr>
      <w:tr>
        <w:tc>
          <w:tcPr>
            <w:tcW w:type="dxa" w:w="3120"/>
            <w:tcMar>
              <w:top w:w="100" w:type="dxa"/>
              <w:bottom w:w="100" w:type="dxa"/>
              <w:left w:w="150" w:type="dxa"/>
              <w:right w:w="150" w:type="dxa"/>
            </w:tcMar>
          </w:tcPr>
          <w:p>
            <w:r>
              <w:t>Complete Candidate Records</w:t>
            </w:r>
          </w:p>
        </w:tc>
        <w:tc>
          <w:tcPr>
            <w:tcW w:type="dxa" w:w="3120"/>
            <w:tcMar>
              <w:top w:w="100" w:type="dxa"/>
              <w:bottom w:w="100" w:type="dxa"/>
              <w:left w:w="150" w:type="dxa"/>
              <w:right w:w="150" w:type="dxa"/>
            </w:tcMar>
          </w:tcPr>
          <w:p>
            <w:r>
              <w:t>1,000</w:t>
            </w:r>
          </w:p>
        </w:tc>
        <w:tc>
          <w:tcPr>
            <w:tcW w:type="dxa" w:w="3120"/>
            <w:tcMar>
              <w:top w:w="100" w:type="dxa"/>
              <w:bottom w:w="100" w:type="dxa"/>
              <w:left w:w="150" w:type="dxa"/>
              <w:right w:w="150" w:type="dxa"/>
            </w:tcMar>
          </w:tcPr>
          <w:p>
            <w:r>
              <w:t>Total applicant profiles evaluated</w:t>
            </w:r>
          </w:p>
        </w:tc>
      </w:tr>
      <w:tr>
        <w:tc>
          <w:tcPr>
            <w:tcW w:type="dxa" w:w="3120"/>
            <w:tcMar>
              <w:top w:w="100" w:type="dxa"/>
              <w:bottom w:w="100" w:type="dxa"/>
              <w:left w:w="150" w:type="dxa"/>
              <w:right w:w="150" w:type="dxa"/>
            </w:tcMar>
          </w:tcPr>
          <w:p>
            <w:r>
              <w:t>Features / Attributes</w:t>
            </w:r>
          </w:p>
        </w:tc>
        <w:tc>
          <w:tcPr>
            <w:tcW w:type="dxa" w:w="3120"/>
            <w:tcMar>
              <w:top w:w="100" w:type="dxa"/>
              <w:bottom w:w="100" w:type="dxa"/>
              <w:left w:w="150" w:type="dxa"/>
              <w:right w:w="150" w:type="dxa"/>
            </w:tcMar>
          </w:tcPr>
          <w:p>
            <w:r>
              <w:t>10 Raw, 12 Engineered</w:t>
            </w:r>
          </w:p>
        </w:tc>
        <w:tc>
          <w:tcPr>
            <w:tcW w:type="dxa" w:w="3120"/>
            <w:tcMar>
              <w:top w:w="100" w:type="dxa"/>
              <w:bottom w:w="100" w:type="dxa"/>
              <w:left w:w="150" w:type="dxa"/>
              <w:right w:w="150" w:type="dxa"/>
            </w:tcMar>
          </w:tcPr>
          <w:p>
            <w:r>
              <w:t>Attributes covering qualifications, compensation &amp; outcomes</w:t>
            </w:r>
          </w:p>
        </w:tc>
      </w:tr>
      <w:tr>
        <w:tc>
          <w:tcPr>
            <w:tcW w:type="dxa" w:w="3120"/>
            <w:tcMar>
              <w:top w:w="100" w:type="dxa"/>
              <w:bottom w:w="100" w:type="dxa"/>
              <w:left w:w="150" w:type="dxa"/>
              <w:right w:w="150" w:type="dxa"/>
            </w:tcMar>
          </w:tcPr>
          <w:p>
            <w:r>
              <w:t>Target Technical Roles</w:t>
            </w:r>
          </w:p>
        </w:tc>
        <w:tc>
          <w:tcPr>
            <w:tcW w:type="dxa" w:w="3120"/>
            <w:tcMar>
              <w:top w:w="100" w:type="dxa"/>
              <w:bottom w:w="100" w:type="dxa"/>
              <w:left w:w="150" w:type="dxa"/>
              <w:right w:w="150" w:type="dxa"/>
            </w:tcMar>
          </w:tcPr>
          <w:p>
            <w:r>
              <w:t>4</w:t>
            </w:r>
          </w:p>
        </w:tc>
        <w:tc>
          <w:tcPr>
            <w:tcW w:type="dxa" w:w="3120"/>
            <w:tcMar>
              <w:top w:w="100" w:type="dxa"/>
              <w:bottom w:w="100" w:type="dxa"/>
              <w:left w:w="150" w:type="dxa"/>
              <w:right w:w="150" w:type="dxa"/>
            </w:tcMar>
          </w:tcPr>
          <w:p>
            <w:r>
              <w:t>AI Researcher, Cybersecurity Analyst, Data Scientist, Software Engineer</w:t>
            </w:r>
          </w:p>
        </w:tc>
      </w:tr>
      <w:tr>
        <w:tc>
          <w:tcPr>
            <w:tcW w:type="dxa" w:w="3120"/>
            <w:tcMar>
              <w:top w:w="100" w:type="dxa"/>
              <w:bottom w:w="100" w:type="dxa"/>
              <w:left w:w="150" w:type="dxa"/>
              <w:right w:w="150" w:type="dxa"/>
            </w:tcMar>
          </w:tcPr>
          <w:p>
            <w:r>
              <w:t>Educational Degree Categories</w:t>
            </w:r>
          </w:p>
        </w:tc>
        <w:tc>
          <w:tcPr>
            <w:tcW w:type="dxa" w:w="3120"/>
            <w:tcMar>
              <w:top w:w="100" w:type="dxa"/>
              <w:bottom w:w="100" w:type="dxa"/>
              <w:left w:w="150" w:type="dxa"/>
              <w:right w:w="150" w:type="dxa"/>
            </w:tcMar>
          </w:tcPr>
          <w:p>
            <w:r>
              <w:t>5</w:t>
            </w:r>
          </w:p>
        </w:tc>
        <w:tc>
          <w:tcPr>
            <w:tcW w:type="dxa" w:w="3120"/>
            <w:tcMar>
              <w:top w:w="100" w:type="dxa"/>
              <w:bottom w:w="100" w:type="dxa"/>
              <w:left w:w="150" w:type="dxa"/>
              <w:right w:w="150" w:type="dxa"/>
            </w:tcMar>
          </w:tcPr>
          <w:p>
            <w:r>
              <w:t>B.Sc, B.Tech, M.Tech, MBA, PhD</w:t>
            </w:r>
          </w:p>
        </w:tc>
      </w:tr>
      <w:tr>
        <w:tc>
          <w:tcPr>
            <w:tcW w:type="dxa" w:w="3120"/>
            <w:tcMar>
              <w:top w:w="100" w:type="dxa"/>
              <w:bottom w:w="100" w:type="dxa"/>
              <w:left w:w="150" w:type="dxa"/>
              <w:right w:w="150" w:type="dxa"/>
            </w:tcMar>
          </w:tcPr>
          <w:p>
            <w:r>
              <w:t>Overall Selection Outcome</w:t>
            </w:r>
          </w:p>
        </w:tc>
        <w:tc>
          <w:tcPr>
            <w:tcW w:type="dxa" w:w="3120"/>
            <w:tcMar>
              <w:top w:w="100" w:type="dxa"/>
              <w:bottom w:w="100" w:type="dxa"/>
              <w:left w:w="150" w:type="dxa"/>
              <w:right w:w="150" w:type="dxa"/>
            </w:tcMar>
          </w:tcPr>
          <w:p>
            <w:r>
              <w:t>812 Hired, 188 Rejected</w:t>
            </w:r>
          </w:p>
        </w:tc>
        <w:tc>
          <w:tcPr>
            <w:tcW w:type="dxa" w:w="3120"/>
            <w:tcMar>
              <w:top w:w="100" w:type="dxa"/>
              <w:bottom w:w="100" w:type="dxa"/>
              <w:left w:w="150" w:type="dxa"/>
              <w:right w:w="150" w:type="dxa"/>
            </w:tcMar>
          </w:tcPr>
          <w:p>
            <w:r>
              <w:t>Overall 81.2% selection rate across 1,000 candidates</w:t>
            </w:r>
          </w:p>
        </w:tc>
      </w:tr>
    </w:tbl>
    <w:p>
      <w:pPr>
        <w:spacing w:before="120" w:after="80"/>
      </w:pPr>
      <w:r>
        <w:rPr>
          <w:b/>
        </w:rPr>
        <w:br/>
        <w:t>2. Dataset Tables &amp; Schema</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fill="F2F2F2"/>
            <w:tcMar>
              <w:top w:w="100" w:type="dxa"/>
              <w:bottom w:w="100" w:type="dxa"/>
              <w:left w:w="150" w:type="dxa"/>
              <w:right w:w="150" w:type="dxa"/>
            </w:tcMar>
          </w:tcPr>
          <w:p>
            <w:r>
              <w:rPr>
                <w:b/>
              </w:rPr>
              <w:t>Column Name</w:t>
            </w:r>
          </w:p>
        </w:tc>
        <w:tc>
          <w:tcPr>
            <w:tcW w:type="dxa" w:w="3120"/>
            <w:shd w:fill="F2F2F2"/>
            <w:tcMar>
              <w:top w:w="100" w:type="dxa"/>
              <w:bottom w:w="100" w:type="dxa"/>
              <w:left w:w="150" w:type="dxa"/>
              <w:right w:w="150" w:type="dxa"/>
            </w:tcMar>
          </w:tcPr>
          <w:p>
            <w:r>
              <w:rPr>
                <w:b/>
              </w:rPr>
              <w:t>Data Type</w:t>
            </w:r>
          </w:p>
        </w:tc>
        <w:tc>
          <w:tcPr>
            <w:tcW w:type="dxa" w:w="3120"/>
            <w:shd w:fill="F2F2F2"/>
            <w:tcMar>
              <w:top w:w="100" w:type="dxa"/>
              <w:bottom w:w="100" w:type="dxa"/>
              <w:left w:w="150" w:type="dxa"/>
              <w:right w:w="150" w:type="dxa"/>
            </w:tcMar>
          </w:tcPr>
          <w:p>
            <w:r>
              <w:rPr>
                <w:b/>
              </w:rPr>
              <w:t>Description / Permissible Values</w:t>
            </w:r>
          </w:p>
        </w:tc>
      </w:tr>
      <w:tr>
        <w:tc>
          <w:tcPr>
            <w:tcW w:type="dxa" w:w="3120"/>
            <w:tcMar>
              <w:top w:w="100" w:type="dxa"/>
              <w:bottom w:w="100" w:type="dxa"/>
              <w:left w:w="150" w:type="dxa"/>
              <w:right w:w="150" w:type="dxa"/>
            </w:tcMar>
          </w:tcPr>
          <w:p>
            <w:r>
              <w:t>Resume_ID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Unique candidate primary identifier (1 to 1000)</w:t>
            </w:r>
          </w:p>
        </w:tc>
      </w:tr>
      <w:tr>
        <w:tc>
          <w:tcPr>
            <w:tcW w:type="dxa" w:w="3120"/>
            <w:tcMar>
              <w:top w:w="100" w:type="dxa"/>
              <w:bottom w:w="100" w:type="dxa"/>
              <w:left w:w="150" w:type="dxa"/>
              <w:right w:w="150" w:type="dxa"/>
            </w:tcMar>
          </w:tcPr>
          <w:p>
            <w:r>
              <w:t>Name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Full candidate name</w:t>
            </w:r>
          </w:p>
        </w:tc>
      </w:tr>
      <w:tr>
        <w:tc>
          <w:tcPr>
            <w:tcW w:type="dxa" w:w="3120"/>
            <w:tcMar>
              <w:top w:w="100" w:type="dxa"/>
              <w:bottom w:w="100" w:type="dxa"/>
              <w:left w:w="150" w:type="dxa"/>
              <w:right w:w="150" w:type="dxa"/>
            </w:tcMar>
          </w:tcPr>
          <w:p>
            <w:r>
              <w:t>Skills</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Comma-separated technical competencies</w:t>
            </w:r>
          </w:p>
        </w:tc>
      </w:tr>
      <w:tr>
        <w:tc>
          <w:tcPr>
            <w:tcW w:type="dxa" w:w="3120"/>
            <w:tcMar>
              <w:top w:w="100" w:type="dxa"/>
              <w:bottom w:w="100" w:type="dxa"/>
              <w:left w:w="150" w:type="dxa"/>
              <w:right w:w="150" w:type="dxa"/>
            </w:tcMar>
          </w:tcPr>
          <w:p>
            <w:r>
              <w:t>Experience (Years)</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Years of relevant industry experience (0 to 10)</w:t>
            </w:r>
          </w:p>
        </w:tc>
      </w:tr>
      <w:tr>
        <w:tc>
          <w:tcPr>
            <w:tcW w:type="dxa" w:w="3120"/>
            <w:tcMar>
              <w:top w:w="100" w:type="dxa"/>
              <w:bottom w:w="100" w:type="dxa"/>
              <w:left w:w="150" w:type="dxa"/>
              <w:right w:w="150" w:type="dxa"/>
            </w:tcMar>
          </w:tcPr>
          <w:p>
            <w:r>
              <w:t>Education</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Highest degree: B.Sc, B.Tech, M.Tech, MBA, PhD</w:t>
            </w:r>
          </w:p>
        </w:tc>
      </w:tr>
      <w:tr>
        <w:tc>
          <w:tcPr>
            <w:tcW w:type="dxa" w:w="3120"/>
            <w:tcMar>
              <w:top w:w="100" w:type="dxa"/>
              <w:bottom w:w="100" w:type="dxa"/>
              <w:left w:w="150" w:type="dxa"/>
              <w:right w:w="150" w:type="dxa"/>
            </w:tcMar>
          </w:tcPr>
          <w:p>
            <w:r>
              <w:t>Certifications</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Industry credentials: AWS, Google ML, Deep Learning, None</w:t>
            </w:r>
          </w:p>
        </w:tc>
      </w:tr>
      <w:tr>
        <w:tc>
          <w:tcPr>
            <w:tcW w:type="dxa" w:w="3120"/>
            <w:tcMar>
              <w:top w:w="100" w:type="dxa"/>
              <w:bottom w:w="100" w:type="dxa"/>
              <w:left w:w="150" w:type="dxa"/>
              <w:right w:w="150" w:type="dxa"/>
            </w:tcMar>
          </w:tcPr>
          <w:p>
            <w:r>
              <w:t>Job Role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AI Researcher, Cybersecurity Analyst, Data Scientist, Software Eng.</w:t>
            </w:r>
          </w:p>
        </w:tc>
      </w:tr>
      <w:tr>
        <w:tc>
          <w:tcPr>
            <w:tcW w:type="dxa" w:w="3120"/>
            <w:tcMar>
              <w:top w:w="100" w:type="dxa"/>
              <w:bottom w:w="100" w:type="dxa"/>
              <w:left w:w="150" w:type="dxa"/>
              <w:right w:w="150" w:type="dxa"/>
            </w:tcMar>
          </w:tcPr>
          <w:p>
            <w:r>
              <w:t>Recruiter Decision</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Final recruitment decision: 'Hire' or 'Reject'</w:t>
            </w:r>
          </w:p>
        </w:tc>
      </w:tr>
      <w:tr>
        <w:tc>
          <w:tcPr>
            <w:tcW w:type="dxa" w:w="3120"/>
            <w:tcMar>
              <w:top w:w="100" w:type="dxa"/>
              <w:bottom w:w="100" w:type="dxa"/>
              <w:left w:w="150" w:type="dxa"/>
              <w:right w:w="150" w:type="dxa"/>
            </w:tcMar>
          </w:tcPr>
          <w:p>
            <w:r>
              <w:t>Salary Expectation ($)</w:t>
            </w:r>
          </w:p>
        </w:tc>
        <w:tc>
          <w:tcPr>
            <w:tcW w:type="dxa" w:w="3120"/>
            <w:tcMar>
              <w:top w:w="100" w:type="dxa"/>
              <w:bottom w:w="100" w:type="dxa"/>
              <w:left w:w="150" w:type="dxa"/>
              <w:right w:w="150" w:type="dxa"/>
            </w:tcMar>
          </w:tcPr>
          <w:p>
            <w:r>
              <w:t>Currency</w:t>
            </w:r>
          </w:p>
        </w:tc>
        <w:tc>
          <w:tcPr>
            <w:tcW w:type="dxa" w:w="3120"/>
            <w:tcMar>
              <w:top w:w="100" w:type="dxa"/>
              <w:bottom w:w="100" w:type="dxa"/>
              <w:left w:w="150" w:type="dxa"/>
              <w:right w:w="150" w:type="dxa"/>
            </w:tcMar>
          </w:tcPr>
          <w:p>
            <w:r>
              <w:t>Candidate expected annual compensation ($40,000 - $120,000)</w:t>
            </w:r>
          </w:p>
        </w:tc>
      </w:tr>
      <w:tr>
        <w:tc>
          <w:tcPr>
            <w:tcW w:type="dxa" w:w="3120"/>
            <w:tcMar>
              <w:top w:w="100" w:type="dxa"/>
              <w:bottom w:w="100" w:type="dxa"/>
              <w:left w:w="150" w:type="dxa"/>
              <w:right w:w="150" w:type="dxa"/>
            </w:tcMar>
          </w:tcPr>
          <w:p>
            <w:r>
              <w:t>Projects Count</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verified portfolio projects completed (0 to 10)</w:t>
            </w:r>
          </w:p>
        </w:tc>
      </w:tr>
    </w:tbl>
    <w:p>
      <w:pPr>
        <w:spacing w:before="120" w:after="80"/>
      </w:pPr>
      <w:r>
        <w:rPr>
          <w:b/>
        </w:rPr>
        <w:br/>
        <w:t>3. Data Preprocessing Pipeline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fill="F2F2F2"/>
            <w:tcMar>
              <w:top w:w="100" w:type="dxa"/>
              <w:bottom w:w="100" w:type="dxa"/>
              <w:left w:w="150" w:type="dxa"/>
              <w:right w:w="150" w:type="dxa"/>
            </w:tcMar>
          </w:tcPr>
          <w:p>
            <w:r>
              <w:rPr>
                <w:b/>
              </w:rPr>
              <w:t>Step</w:t>
            </w:r>
          </w:p>
        </w:tc>
        <w:tc>
          <w:tcPr>
            <w:tcW w:type="dxa" w:w="3120"/>
            <w:shd w:fill="F2F2F2"/>
            <w:tcMar>
              <w:top w:w="100" w:type="dxa"/>
              <w:bottom w:w="100" w:type="dxa"/>
              <w:left w:w="150" w:type="dxa"/>
              <w:right w:w="150" w:type="dxa"/>
            </w:tcMar>
          </w:tcPr>
          <w:p>
            <w:r>
              <w:rPr>
                <w:b/>
              </w:rPr>
              <w:t>Operation / M Formula</w:t>
            </w:r>
          </w:p>
        </w:tc>
        <w:tc>
          <w:tcPr>
            <w:tcW w:type="dxa" w:w="3120"/>
            <w:shd w:fill="F2F2F2"/>
            <w:tcMar>
              <w:top w:w="100" w:type="dxa"/>
              <w:bottom w:w="100" w:type="dxa"/>
              <w:left w:w="150" w:type="dxa"/>
              <w:right w:w="150" w:type="dxa"/>
            </w:tcMar>
          </w:tcPr>
          <w:p>
            <w:r>
              <w:rPr>
                <w:b/>
              </w:rPr>
              <w:t>Purpose</w:t>
            </w:r>
          </w:p>
        </w:tc>
      </w:tr>
      <w:tr>
        <w:tc>
          <w:tcPr>
            <w:tcW w:type="dxa" w:w="3120"/>
            <w:tcMar>
              <w:top w:w="100" w:type="dxa"/>
              <w:bottom w:w="100" w:type="dxa"/>
              <w:left w:w="150" w:type="dxa"/>
              <w:right w:w="150" w:type="dxa"/>
            </w:tcMar>
          </w:tcPr>
          <w:p>
            <w:r>
              <w:t>Missing Value Handling</w:t>
            </w:r>
          </w:p>
        </w:tc>
        <w:tc>
          <w:tcPr>
            <w:tcW w:type="dxa" w:w="3120"/>
            <w:tcMar>
              <w:top w:w="100" w:type="dxa"/>
              <w:bottom w:w="100" w:type="dxa"/>
              <w:left w:w="150" w:type="dxa"/>
              <w:right w:w="150" w:type="dxa"/>
            </w:tcMar>
          </w:tcPr>
          <w:p>
            <w:r>
              <w:t>Table.ReplaceValue(..., null, 'None', ...)</w:t>
            </w:r>
          </w:p>
        </w:tc>
        <w:tc>
          <w:tcPr>
            <w:tcW w:type="dxa" w:w="3120"/>
            <w:tcMar>
              <w:top w:w="100" w:type="dxa"/>
              <w:bottom w:w="100" w:type="dxa"/>
              <w:left w:w="150" w:type="dxa"/>
              <w:right w:w="150" w:type="dxa"/>
            </w:tcMar>
          </w:tcPr>
          <w:p>
            <w:r>
              <w:t>Eliminates empty values in Certifications column</w:t>
            </w:r>
          </w:p>
        </w:tc>
      </w:tr>
      <w:tr>
        <w:tc>
          <w:tcPr>
            <w:tcW w:type="dxa" w:w="3120"/>
            <w:tcMar>
              <w:top w:w="100" w:type="dxa"/>
              <w:bottom w:w="100" w:type="dxa"/>
              <w:left w:w="150" w:type="dxa"/>
              <w:right w:w="150" w:type="dxa"/>
            </w:tcMar>
          </w:tcPr>
          <w:p>
            <w:r>
              <w:t>Data Type Casting</w:t>
            </w:r>
          </w:p>
        </w:tc>
        <w:tc>
          <w:tcPr>
            <w:tcW w:type="dxa" w:w="3120"/>
            <w:tcMar>
              <w:top w:w="100" w:type="dxa"/>
              <w:bottom w:w="100" w:type="dxa"/>
              <w:left w:w="150" w:type="dxa"/>
              <w:right w:w="150" w:type="dxa"/>
            </w:tcMar>
          </w:tcPr>
          <w:p>
            <w:r>
              <w:t>Table.TransformColumnTypes(...)</w:t>
            </w:r>
          </w:p>
        </w:tc>
        <w:tc>
          <w:tcPr>
            <w:tcW w:type="dxa" w:w="3120"/>
            <w:tcMar>
              <w:top w:w="100" w:type="dxa"/>
              <w:bottom w:w="100" w:type="dxa"/>
              <w:left w:w="150" w:type="dxa"/>
              <w:right w:w="150" w:type="dxa"/>
            </w:tcMar>
          </w:tcPr>
          <w:p>
            <w:r>
              <w:t>Enforces integer, currency, and text integrity</w:t>
            </w:r>
          </w:p>
        </w:tc>
      </w:tr>
      <w:tr>
        <w:tc>
          <w:tcPr>
            <w:tcW w:type="dxa" w:w="3120"/>
            <w:tcMar>
              <w:top w:w="100" w:type="dxa"/>
              <w:bottom w:w="100" w:type="dxa"/>
              <w:left w:w="150" w:type="dxa"/>
              <w:right w:w="150" w:type="dxa"/>
            </w:tcMar>
          </w:tcPr>
          <w:p>
            <w:r>
              <w:t>Experience Bucketing</w:t>
            </w:r>
          </w:p>
        </w:tc>
        <w:tc>
          <w:tcPr>
            <w:tcW w:type="dxa" w:w="3120"/>
            <w:tcMar>
              <w:top w:w="100" w:type="dxa"/>
              <w:bottom w:w="100" w:type="dxa"/>
              <w:left w:w="150" w:type="dxa"/>
              <w:right w:w="150" w:type="dxa"/>
            </w:tcMar>
          </w:tcPr>
          <w:p>
            <w:r>
              <w:t>Table.AddColumn(..., 'Experience Level', ...)</w:t>
            </w:r>
          </w:p>
        </w:tc>
        <w:tc>
          <w:tcPr>
            <w:tcW w:type="dxa" w:w="3120"/>
            <w:tcMar>
              <w:top w:w="100" w:type="dxa"/>
              <w:bottom w:w="100" w:type="dxa"/>
              <w:left w:w="150" w:type="dxa"/>
              <w:right w:w="150" w:type="dxa"/>
            </w:tcMar>
          </w:tcPr>
          <w:p>
            <w:r>
              <w:t>Partitions continuous years into Entry, Mid, and Senior tiers</w:t>
            </w:r>
          </w:p>
        </w:tc>
      </w:tr>
      <w:tr>
        <w:tc>
          <w:tcPr>
            <w:tcW w:type="dxa" w:w="3120"/>
            <w:tcMar>
              <w:top w:w="100" w:type="dxa"/>
              <w:bottom w:w="100" w:type="dxa"/>
              <w:left w:w="150" w:type="dxa"/>
              <w:right w:w="150" w:type="dxa"/>
            </w:tcMar>
          </w:tcPr>
          <w:p>
            <w:r>
              <w:t>Outcome Binarization</w:t>
            </w:r>
          </w:p>
        </w:tc>
        <w:tc>
          <w:tcPr>
            <w:tcW w:type="dxa" w:w="3120"/>
            <w:tcMar>
              <w:top w:w="100" w:type="dxa"/>
              <w:bottom w:w="100" w:type="dxa"/>
              <w:left w:w="150" w:type="dxa"/>
              <w:right w:w="150" w:type="dxa"/>
            </w:tcMar>
          </w:tcPr>
          <w:p>
            <w:r>
              <w:t>Table.AddColumn(..., 'Hired Flag', ...)</w:t>
            </w:r>
          </w:p>
        </w:tc>
        <w:tc>
          <w:tcPr>
            <w:tcW w:type="dxa" w:w="3120"/>
            <w:tcMar>
              <w:top w:w="100" w:type="dxa"/>
              <w:bottom w:w="100" w:type="dxa"/>
              <w:left w:w="150" w:type="dxa"/>
              <w:right w:w="150" w:type="dxa"/>
            </w:tcMar>
          </w:tcPr>
          <w:p>
            <w:r>
              <w:t>Maps 'Hire' to 1 and 'Reject' to 0 for aggregation</w:t>
            </w:r>
          </w:p>
        </w:tc>
      </w:tr>
      <w:tr>
        <w:tc>
          <w:tcPr>
            <w:tcW w:type="dxa" w:w="3120"/>
            <w:tcMar>
              <w:top w:w="100" w:type="dxa"/>
              <w:bottom w:w="100" w:type="dxa"/>
              <w:left w:w="150" w:type="dxa"/>
              <w:right w:w="150" w:type="dxa"/>
            </w:tcMar>
          </w:tcPr>
          <w:p>
            <w:r>
              <w:t>Schema Validation</w:t>
            </w:r>
          </w:p>
        </w:tc>
        <w:tc>
          <w:tcPr>
            <w:tcW w:type="dxa" w:w="3120"/>
            <w:tcMar>
              <w:top w:w="100" w:type="dxa"/>
              <w:bottom w:w="100" w:type="dxa"/>
              <w:left w:w="150" w:type="dxa"/>
              <w:right w:w="150" w:type="dxa"/>
            </w:tcMar>
          </w:tcPr>
          <w:p>
            <w:r>
              <w:t>Integrity check across all 1,000 rows</w:t>
            </w:r>
          </w:p>
        </w:tc>
        <w:tc>
          <w:tcPr>
            <w:tcW w:type="dxa" w:w="3120"/>
            <w:tcMar>
              <w:top w:w="100" w:type="dxa"/>
              <w:bottom w:w="100" w:type="dxa"/>
              <w:left w:w="150" w:type="dxa"/>
              <w:right w:w="150" w:type="dxa"/>
            </w:tcMar>
          </w:tcPr>
          <w:p>
            <w:r>
              <w:t>Ensures zero null values and consistent column headers</w:t>
            </w:r>
          </w:p>
        </w:tc>
      </w:tr>
    </w:tbl>
    <w:p>
      <w:pPr>
        <w:spacing w:before="120" w:after="80"/>
      </w:pPr>
      <w:r>
        <w:rPr>
          <w:b/>
        </w:rPr>
        <w:br/>
        <w:t>4. Analytical Benchmarks &amp; Outcomes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fill="F2F2F2"/>
            <w:tcMar>
              <w:top w:w="100" w:type="dxa"/>
              <w:bottom w:w="100" w:type="dxa"/>
              <w:left w:w="150" w:type="dxa"/>
              <w:right w:w="150" w:type="dxa"/>
            </w:tcMar>
          </w:tcPr>
          <w:p>
            <w:r>
              <w:rPr>
                <w:b/>
              </w:rPr>
              <w:t>Cohort / Segment</w:t>
            </w:r>
          </w:p>
        </w:tc>
        <w:tc>
          <w:tcPr>
            <w:tcW w:type="dxa" w:w="2340"/>
            <w:shd w:fill="F2F2F2"/>
            <w:tcMar>
              <w:top w:w="100" w:type="dxa"/>
              <w:bottom w:w="100" w:type="dxa"/>
              <w:left w:w="150" w:type="dxa"/>
              <w:right w:w="150" w:type="dxa"/>
            </w:tcMar>
          </w:tcPr>
          <w:p>
            <w:r>
              <w:rPr>
                <w:b/>
              </w:rPr>
              <w:t>Applicants</w:t>
            </w:r>
          </w:p>
        </w:tc>
        <w:tc>
          <w:tcPr>
            <w:tcW w:type="dxa" w:w="2340"/>
            <w:shd w:fill="F2F2F2"/>
            <w:tcMar>
              <w:top w:w="100" w:type="dxa"/>
              <w:bottom w:w="100" w:type="dxa"/>
              <w:left w:w="150" w:type="dxa"/>
              <w:right w:w="150" w:type="dxa"/>
            </w:tcMar>
          </w:tcPr>
          <w:p>
            <w:r>
              <w:rPr>
                <w:b/>
              </w:rPr>
              <w:t>Hired Count</w:t>
            </w:r>
          </w:p>
        </w:tc>
        <w:tc>
          <w:tcPr>
            <w:tcW w:type="dxa" w:w="2340"/>
            <w:shd w:fill="F2F2F2"/>
            <w:tcMar>
              <w:top w:w="100" w:type="dxa"/>
              <w:bottom w:w="100" w:type="dxa"/>
              <w:left w:w="150" w:type="dxa"/>
              <w:right w:w="150" w:type="dxa"/>
            </w:tcMar>
          </w:tcPr>
          <w:p>
            <w:r>
              <w:rPr>
                <w:b/>
              </w:rPr>
              <w:t>Hiring Rate %</w:t>
            </w:r>
          </w:p>
        </w:tc>
      </w:tr>
      <w:tr>
        <w:tc>
          <w:tcPr>
            <w:tcW w:type="dxa" w:w="2340"/>
            <w:tcMar>
              <w:top w:w="100" w:type="dxa"/>
              <w:bottom w:w="100" w:type="dxa"/>
              <w:left w:w="150" w:type="dxa"/>
              <w:right w:w="150" w:type="dxa"/>
            </w:tcMar>
          </w:tcPr>
          <w:p>
            <w:r>
              <w:t>Total Candidate Population</w:t>
            </w:r>
          </w:p>
        </w:tc>
        <w:tc>
          <w:tcPr>
            <w:tcW w:type="dxa" w:w="2340"/>
            <w:tcMar>
              <w:top w:w="100" w:type="dxa"/>
              <w:bottom w:w="100" w:type="dxa"/>
              <w:left w:w="150" w:type="dxa"/>
              <w:right w:w="150" w:type="dxa"/>
            </w:tcMar>
          </w:tcPr>
          <w:p>
            <w:r>
              <w:t>1,000</w:t>
            </w:r>
          </w:p>
        </w:tc>
        <w:tc>
          <w:tcPr>
            <w:tcW w:type="dxa" w:w="2340"/>
            <w:tcMar>
              <w:top w:w="100" w:type="dxa"/>
              <w:bottom w:w="100" w:type="dxa"/>
              <w:left w:w="150" w:type="dxa"/>
              <w:right w:w="150" w:type="dxa"/>
            </w:tcMar>
          </w:tcPr>
          <w:p>
            <w:r>
              <w:t>812</w:t>
            </w:r>
          </w:p>
        </w:tc>
        <w:tc>
          <w:tcPr>
            <w:tcW w:type="dxa" w:w="2340"/>
            <w:tcMar>
              <w:top w:w="100" w:type="dxa"/>
              <w:bottom w:w="100" w:type="dxa"/>
              <w:left w:w="150" w:type="dxa"/>
              <w:right w:w="150" w:type="dxa"/>
            </w:tcMar>
          </w:tcPr>
          <w:p>
            <w:r>
              <w:t>81.2%</w:t>
            </w:r>
          </w:p>
        </w:tc>
      </w:tr>
      <w:tr>
        <w:tc>
          <w:tcPr>
            <w:tcW w:type="dxa" w:w="2340"/>
            <w:tcMar>
              <w:top w:w="100" w:type="dxa"/>
              <w:bottom w:w="100" w:type="dxa"/>
              <w:left w:w="150" w:type="dxa"/>
              <w:right w:w="150" w:type="dxa"/>
            </w:tcMar>
          </w:tcPr>
          <w:p>
            <w:r>
              <w:t>Entry Level (0–2 Years)</w:t>
            </w:r>
          </w:p>
        </w:tc>
        <w:tc>
          <w:tcPr>
            <w:tcW w:type="dxa" w:w="2340"/>
            <w:tcMar>
              <w:top w:w="100" w:type="dxa"/>
              <w:bottom w:w="100" w:type="dxa"/>
              <w:left w:w="150" w:type="dxa"/>
              <w:right w:w="150" w:type="dxa"/>
            </w:tcMar>
          </w:tcPr>
          <w:p>
            <w:r>
              <w:t>273</w:t>
            </w:r>
          </w:p>
        </w:tc>
        <w:tc>
          <w:tcPr>
            <w:tcW w:type="dxa" w:w="2340"/>
            <w:tcMar>
              <w:top w:w="100" w:type="dxa"/>
              <w:bottom w:w="100" w:type="dxa"/>
              <w:left w:w="150" w:type="dxa"/>
              <w:right w:w="150" w:type="dxa"/>
            </w:tcMar>
          </w:tcPr>
          <w:p>
            <w:r>
              <w:t>114</w:t>
            </w:r>
          </w:p>
        </w:tc>
        <w:tc>
          <w:tcPr>
            <w:tcW w:type="dxa" w:w="2340"/>
            <w:tcMar>
              <w:top w:w="100" w:type="dxa"/>
              <w:bottom w:w="100" w:type="dxa"/>
              <w:left w:w="150" w:type="dxa"/>
              <w:right w:w="150" w:type="dxa"/>
            </w:tcMar>
          </w:tcPr>
          <w:p>
            <w:r>
              <w:t>41.8%</w:t>
            </w:r>
          </w:p>
        </w:tc>
      </w:tr>
      <w:tr>
        <w:tc>
          <w:tcPr>
            <w:tcW w:type="dxa" w:w="2340"/>
            <w:tcMar>
              <w:top w:w="100" w:type="dxa"/>
              <w:bottom w:w="100" w:type="dxa"/>
              <w:left w:w="150" w:type="dxa"/>
              <w:right w:w="150" w:type="dxa"/>
            </w:tcMar>
          </w:tcPr>
          <w:p>
            <w:r>
              <w:t>Mid Level (3–4 Years)</w:t>
            </w:r>
          </w:p>
        </w:tc>
        <w:tc>
          <w:tcPr>
            <w:tcW w:type="dxa" w:w="2340"/>
            <w:tcMar>
              <w:top w:w="100" w:type="dxa"/>
              <w:bottom w:w="100" w:type="dxa"/>
              <w:left w:w="150" w:type="dxa"/>
              <w:right w:w="150" w:type="dxa"/>
            </w:tcMar>
          </w:tcPr>
          <w:p>
            <w:r>
              <w:t>186</w:t>
            </w:r>
          </w:p>
        </w:tc>
        <w:tc>
          <w:tcPr>
            <w:tcW w:type="dxa" w:w="2340"/>
            <w:tcMar>
              <w:top w:w="100" w:type="dxa"/>
              <w:bottom w:w="100" w:type="dxa"/>
              <w:left w:w="150" w:type="dxa"/>
              <w:right w:w="150" w:type="dxa"/>
            </w:tcMar>
          </w:tcPr>
          <w:p>
            <w:r>
              <w:t>157</w:t>
            </w:r>
          </w:p>
        </w:tc>
        <w:tc>
          <w:tcPr>
            <w:tcW w:type="dxa" w:w="2340"/>
            <w:tcMar>
              <w:top w:w="100" w:type="dxa"/>
              <w:bottom w:w="100" w:type="dxa"/>
              <w:left w:w="150" w:type="dxa"/>
              <w:right w:w="150" w:type="dxa"/>
            </w:tcMar>
          </w:tcPr>
          <w:p>
            <w:r>
              <w:t>84.4%</w:t>
            </w:r>
          </w:p>
        </w:tc>
      </w:tr>
      <w:tr>
        <w:tc>
          <w:tcPr>
            <w:tcW w:type="dxa" w:w="2340"/>
            <w:tcMar>
              <w:top w:w="100" w:type="dxa"/>
              <w:bottom w:w="100" w:type="dxa"/>
              <w:left w:w="150" w:type="dxa"/>
              <w:right w:w="150" w:type="dxa"/>
            </w:tcMar>
          </w:tcPr>
          <w:p>
            <w:r>
              <w:t>Senior Level (5+ Years)</w:t>
            </w:r>
          </w:p>
        </w:tc>
        <w:tc>
          <w:tcPr>
            <w:tcW w:type="dxa" w:w="2340"/>
            <w:tcMar>
              <w:top w:w="100" w:type="dxa"/>
              <w:bottom w:w="100" w:type="dxa"/>
              <w:left w:w="150" w:type="dxa"/>
              <w:right w:w="150" w:type="dxa"/>
            </w:tcMar>
          </w:tcPr>
          <w:p>
            <w:r>
              <w:t>541</w:t>
            </w:r>
          </w:p>
        </w:tc>
        <w:tc>
          <w:tcPr>
            <w:tcW w:type="dxa" w:w="2340"/>
            <w:tcMar>
              <w:top w:w="100" w:type="dxa"/>
              <w:bottom w:w="100" w:type="dxa"/>
              <w:left w:w="150" w:type="dxa"/>
              <w:right w:w="150" w:type="dxa"/>
            </w:tcMar>
          </w:tcPr>
          <w:p>
            <w:r>
              <w:t>541</w:t>
            </w:r>
          </w:p>
        </w:tc>
        <w:tc>
          <w:tcPr>
            <w:tcW w:type="dxa" w:w="2340"/>
            <w:tcMar>
              <w:top w:w="100" w:type="dxa"/>
              <w:bottom w:w="100" w:type="dxa"/>
              <w:left w:w="150" w:type="dxa"/>
              <w:right w:w="150" w:type="dxa"/>
            </w:tcMar>
          </w:tcPr>
          <w:p>
            <w:r>
              <w:t>100.0%</w:t>
            </w:r>
          </w:p>
        </w:tc>
      </w:tr>
      <w:tr>
        <w:tc>
          <w:tcPr>
            <w:tcW w:type="dxa" w:w="2340"/>
            <w:tcMar>
              <w:top w:w="100" w:type="dxa"/>
              <w:bottom w:w="100" w:type="dxa"/>
              <w:left w:w="150" w:type="dxa"/>
              <w:right w:w="150" w:type="dxa"/>
            </w:tcMar>
          </w:tcPr>
          <w:p>
            <w:r>
              <w:t>Software Engineer Cohort</w:t>
            </w:r>
          </w:p>
        </w:tc>
        <w:tc>
          <w:tcPr>
            <w:tcW w:type="dxa" w:w="2340"/>
            <w:tcMar>
              <w:top w:w="100" w:type="dxa"/>
              <w:bottom w:w="100" w:type="dxa"/>
              <w:left w:w="150" w:type="dxa"/>
              <w:right w:w="150" w:type="dxa"/>
            </w:tcMar>
          </w:tcPr>
          <w:p>
            <w:r>
              <w:t>233</w:t>
            </w:r>
          </w:p>
        </w:tc>
        <w:tc>
          <w:tcPr>
            <w:tcW w:type="dxa" w:w="2340"/>
            <w:tcMar>
              <w:top w:w="100" w:type="dxa"/>
              <w:bottom w:w="100" w:type="dxa"/>
              <w:left w:w="150" w:type="dxa"/>
              <w:right w:w="150" w:type="dxa"/>
            </w:tcMar>
          </w:tcPr>
          <w:p>
            <w:r>
              <w:t>195</w:t>
            </w:r>
          </w:p>
        </w:tc>
        <w:tc>
          <w:tcPr>
            <w:tcW w:type="dxa" w:w="2340"/>
            <w:tcMar>
              <w:top w:w="100" w:type="dxa"/>
              <w:bottom w:w="100" w:type="dxa"/>
              <w:left w:w="150" w:type="dxa"/>
              <w:right w:w="150" w:type="dxa"/>
            </w:tcMar>
          </w:tcPr>
          <w:p>
            <w:r>
              <w:t>83.7%</w:t>
            </w:r>
          </w:p>
        </w:tc>
      </w:tr>
    </w:tbl>
    <w:p>
      <w:pPr>
        <w:spacing w:line="276" w:lineRule="auto" w:after="120"/>
      </w:pPr>
      <w:r>
        <w:rPr>
          <w:rFonts w:ascii="Times New Roman" w:hAnsi="Times New Roman"/>
          <w:sz w:val="24"/>
        </w:rPr>
        <w:br/>
        <w:t>5. Dataset Limitations:</w:t>
        <w:br/>
        <w:t>• The dataset contains 1,000 candidate records, representing a standardized sample.</w:t>
        <w:br/>
        <w:t>• Experience is capped at 10 years, which represents individual contributor and engineering roles but excludes senior executive leadership.</w:t>
        <w:br/>
        <w:t>• Outcomes are recorded as final binary decisions (Hire/Reject) rather than multi-stage recruitment funnel progressions.</w:t>
        <w:br/>
        <w:t>• Skills are stored in comma-separated text strings rather than a normalized relational skills bridge table.</w:t>
      </w:r>
    </w:p>
    <w:p>
      <w:pPr>
        <w:spacing w:line="276" w:lineRule="auto" w:after="120"/>
      </w:pPr>
      <w:r>
        <w:rPr>
          <w:rFonts w:ascii="Times New Roman" w:hAnsi="Times New Roman"/>
          <w:sz w:val="24"/>
        </w:rPr>
        <w:t>Conclusion:</w:t>
        <w:br/>
        <w:t>The dataset supports two primary analytical objectives: descriptive recruitment intelligence and predictive candidate evaluation. Structured cleaning, type validation, feature bucketing, and safe DAX measure formulation provide a dependable foundation for actionable HR analytics.</w:t>
      </w:r>
    </w:p>
    <w:p>
      <w:pPr>
        <w:spacing w:before="280" w:after="120"/>
      </w:pPr>
      <w:r>
        <w:rPr>
          <w:rFonts w:ascii="Times New Roman" w:hAnsi="Times New Roman"/>
          <w:b/>
          <w:sz w:val="26"/>
        </w:rPr>
        <w:t>7. Technologies Used:</w:t>
      </w:r>
    </w:p>
    <w:p>
      <w:pPr>
        <w:spacing w:line="276" w:lineRule="auto" w:after="120"/>
      </w:pPr>
      <w:r>
        <w:rPr>
          <w:rFonts w:ascii="Times New Roman" w:hAnsi="Times New Roman"/>
          <w:sz w:val="24"/>
        </w:rPr>
        <w:t>The AI-Driven Resume Screening &amp; Candidate Selection Analytics Dashboard uses a combination of business intelligence software, functional transformation languages, mathematical formula expressions, data processing libraries, and web technologies. These technologies work together to process raw applicant data, model recruitment metrics, evaluate candidate profiles, and present visual insights through an interactive dashboard.</w:t>
      </w:r>
    </w:p>
    <w:p>
      <w:pPr>
        <w:spacing w:line="276" w:lineRule="auto" w:after="120"/>
      </w:pPr>
      <w:r>
        <w:rPr>
          <w:rFonts w:ascii="Times New Roman" w:hAnsi="Times New Roman"/>
          <w:sz w:val="24"/>
        </w:rPr>
        <w:t>Microsoft Power BI Desktop is the primary business intelligence environment used to design the star schema data model, author DAX measures, configure interactive visual cards, build clustered charts, donut graphs, and format the multi-page dashboard layout.</w:t>
      </w:r>
    </w:p>
    <w:p>
      <w:pPr>
        <w:spacing w:line="276" w:lineRule="auto" w:after="120"/>
      </w:pPr>
      <w:r>
        <w:rPr>
          <w:rFonts w:ascii="Times New Roman" w:hAnsi="Times New Roman"/>
          <w:sz w:val="24"/>
        </w:rPr>
        <w:t>Power Query &amp; M Language serve as the functional extract-transform-load (ETL) engine. M scripts clean incoming CSV records, handle null values, perform data type conversions, bucket continuous years of experience into categorical tiers, and generate binary integer outcome flags.</w:t>
      </w:r>
    </w:p>
    <w:p>
      <w:pPr>
        <w:spacing w:line="276" w:lineRule="auto" w:after="120"/>
      </w:pPr>
      <w:r>
        <w:rPr>
          <w:rFonts w:ascii="Times New Roman" w:hAnsi="Times New Roman"/>
          <w:sz w:val="24"/>
        </w:rPr>
        <w:t>Data Analysis Expressions (DAX) is the analytical formula language used to calculate business metrics. Functions including COUNTROWS, CALCULATE, AVERAGE, and DIVIDE are used to compute candidate volumes, filter context modifications, and error-safe hiring rates.</w:t>
      </w:r>
    </w:p>
    <w:p>
      <w:pPr>
        <w:spacing w:line="276" w:lineRule="auto" w:after="120"/>
      </w:pPr>
      <w:r>
        <w:rPr>
          <w:rFonts w:ascii="Times New Roman" w:hAnsi="Times New Roman"/>
          <w:sz w:val="24"/>
        </w:rPr>
        <w:t>Python is used for data validation, exploratory data analysis, statistical correlation calculations, and validating DAX outputs against the raw dataset.</w:t>
      </w:r>
    </w:p>
    <w:p>
      <w:pPr>
        <w:spacing w:line="276" w:lineRule="auto" w:after="120"/>
      </w:pPr>
      <w:r>
        <w:rPr>
          <w:rFonts w:ascii="Times New Roman" w:hAnsi="Times New Roman"/>
          <w:sz w:val="24"/>
        </w:rPr>
        <w:t>Pandas and NumPy support data processing, array manipulation, column standardization, and dataset verification before ingestion into Power BI.</w:t>
      </w:r>
    </w:p>
    <w:p>
      <w:pPr>
        <w:spacing w:line="276" w:lineRule="auto" w:after="120"/>
      </w:pPr>
      <w:r>
        <w:rPr>
          <w:rFonts w:ascii="Times New Roman" w:hAnsi="Times New Roman"/>
          <w:sz w:val="24"/>
        </w:rPr>
        <w:t>HTML5 is used to build the structure of the web application and interactive candidate simulator, including navigation headers, input form fields, KPI cards, and drill-down tables.</w:t>
      </w:r>
    </w:p>
    <w:p>
      <w:pPr>
        <w:spacing w:line="276" w:lineRule="auto" w:after="120"/>
      </w:pPr>
      <w:r>
        <w:rPr>
          <w:rFonts w:ascii="Times New Roman" w:hAnsi="Times New Roman"/>
          <w:sz w:val="24"/>
        </w:rPr>
        <w:t>CSS3 and Tailwind CSS control the visual styling of the web interface. They manage colors (corporate navy #1b2a4a, emerald green #10b981), spacing, typography, input focus states, and responsive layouts across desktop and mobile displays.</w:t>
      </w:r>
    </w:p>
    <w:p>
      <w:pPr>
        <w:spacing w:line="276" w:lineRule="auto" w:after="120"/>
      </w:pPr>
      <w:r>
        <w:rPr>
          <w:rFonts w:ascii="Times New Roman" w:hAnsi="Times New Roman"/>
          <w:sz w:val="24"/>
        </w:rPr>
        <w:t>JavaScript provides interactive client-side functionality. It handles navigation tab switching, dynamic slicer filtering, candidate table rendering, and real-time candidate scoring calculations inside the AI Candidate Analysis Engine.</w:t>
      </w:r>
    </w:p>
    <w:p>
      <w:pPr>
        <w:spacing w:line="276" w:lineRule="auto" w:after="120"/>
      </w:pPr>
      <w:r>
        <w:rPr>
          <w:rFonts w:ascii="Times New Roman" w:hAnsi="Times New Roman"/>
          <w:sz w:val="24"/>
        </w:rPr>
        <w:t>Git and GitHub are used for version control and source code repository management (ADST_FINAL_PROJECT). Visual Studio Code serves as the primary integrated development environment (IDE) for maintaining code and documentation.</w:t>
      </w:r>
    </w:p>
    <w:p>
      <w:r>
        <w:br w:type="page"/>
      </w:r>
    </w:p>
    <w:p>
      <w:pPr>
        <w:spacing w:before="280" w:after="120"/>
      </w:pPr>
      <w:r>
        <w:rPr>
          <w:rFonts w:ascii="Times New Roman" w:hAnsi="Times New Roman"/>
          <w:b/>
          <w:sz w:val="26"/>
        </w:rPr>
        <w:t>8. Data Flow Diagram:</w:t>
      </w:r>
    </w:p>
    <w:p>
      <w:pPr>
        <w:spacing w:line="276" w:lineRule="auto" w:after="120"/>
      </w:pPr>
      <w:r>
        <w:rPr>
          <w:rFonts w:ascii="Times New Roman" w:hAnsi="Times New Roman"/>
          <w:sz w:val="24"/>
        </w:rPr>
        <w:t>The Data Flow Diagram (DFD) illustrates the flow of candidate information through the AI-Driven Resume Screening &amp; Candidate Selection Analytics Dashboard. As specified, the Level 1 Detailed Data Flow Diagram is presented below, showing the modular transformation of raw applicant records into cleaned data stores, analytical DAX computations, executive visual dashboards, and interactive candidate scoring outputs.</w:t>
      </w:r>
    </w:p>
    <w:p>
      <w:pPr>
        <w:jc w:val="center"/>
      </w:pPr>
      <w:r>
        <w:rPr>
          <w:b/>
          <w:sz w:val="26"/>
        </w:rPr>
        <w:t>Level 1 Detailed Data Flow Diagram</w:t>
        <w:br/>
      </w:r>
    </w:p>
    <w:tbl>
      <w:tblPr>
        <w:tblW w:type="auto" w:w="0"/>
        <w:jc w:val="center"/>
        <w:tblLook w:firstColumn="1" w:firstRow="1" w:lastColumn="0" w:lastRow="0" w:noHBand="0" w:noVBand="1" w:val="04A0"/>
        <w:tblBorders>
          <w:top w:val="single" w:sz="4" w:space="0" w:color="2B4C7E"/>
          <w:bottom w:val="single" w:sz="4" w:space="0" w:color="2B4C7E"/>
          <w:left w:val="single" w:sz="4" w:space="0" w:color="2B4C7E"/>
          <w:right w:val="single" w:sz="4" w:space="0" w:color="2B4C7E"/>
          <w:insideH w:val="single" w:sz="4" w:space="0" w:color="2B4C7E"/>
          <w:insideV w:val="single" w:sz="4" w:space="0" w:color="2B4C7E"/>
        </w:tblBorders>
      </w:tblPr>
      <w:tblGrid>
        <w:gridCol w:w="3120"/>
        <w:gridCol w:w="3120"/>
        <w:gridCol w:w="3120"/>
      </w:tblGrid>
      <w:tr>
        <w:tc>
          <w:tcPr>
            <w:tcW w:type="dxa" w:w="3120"/>
            <w:shd w:fill="1B2A4A"/>
            <w:tcMar>
              <w:top w:w="140" w:type="dxa"/>
              <w:bottom w:w="140" w:type="dxa"/>
              <w:left w:w="150" w:type="dxa"/>
              <w:right w:w="150" w:type="dxa"/>
            </w:tcMar>
          </w:tcPr>
          <w:p>
            <w:r>
              <w:rPr>
                <w:b/>
                <w:color w:val="FFFFFF"/>
              </w:rPr>
              <w:t>Process / Stage</w:t>
            </w:r>
          </w:p>
        </w:tc>
        <w:tc>
          <w:tcPr>
            <w:tcW w:type="dxa" w:w="3120"/>
            <w:shd w:fill="1B2A4A"/>
            <w:tcMar>
              <w:top w:w="140" w:type="dxa"/>
              <w:bottom w:w="140" w:type="dxa"/>
              <w:left w:w="150" w:type="dxa"/>
              <w:right w:w="150" w:type="dxa"/>
            </w:tcMar>
          </w:tcPr>
          <w:p>
            <w:r>
              <w:rPr>
                <w:b/>
                <w:color w:val="FFFFFF"/>
              </w:rPr>
              <w:t>Input Data &amp; Logic</w:t>
            </w:r>
          </w:p>
        </w:tc>
        <w:tc>
          <w:tcPr>
            <w:tcW w:type="dxa" w:w="3120"/>
            <w:shd w:fill="1B2A4A"/>
            <w:tcMar>
              <w:top w:w="140" w:type="dxa"/>
              <w:bottom w:w="140" w:type="dxa"/>
              <w:left w:w="150" w:type="dxa"/>
              <w:right w:w="150" w:type="dxa"/>
            </w:tcMar>
          </w:tcPr>
          <w:p>
            <w:r>
              <w:rPr>
                <w:b/>
                <w:color w:val="FFFFFF"/>
              </w:rPr>
              <w:t>Output / Data Store</w:t>
            </w:r>
          </w:p>
        </w:tc>
      </w:tr>
      <w:tr>
        <w:tc>
          <w:tcPr>
            <w:tcW w:type="dxa" w:w="3120"/>
            <w:shd w:fill="F8FAFC"/>
            <w:tcMar>
              <w:top w:w="100" w:type="dxa"/>
              <w:bottom w:w="100" w:type="dxa"/>
              <w:left w:w="150" w:type="dxa"/>
              <w:right w:w="150" w:type="dxa"/>
            </w:tcMar>
          </w:tcPr>
          <w:p>
            <w:r>
              <w:rPr>
                <w:b/>
              </w:rPr>
              <w:t>P1: Ingestion &amp; Power Query ETL</w:t>
            </w:r>
          </w:p>
        </w:tc>
        <w:tc>
          <w:tcPr>
            <w:tcW w:type="dxa" w:w="3120"/>
            <w:tcMar>
              <w:top w:w="100" w:type="dxa"/>
              <w:bottom w:w="100" w:type="dxa"/>
              <w:left w:w="150" w:type="dxa"/>
              <w:right w:w="150" w:type="dxa"/>
            </w:tcMar>
          </w:tcPr>
          <w:p>
            <w:r>
              <w:t>Raw CSV Data (1,000 Records, 10 Columns)</w:t>
              <w:br/>
              <w:t>- Impute nulls in Certifications</w:t>
              <w:br/>
              <w:t>- Coerce data types</w:t>
              <w:br/>
              <w:t>- Bucket Experience Levels</w:t>
              <w:br/>
              <w:t>- Create Hired Flag (1/0)</w:t>
            </w:r>
          </w:p>
        </w:tc>
        <w:tc>
          <w:tcPr>
            <w:tcW w:type="dxa" w:w="3120"/>
            <w:shd w:fill="F0FDF4"/>
            <w:tcMar>
              <w:top w:w="100" w:type="dxa"/>
              <w:bottom w:w="100" w:type="dxa"/>
              <w:left w:w="150" w:type="dxa"/>
              <w:right w:w="150" w:type="dxa"/>
            </w:tcMar>
          </w:tcPr>
          <w:p>
            <w:r>
              <w:t>Cleaned Candidate Data Store</w:t>
              <w:br/>
              <w:t>(12 Columns, Validated Schema)</w:t>
            </w:r>
          </w:p>
        </w:tc>
      </w:tr>
      <w:tr>
        <w:tc>
          <w:tcPr>
            <w:tcW w:type="dxa" w:w="3120"/>
            <w:shd w:fill="F8FAFC"/>
            <w:tcMar>
              <w:top w:w="100" w:type="dxa"/>
              <w:bottom w:w="100" w:type="dxa"/>
              <w:left w:w="150" w:type="dxa"/>
              <w:right w:w="150" w:type="dxa"/>
            </w:tcMar>
          </w:tcPr>
          <w:p>
            <w:r>
              <w:rPr>
                <w:b/>
              </w:rPr>
              <w:t>P2: DAX Analytical Measure Engine</w:t>
            </w:r>
          </w:p>
        </w:tc>
        <w:tc>
          <w:tcPr>
            <w:tcW w:type="dxa" w:w="3120"/>
            <w:tcMar>
              <w:top w:w="100" w:type="dxa"/>
              <w:bottom w:w="100" w:type="dxa"/>
              <w:left w:w="150" w:type="dxa"/>
              <w:right w:w="150" w:type="dxa"/>
            </w:tcMar>
          </w:tcPr>
          <w:p>
            <w:r>
              <w:t>Cleaned Candidate Data Store</w:t>
              <w:br/>
              <w:t>- COUNTROWS (Total Volume)</w:t>
              <w:br/>
              <w:t>- CALCULATE (Filtered Context)</w:t>
              <w:br/>
              <w:t>- DIVIDE (Safe Error-Free Yield)</w:t>
              <w:br/>
              <w:t>- AVERAGE (Salary &amp; Exp)</w:t>
            </w:r>
          </w:p>
        </w:tc>
        <w:tc>
          <w:tcPr>
            <w:tcW w:type="dxa" w:w="3120"/>
            <w:shd w:fill="F0FDF4"/>
            <w:tcMar>
              <w:top w:w="100" w:type="dxa"/>
              <w:bottom w:w="100" w:type="dxa"/>
              <w:left w:w="150" w:type="dxa"/>
              <w:right w:w="150" w:type="dxa"/>
            </w:tcMar>
          </w:tcPr>
          <w:p>
            <w:r>
              <w:t>Calculated Business Metrics Store</w:t>
              <w:br/>
              <w:t>- [Total Applicants]: 1,000</w:t>
              <w:br/>
              <w:t>- [Total Hired]: 812</w:t>
              <w:br/>
              <w:t>- [Hiring Rate %]: 81.2%</w:t>
              <w:br/>
              <w:t>- [Avg Expected Salary]: $79,995</w:t>
            </w:r>
          </w:p>
        </w:tc>
      </w:tr>
      <w:tr>
        <w:tc>
          <w:tcPr>
            <w:tcW w:type="dxa" w:w="3120"/>
            <w:shd w:fill="F8FAFC"/>
            <w:tcMar>
              <w:top w:w="100" w:type="dxa"/>
              <w:bottom w:w="100" w:type="dxa"/>
              <w:left w:w="150" w:type="dxa"/>
              <w:right w:w="150" w:type="dxa"/>
            </w:tcMar>
          </w:tcPr>
          <w:p>
            <w:r>
              <w:rPr>
                <w:b/>
              </w:rPr>
              <w:t>P3: Multi-Page Dashboard Visualizer</w:t>
            </w:r>
          </w:p>
        </w:tc>
        <w:tc>
          <w:tcPr>
            <w:tcW w:type="dxa" w:w="3120"/>
            <w:tcMar>
              <w:top w:w="100" w:type="dxa"/>
              <w:bottom w:w="100" w:type="dxa"/>
              <w:left w:w="150" w:type="dxa"/>
              <w:right w:w="150" w:type="dxa"/>
            </w:tcMar>
          </w:tcPr>
          <w:p>
            <w:r>
              <w:t>Calculated Metrics &amp; Cleaned Data</w:t>
              <w:br/>
              <w:t>- Map metrics to visual cards</w:t>
              <w:br/>
              <w:t>- Bind roles to clustered columns</w:t>
              <w:br/>
              <w:t>- Bind degrees to donut chart</w:t>
              <w:br/>
              <w:t>- Bind experience to bar chart</w:t>
            </w:r>
          </w:p>
        </w:tc>
        <w:tc>
          <w:tcPr>
            <w:tcW w:type="dxa" w:w="3120"/>
            <w:shd w:fill="F0FDF4"/>
            <w:tcMar>
              <w:top w:w="100" w:type="dxa"/>
              <w:bottom w:w="100" w:type="dxa"/>
              <w:left w:w="150" w:type="dxa"/>
              <w:right w:w="150" w:type="dxa"/>
            </w:tcMar>
          </w:tcPr>
          <w:p>
            <w:r>
              <w:t>Interactive Executive Visuals</w:t>
              <w:br/>
              <w:t>- Page 1: HR Screening Overview</w:t>
              <w:br/>
              <w:t>- Page 2: Candidate Qualification Analysis</w:t>
              <w:br/>
              <w:t>- Slicer Filtered Cross-Views</w:t>
            </w:r>
          </w:p>
        </w:tc>
      </w:tr>
      <w:tr>
        <w:tc>
          <w:tcPr>
            <w:tcW w:type="dxa" w:w="3120"/>
            <w:shd w:fill="F8FAFC"/>
            <w:tcMar>
              <w:top w:w="100" w:type="dxa"/>
              <w:bottom w:w="100" w:type="dxa"/>
              <w:left w:w="150" w:type="dxa"/>
              <w:right w:w="150" w:type="dxa"/>
            </w:tcMar>
          </w:tcPr>
          <w:p>
            <w:r>
              <w:rPr>
                <w:b/>
              </w:rPr>
              <w:t>P4: AI Candidate Evaluation Engine</w:t>
            </w:r>
          </w:p>
        </w:tc>
        <w:tc>
          <w:tcPr>
            <w:tcW w:type="dxa" w:w="3120"/>
            <w:tcMar>
              <w:top w:w="100" w:type="dxa"/>
              <w:bottom w:w="100" w:type="dxa"/>
              <w:left w:w="150" w:type="dxa"/>
              <w:right w:w="150" w:type="dxa"/>
            </w:tcMar>
          </w:tcPr>
          <w:p>
            <w:r>
              <w:t>Incoming Candidate Form Data</w:t>
              <w:br/>
              <w:t>- Candidate Name &amp; Target Role</w:t>
              <w:br/>
              <w:t>- Education &amp; Certifications</w:t>
              <w:br/>
              <w:t>- Experience Years &amp; Project Count</w:t>
              <w:br/>
              <w:t>- Expected Salary &amp; Skills</w:t>
            </w:r>
          </w:p>
        </w:tc>
        <w:tc>
          <w:tcPr>
            <w:tcW w:type="dxa" w:w="3120"/>
            <w:shd w:fill="F0FDF4"/>
            <w:tcMar>
              <w:top w:w="100" w:type="dxa"/>
              <w:bottom w:w="100" w:type="dxa"/>
              <w:left w:w="150" w:type="dxa"/>
              <w:right w:w="150" w:type="dxa"/>
            </w:tcMar>
          </w:tcPr>
          <w:p>
            <w:r>
              <w:t>Multi-Factor Scoring Pipeline</w:t>
              <w:br/>
              <w:t>- Experience weighting</w:t>
              <w:br/>
              <w:t>- Portfolio project weighting</w:t>
              <w:br/>
              <w:t>- Certification &amp; degree bonus</w:t>
              <w:br/>
              <w:t>- Benchmark threshold check</w:t>
            </w:r>
          </w:p>
        </w:tc>
      </w:tr>
      <w:tr>
        <w:tc>
          <w:tcPr>
            <w:tcW w:type="dxa" w:w="3120"/>
            <w:shd w:fill="F8FAFC"/>
            <w:tcMar>
              <w:top w:w="100" w:type="dxa"/>
              <w:bottom w:w="100" w:type="dxa"/>
              <w:left w:w="150" w:type="dxa"/>
              <w:right w:w="150" w:type="dxa"/>
            </w:tcMar>
          </w:tcPr>
          <w:p>
            <w:r>
              <w:rPr>
                <w:b/>
              </w:rPr>
              <w:t>P5: Diagnostic Results Generation</w:t>
            </w:r>
          </w:p>
        </w:tc>
        <w:tc>
          <w:tcPr>
            <w:tcW w:type="dxa" w:w="3120"/>
            <w:tcMar>
              <w:top w:w="100" w:type="dxa"/>
              <w:bottom w:w="100" w:type="dxa"/>
              <w:left w:w="150" w:type="dxa"/>
              <w:right w:w="150" w:type="dxa"/>
            </w:tcMar>
          </w:tcPr>
          <w:p>
            <w:r>
              <w:t>Evaluated Candidate Scoring Metrics</w:t>
              <w:br/>
              <w:t>- Compute suitability score / 100</w:t>
              <w:br/>
              <w:t>- Assign Hire / Reject status</w:t>
              <w:br/>
              <w:t>- Determine skill match %</w:t>
              <w:br/>
              <w:t>- Synthesize strengths &amp; gaps</w:t>
            </w:r>
          </w:p>
        </w:tc>
        <w:tc>
          <w:tcPr>
            <w:tcW w:type="dxa" w:w="3120"/>
            <w:shd w:fill="F0FDF4"/>
            <w:tcMar>
              <w:top w:w="100" w:type="dxa"/>
              <w:bottom w:w="100" w:type="dxa"/>
              <w:left w:w="150" w:type="dxa"/>
              <w:right w:w="150" w:type="dxa"/>
            </w:tcMar>
          </w:tcPr>
          <w:p>
            <w:r>
              <w:t>Real-Time Decision Output Panel</w:t>
              <w:br/>
              <w:t>- Candidate Score (out of 100)</w:t>
              <w:br/>
              <w:t>- Decision Badge (HIRE / REJECT)</w:t>
              <w:br/>
              <w:t>- Experience Level Classification</w:t>
              <w:br/>
              <w:t>- Recruiter Advisory Recommendation</w:t>
            </w:r>
          </w:p>
        </w:tc>
      </w:tr>
      <w:tr>
        <w:tc>
          <w:tcPr>
            <w:tcW w:type="dxa" w:w="3120"/>
            <w:shd w:fill="F8FAFC"/>
            <w:tcMar>
              <w:top w:w="100" w:type="dxa"/>
              <w:bottom w:w="100" w:type="dxa"/>
              <w:left w:w="150" w:type="dxa"/>
              <w:right w:w="150" w:type="dxa"/>
            </w:tcMar>
          </w:tcPr>
          <w:p>
            <w:r>
              <w:rPr>
                <w:b/>
              </w:rPr>
              <w:t>End-User Interaction Interface</w:t>
            </w:r>
          </w:p>
        </w:tc>
        <w:tc>
          <w:tcPr>
            <w:tcW w:type="dxa" w:w="3120"/>
            <w:tcMar>
              <w:top w:w="100" w:type="dxa"/>
              <w:bottom w:w="100" w:type="dxa"/>
              <w:left w:w="150" w:type="dxa"/>
              <w:right w:w="150" w:type="dxa"/>
            </w:tcMar>
          </w:tcPr>
          <w:p>
            <w:r>
              <w:t>Executive dashboards and real-time candidate scoring results</w:t>
            </w:r>
          </w:p>
        </w:tc>
        <w:tc>
          <w:tcPr>
            <w:tcW w:type="dxa" w:w="3120"/>
            <w:shd w:fill="F0FDF4"/>
            <w:tcMar>
              <w:top w:w="100" w:type="dxa"/>
              <w:bottom w:w="100" w:type="dxa"/>
              <w:left w:w="150" w:type="dxa"/>
              <w:right w:w="150" w:type="dxa"/>
            </w:tcMar>
          </w:tcPr>
          <w:p>
            <w:r>
              <w:t>Recruiters &amp; HR Leadership</w:t>
              <w:br/>
              <w:t>- Objective candidate shortlisting</w:t>
              <w:br/>
              <w:t>- Empirical talent intelligence</w:t>
            </w:r>
          </w:p>
        </w:tc>
      </w:tr>
    </w:tbl>
    <w:p>
      <w:r>
        <w:br w:type="page"/>
      </w:r>
    </w:p>
    <w:p>
      <w:pPr>
        <w:spacing w:before="280" w:after="120"/>
      </w:pPr>
      <w:r>
        <w:rPr>
          <w:rFonts w:ascii="Times New Roman" w:hAnsi="Times New Roman"/>
          <w:b/>
          <w:sz w:val="26"/>
        </w:rPr>
        <w:t>9. Output</w:t>
      </w:r>
    </w:p>
    <w:p>
      <w:r>
        <w:rPr>
          <w:b/>
          <w:sz w:val="24"/>
        </w:rPr>
        <w:t>9.1 HR Screening Performance Dashboard (Page 1)</w:t>
      </w:r>
    </w:p>
    <w:p>
      <w:pPr>
        <w:spacing w:line="276" w:lineRule="auto" w:after="120"/>
      </w:pPr>
      <w:r>
        <w:rPr>
          <w:rFonts w:ascii="Times New Roman" w:hAnsi="Times New Roman"/>
          <w:sz w:val="24"/>
        </w:rPr>
        <w:t>Page 1 provides a comprehensive talent acquisition overview for corporate HR leadership. It displays top KPI summary cards (Total Applicants: 1,000, Total Hired: 812, Hiring Rate %: 81.2%, and Avg Expected Salary: $79,995), a clustered column chart of applicants versus hired counts by job role, a donut chart showing candidate qualification share across academic degrees, a bar chart illustrating hiring rates by experience level, and global interactive slicers for dynamic filtering.</w:t>
      </w:r>
    </w:p>
    <w:tbl>
      <w:tblPr>
        <w:tblW w:type="auto" w:w="0"/>
        <w:jc w:val="center"/>
        <w:tblLook w:firstColumn="1" w:firstRow="1" w:lastColumn="0" w:lastRow="0" w:noHBand="0" w:noVBand="1" w:val="04A0"/>
        <w:tblBorders>
          <w:top w:val="single" w:sz="4" w:space="0" w:color="708090"/>
          <w:bottom w:val="single" w:sz="4" w:space="0" w:color="708090"/>
          <w:left w:val="single" w:sz="4" w:space="0" w:color="708090"/>
          <w:right w:val="single" w:sz="4" w:space="0" w:color="708090"/>
          <w:insideH w:val="single" w:sz="4" w:space="0" w:color="708090"/>
          <w:insideV w:val="single" w:sz="4" w:space="0" w:color="708090"/>
        </w:tblBorders>
      </w:tblPr>
      <w:tblGrid>
        <w:gridCol w:w="9360"/>
      </w:tblGrid>
      <w:tr>
        <w:tc>
          <w:tcPr>
            <w:tcW w:type="dxa" w:w="9360"/>
            <w:shd w:fill="F8F9FA"/>
            <w:tcMar>
              <w:top w:w="2400" w:type="dxa"/>
              <w:bottom w:w="2400" w:type="dxa"/>
              <w:left w:w="400" w:type="dxa"/>
              <w:right w:w="400" w:type="dxa"/>
            </w:tcMar>
          </w:tcPr>
          <w:p>
            <w:pPr>
              <w:jc w:val="center"/>
            </w:pPr>
            <w:r>
              <w:rPr>
                <w:rFonts w:ascii="Times New Roman" w:hAnsi="Times New Roman"/>
                <w:b/>
                <w:color w:val="646E78"/>
                <w:sz w:val="22"/>
              </w:rPr>
              <w:br/>
              <w:br/>
              <w:br/>
              <w:br/>
              <w:br/>
              <w:t>[ PASTE SCREENSHOT HERE: 9.1 HR SCREENING PERFORMANCE DASHBOARD ]</w:t>
              <w:br/>
              <w:br/>
              <w:t>(Page 1 Overview: KPI Cards, Clustered Column Chart, Donut Chart, Experience Bar Chart)</w:t>
              <w:br/>
              <w:br/>
              <w:br/>
              <w:br/>
              <w:br/>
            </w:r>
          </w:p>
        </w:tc>
      </w:tr>
    </w:tbl>
    <w:p>
      <w:r>
        <w:br w:type="page"/>
      </w:r>
    </w:p>
    <w:p>
      <w:r>
        <w:rPr>
          <w:b/>
          <w:sz w:val="24"/>
        </w:rPr>
        <w:t>9.2 Candidate Qualification &amp; Project Analytics (Page 2)</w:t>
      </w:r>
    </w:p>
    <w:p>
      <w:pPr>
        <w:spacing w:line="276" w:lineRule="auto" w:after="120"/>
      </w:pPr>
      <w:r>
        <w:rPr>
          <w:rFonts w:ascii="Times New Roman" w:hAnsi="Times New Roman"/>
          <w:sz w:val="24"/>
        </w:rPr>
        <w:t>Page 2 delivers granular technical insights into candidate capabilities. It features a clustered bar chart comparing the average project counts of hired candidates (average 5.65 projects) against rejected candidates (average 2.91 projects) across all four roles, a column chart showing the impact of professional certifications on hiring outcomes, and an interactive candidate summary table for detailed drill-down inspection.</w:t>
      </w:r>
    </w:p>
    <w:tbl>
      <w:tblPr>
        <w:tblW w:type="auto" w:w="0"/>
        <w:jc w:val="center"/>
        <w:tblLook w:firstColumn="1" w:firstRow="1" w:lastColumn="0" w:lastRow="0" w:noHBand="0" w:noVBand="1" w:val="04A0"/>
        <w:tblBorders>
          <w:top w:val="single" w:sz="4" w:space="0" w:color="708090"/>
          <w:bottom w:val="single" w:sz="4" w:space="0" w:color="708090"/>
          <w:left w:val="single" w:sz="4" w:space="0" w:color="708090"/>
          <w:right w:val="single" w:sz="4" w:space="0" w:color="708090"/>
          <w:insideH w:val="single" w:sz="4" w:space="0" w:color="708090"/>
          <w:insideV w:val="single" w:sz="4" w:space="0" w:color="708090"/>
        </w:tblBorders>
      </w:tblPr>
      <w:tblGrid>
        <w:gridCol w:w="9360"/>
      </w:tblGrid>
      <w:tr>
        <w:tc>
          <w:tcPr>
            <w:tcW w:type="dxa" w:w="9360"/>
            <w:shd w:fill="F8F9FA"/>
            <w:tcMar>
              <w:top w:w="2400" w:type="dxa"/>
              <w:bottom w:w="2400" w:type="dxa"/>
              <w:left w:w="400" w:type="dxa"/>
              <w:right w:w="400" w:type="dxa"/>
            </w:tcMar>
          </w:tcPr>
          <w:p>
            <w:pPr>
              <w:jc w:val="center"/>
            </w:pPr>
            <w:r>
              <w:rPr>
                <w:rFonts w:ascii="Times New Roman" w:hAnsi="Times New Roman"/>
                <w:b/>
                <w:color w:val="646E78"/>
                <w:sz w:val="22"/>
              </w:rPr>
              <w:br/>
              <w:br/>
              <w:br/>
              <w:br/>
              <w:br/>
              <w:t>[ PASTE SCREENSHOT HERE: 9.2 CANDIDATE QUALIFICATION &amp; DRILL-DOWN TABLE ]</w:t>
              <w:br/>
              <w:br/>
              <w:t>(Page 2: Average Projects by Role, Certification Breakdown &amp; Candidate Data Table)</w:t>
              <w:br/>
              <w:br/>
              <w:br/>
              <w:br/>
              <w:br/>
            </w:r>
          </w:p>
        </w:tc>
      </w:tr>
    </w:tbl>
    <w:p>
      <w:r>
        <w:br w:type="page"/>
      </w:r>
    </w:p>
    <w:p>
      <w:r>
        <w:rPr>
          <w:b/>
          <w:sz w:val="24"/>
        </w:rPr>
        <w:t>9.3 AI Candidate Analysis Engine &amp; Interactive Simulation</w:t>
      </w:r>
    </w:p>
    <w:p>
      <w:pPr>
        <w:spacing w:line="276" w:lineRule="auto" w:after="120"/>
      </w:pPr>
      <w:r>
        <w:rPr>
          <w:rFonts w:ascii="Times New Roman" w:hAnsi="Times New Roman"/>
          <w:sz w:val="24"/>
        </w:rPr>
        <w:t>The interactive AI Candidate Analysis Engine enables recruiters to simulate candidate evaluations in real time. The recruiter inputs candidate attributes (Name, Target Role, Education, Certification, Experience, Project Count, Expected Salary, and Key Skills) and clicks 'Analyze Candidate'. The engine computes a multi-factor candidate suitability score out of 100, assigns an automated classification decision (Hire/Reject), indicates career stage, displays skill match percentage, diagnoses strengths and gaps, and delivers an instant recruiter advisory note.</w:t>
      </w:r>
    </w:p>
    <w:tbl>
      <w:tblPr>
        <w:tblW w:type="auto" w:w="0"/>
        <w:jc w:val="center"/>
        <w:tblLook w:firstColumn="1" w:firstRow="1" w:lastColumn="0" w:lastRow="0" w:noHBand="0" w:noVBand="1" w:val="04A0"/>
        <w:tblBorders>
          <w:top w:val="single" w:sz="4" w:space="0" w:color="708090"/>
          <w:bottom w:val="single" w:sz="4" w:space="0" w:color="708090"/>
          <w:left w:val="single" w:sz="4" w:space="0" w:color="708090"/>
          <w:right w:val="single" w:sz="4" w:space="0" w:color="708090"/>
          <w:insideH w:val="single" w:sz="4" w:space="0" w:color="708090"/>
          <w:insideV w:val="single" w:sz="4" w:space="0" w:color="708090"/>
        </w:tblBorders>
      </w:tblPr>
      <w:tblGrid>
        <w:gridCol w:w="9360"/>
      </w:tblGrid>
      <w:tr>
        <w:tc>
          <w:tcPr>
            <w:tcW w:type="dxa" w:w="9360"/>
            <w:shd w:fill="F8F9FA"/>
            <w:tcMar>
              <w:top w:w="2400" w:type="dxa"/>
              <w:bottom w:w="2400" w:type="dxa"/>
              <w:left w:w="400" w:type="dxa"/>
              <w:right w:w="400" w:type="dxa"/>
            </w:tcMar>
          </w:tcPr>
          <w:p>
            <w:pPr>
              <w:jc w:val="center"/>
            </w:pPr>
            <w:r>
              <w:rPr>
                <w:rFonts w:ascii="Times New Roman" w:hAnsi="Times New Roman"/>
                <w:b/>
                <w:color w:val="646E78"/>
                <w:sz w:val="22"/>
              </w:rPr>
              <w:br/>
              <w:br/>
              <w:br/>
              <w:br/>
              <w:br/>
              <w:t>[ PASTE SCREENSHOT HERE: 9.3 AI CANDIDATE ANALYSIS ENGINE ]</w:t>
              <w:br/>
              <w:br/>
              <w:t>(Interactive Input Form &amp; Real-Time Candidate Scoring / Recommendation Panel)</w:t>
              <w:br/>
              <w:br/>
              <w:br/>
              <w:br/>
              <w:br/>
            </w:r>
          </w:p>
        </w:tc>
      </w:tr>
    </w:tbl>
    <w:p>
      <w:r>
        <w:br w:type="page"/>
      </w:r>
    </w:p>
    <w:p>
      <w:pPr>
        <w:spacing w:before="280" w:after="120"/>
      </w:pPr>
      <w:r>
        <w:rPr>
          <w:rFonts w:ascii="Times New Roman" w:hAnsi="Times New Roman"/>
          <w:b/>
          <w:sz w:val="26"/>
        </w:rPr>
        <w:t>10. Conclusion</w:t>
      </w:r>
    </w:p>
    <w:p>
      <w:pPr>
        <w:spacing w:line="276" w:lineRule="auto" w:after="120"/>
      </w:pPr>
      <w:r>
        <w:rPr>
          <w:rFonts w:ascii="Times New Roman" w:hAnsi="Times New Roman"/>
          <w:sz w:val="24"/>
        </w:rPr>
        <w:t>The AI-Driven Resume Screening &amp; Candidate Selection Analytics Dashboard demonstrates the practical application of business intelligence, data engineering, statistical modeling, and web simulation in the field of human resources and technical talent acquisition. The primary objective of the project is to analyze historical candidate screening records, visualize recruitment yield funnels, and provide automated candidate evaluations using data-driven techniques. By combining descriptive visual dashboards with an interactive AI Candidate Analysis Engine, the system provides a comprehensive view of talent acquisition performance rather than relying on manual spreadsheet filtering or subjective human reviews. It helps transform raw resume data into meaningful analytical insights that can support recruiter decision-making and organizational hiring strategies.</w:t>
      </w:r>
    </w:p>
    <w:p>
      <w:pPr>
        <w:spacing w:line="276" w:lineRule="auto" w:after="120"/>
      </w:pPr>
      <w:r>
        <w:rPr>
          <w:rFonts w:ascii="Times New Roman" w:hAnsi="Times New Roman"/>
          <w:sz w:val="24"/>
        </w:rPr>
        <w:t>The project utilizes historical screening records from 1,000 candidate applications across four key technical disciplines: AI Researcher, Data Scientist, Cybersecurity Analyst, and Software Engineer. These records provide valuable information about candidate experience, portfolio project depth, academic degrees, professional credentials, and compensation expectations. The collected data is processed through a structured data engineering pipeline in Power Query that includes null imputation, categorical career bucketing, data type coercion, and outcome binarization. This pipeline ensures data consistency and prepares the records for robust DAX modeling and visualization.</w:t>
      </w:r>
    </w:p>
    <w:p>
      <w:pPr>
        <w:spacing w:line="276" w:lineRule="auto" w:after="120"/>
      </w:pPr>
      <w:r>
        <w:rPr>
          <w:rFonts w:ascii="Times New Roman" w:hAnsi="Times New Roman"/>
          <w:sz w:val="24"/>
        </w:rPr>
        <w:t>Business intelligence modeling is a central component of the proposed system. Explicit DAX measures using COUNTROWS, CALCULATE, AVERAGE, and DIVIDE establish a mathematically sound foundation that eliminates calculation crashes and adapts dynamically to multi-dimensional slicer filters. In addition, an interactive AI Candidate Analysis Engine simulates real-time applicant scoring by weighting technical tenure, practical project count, credential holders, and academic degrees. This dual framework extends the analytical capabilities of the system by combining retrospective recruitment intelligence with proactive decision support.</w:t>
      </w:r>
    </w:p>
    <w:p>
      <w:pPr>
        <w:spacing w:line="276" w:lineRule="auto" w:after="120"/>
      </w:pPr>
      <w:r>
        <w:rPr>
          <w:rFonts w:ascii="Times New Roman" w:hAnsi="Times New Roman"/>
          <w:sz w:val="24"/>
        </w:rPr>
        <w:t>One of the important empirical contributions of this project is its discovery of the compensatory power of practical projects. In traditional recruitment workflows, early-career candidates with 0 to 2 years of experience suffer severe rejection rates (84.6% of all rejections occur in this bracket). However, the dashboard demonstrates that junior candidates who have completed 7 or more verified portfolio projects achieve hiring rates comparable to mid-career professionals. Practical project work serves as an effective surrogate for formal work experience, providing HR leaders with a clear rationale for broadening their entry-level screening criteria.</w:t>
      </w:r>
    </w:p>
    <w:p>
      <w:pPr>
        <w:spacing w:line="276" w:lineRule="auto" w:after="120"/>
      </w:pPr>
      <w:r>
        <w:rPr>
          <w:rFonts w:ascii="Times New Roman" w:hAnsi="Times New Roman"/>
          <w:sz w:val="24"/>
        </w:rPr>
        <w:t>The project also reveals that candidate salary expectations are remarkably neutral between hired ($80,483) and rejected ($77,884) cohorts, differing by only 3.3%. This empirical finding confirms that historical candidate screening was driven by demonstrated technical competence and qualifications rather than cost-driven budget filtering.</w:t>
      </w:r>
    </w:p>
    <w:p>
      <w:pPr>
        <w:spacing w:line="276" w:lineRule="auto" w:after="120"/>
      </w:pPr>
      <w:r>
        <w:rPr>
          <w:rFonts w:ascii="Times New Roman" w:hAnsi="Times New Roman"/>
          <w:sz w:val="24"/>
        </w:rPr>
        <w:t>Another significant aspect of the project is the integration of modern web technologies to deliver an accessible user experience. The interactive dashboard simulator allows users to explore recruitment KPIs, inspect role distributions, review qualification drill-downs, and test real-time candidate profiles without requiring complex technical software installations. Graphs, KPI cards, and comparative bar charts improve the interpretability of recruitment data, helping talent acquisition teams identify hiring bottlenecks and evaluate candidate quality objectively.</w:t>
      </w:r>
    </w:p>
    <w:p>
      <w:pPr>
        <w:spacing w:line="276" w:lineRule="auto" w:after="120"/>
      </w:pPr>
      <w:r>
        <w:rPr>
          <w:rFonts w:ascii="Times New Roman" w:hAnsi="Times New Roman"/>
          <w:sz w:val="24"/>
        </w:rPr>
        <w:t>Despite its capabilities, the system has certain limitations. The current dataset contains a standardized sample of 1,000 candidate profiles capped at 10 years of experience, focusing primarily on technical individual contributors. Expanding the dataset to include executive leadership or non-engineering roles would require additional calibration. Furthermore, technical skills are currently evaluated as discrete terms rather than parsed through natural language processing (NLP) semantic embedding models.</w:t>
      </w:r>
    </w:p>
    <w:p>
      <w:pPr>
        <w:spacing w:line="276" w:lineRule="auto" w:after="120"/>
      </w:pPr>
      <w:r>
        <w:rPr>
          <w:rFonts w:ascii="Times New Roman" w:hAnsi="Times New Roman"/>
          <w:sz w:val="24"/>
        </w:rPr>
        <w:t>Future development can improve the system in several ways. The platform could incorporate Large Language Model (LLM) document parsers to automatically extract structured attributes directly from uploaded PDF and DOCX resumes. Natural language processing models could compute semantic skill similarities against dynamic job descriptions. Additionally, the dashboard could be integrated with cloud enterprise Applicant Tracking Systems via automated RESTful APIs to provide automated candidate scoring across live recruitment pipelines.</w:t>
      </w:r>
    </w:p>
    <w:p>
      <w:pPr>
        <w:spacing w:line="276" w:lineRule="auto" w:after="120"/>
      </w:pPr>
      <w:r>
        <w:rPr>
          <w:rFonts w:ascii="Times New Roman" w:hAnsi="Times New Roman"/>
          <w:sz w:val="24"/>
        </w:rPr>
        <w:t>From an academic and technical perspective, this project demonstrates the complete lifecycle of a data science and business intelligence application, beginning with data collection and preprocessing, and continuing through explicit metric authoring, dashboard visualization, predictive simulation, and version-controlled deployment. It combines concepts from business intelligence, software engineering, human resource analytics, and information visualization within a single application.</w:t>
      </w:r>
    </w:p>
    <w:p>
      <w:pPr>
        <w:spacing w:line="276" w:lineRule="auto" w:after="120"/>
      </w:pPr>
      <w:r>
        <w:rPr>
          <w:rFonts w:ascii="Times New Roman" w:hAnsi="Times New Roman"/>
          <w:sz w:val="24"/>
        </w:rPr>
        <w:t>In conclusion, the AI-Driven Resume Screening &amp; Candidate Selection Analytics Dashboard provides a practical foundation for data-driven talent acquisition. It offers a structured, transparent approach to understanding recruitment yield, evaluating candidate qualifications, and empowering organizational decision-makers to identify and hire high-potential technical talent efficiently, objectively, and equitably.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