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MSG1  DB  'Main Words: $'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MSG2  DB  0DH,0AH,'First Letter : $'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MSG3  DB  0DH,0AH,'Last Letter  : $'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MSG4  DB  0DH,0AH,'No Capital Letters $'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FLAG DB 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FL DB  5BH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LL DB  40H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.CODE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MAIN PROC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MOV AX, @DATA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MOV DS, AX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LEA DX, MSG1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MOV AH, 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INT 21H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MOV AH, 1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INPUT: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INT 21H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MOV BL, AL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CMP BL, 0DH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JE END_INPUT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CMP BL, "A"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JL INPUT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MOV FLAG, 1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CMP BL, "Z"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JG INPUT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CMP BL, FL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JG NEXT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MOV FL, BL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NEXT: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CMP BL, LL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JL INPUT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MOV LL, BL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JMP INPUT   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END_INPUT: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CMP FLAG, 1              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JE DISPLAY    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LEA DX, MSG4 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MOV AH, 9       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INT 21H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JMP END     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DISPLAY:      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LEA DX, MSG2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MOV AH, 9      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INT 21H           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MOV AH, 2        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MOV DL, FL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INT 21H    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LEA DX, MSG3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MOV AH, 9     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INT 21H        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MOV AH, 2      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MOV DL, LL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INT 21H       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END:            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MOV AH, 4CH    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INT 21H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MAIN ENDP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END MAIN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