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C90D" w14:textId="77777777" w:rsidR="00FE5446" w:rsidRDefault="00000000">
      <w:pPr>
        <w:jc w:val="center"/>
      </w:pPr>
      <w:r>
        <w:rPr>
          <w:b/>
          <w:color w:val="1A377C"/>
          <w:sz w:val="44"/>
        </w:rPr>
        <w:t>eParts Services</w:t>
      </w:r>
    </w:p>
    <w:p w14:paraId="26EF983E" w14:textId="77777777" w:rsidR="00FE5446" w:rsidRDefault="00000000">
      <w:pPr>
        <w:jc w:val="center"/>
      </w:pPr>
      <w:r>
        <w:rPr>
          <w:color w:val="333366"/>
          <w:sz w:val="32"/>
        </w:rPr>
        <w:t>ML Confidence Scoring System</w:t>
      </w:r>
      <w:r>
        <w:rPr>
          <w:color w:val="333366"/>
          <w:sz w:val="32"/>
        </w:rPr>
        <w:br/>
        <w:t>Technical Proposal &amp; Data Requirements</w:t>
      </w:r>
    </w:p>
    <w:p w14:paraId="50B055EB" w14:textId="77777777" w:rsidR="00FE5446" w:rsidRDefault="00FE5446"/>
    <w:p w14:paraId="17DCF895" w14:textId="6E04EA25" w:rsidR="00FE5446" w:rsidRDefault="00000000">
      <w:pPr>
        <w:jc w:val="center"/>
      </w:pPr>
      <w:r>
        <w:t>Prepared by: MSE Studio Team</w:t>
      </w:r>
      <w:r>
        <w:br/>
        <w:t>Date: March 2026</w:t>
      </w:r>
      <w:r>
        <w:br/>
        <w:t xml:space="preserve">Version: </w:t>
      </w:r>
      <w:r w:rsidR="00645871">
        <w:rPr>
          <w:rFonts w:eastAsia="宋体" w:hint="eastAsia"/>
          <w:lang w:eastAsia="zh-CN"/>
        </w:rPr>
        <w:t>1</w:t>
      </w:r>
      <w:r>
        <w:t>.0</w:t>
      </w:r>
    </w:p>
    <w:p w14:paraId="1339284D" w14:textId="77777777" w:rsidR="00FE5446" w:rsidRDefault="00000000">
      <w:r>
        <w:br w:type="page"/>
      </w:r>
    </w:p>
    <w:p w14:paraId="12CBBFFB" w14:textId="77777777" w:rsidR="00FE5446" w:rsidRDefault="00000000">
      <w:pPr>
        <w:pStyle w:val="1"/>
        <w:spacing w:before="280" w:after="80"/>
      </w:pPr>
      <w:r>
        <w:lastRenderedPageBreak/>
        <w:t>1. Executive Summary</w:t>
      </w:r>
    </w:p>
    <w:p w14:paraId="2D90C7E4" w14:textId="77777777" w:rsidR="00FE5446" w:rsidRDefault="00000000">
      <w:pPr>
        <w:spacing w:after="120"/>
      </w:pPr>
      <w:r>
        <w:t>We are building the Attribute Prediction Service — the ML component inside the eParts reference architecture. Its role is to take product data that has already been ingested and staged, predict the correct attribute values for each product, and attach a confidence score to every prediction.</w:t>
      </w:r>
    </w:p>
    <w:p w14:paraId="26514926" w14:textId="77777777" w:rsidR="00FE5446" w:rsidRDefault="00000000">
      <w:pPr>
        <w:spacing w:after="120"/>
      </w:pPr>
      <w:r>
        <w:t>Based on that score, the system automatically routes each item:</w:t>
      </w:r>
    </w:p>
    <w:p w14:paraId="1770100C" w14:textId="77777777" w:rsidR="00FE5446" w:rsidRDefault="00000000">
      <w:pPr>
        <w:pStyle w:val="a0"/>
        <w:spacing w:after="60"/>
      </w:pPr>
      <w:r>
        <w:t>High confidence → Auto-Accept + Writeback to PIMS (no human needed).</w:t>
      </w:r>
    </w:p>
    <w:p w14:paraId="41245CA6" w14:textId="77777777" w:rsidR="00FE5446" w:rsidRDefault="00000000">
      <w:pPr>
        <w:pStyle w:val="a0"/>
        <w:spacing w:after="60"/>
      </w:pPr>
      <w:r>
        <w:t>Low confidence  → Human Review Queue, with a clear explanation of why confidence is low.</w:t>
      </w:r>
    </w:p>
    <w:p w14:paraId="2B03204D" w14:textId="77777777" w:rsidR="00FE5446" w:rsidRDefault="00000000">
      <w:pPr>
        <w:spacing w:after="120"/>
      </w:pPr>
      <w:r>
        <w:t>The eParts ops team only handles the hard or ambiguous cases. Routine submissions are processed instantly. The model improves over time through manually-triggered retraining cycles informed by reviewer feedback.</w:t>
      </w:r>
    </w:p>
    <w:p w14:paraId="31FAF534" w14:textId="77777777" w:rsidR="00FE5446" w:rsidRDefault="00000000">
      <w:pPr>
        <w:shd w:val="clear" w:color="auto" w:fill="E8EAF6"/>
        <w:spacing w:before="80" w:after="160"/>
        <w:ind w:left="360"/>
      </w:pPr>
      <w:r>
        <w:rPr>
          <w:i/>
          <w:color w:val="333355"/>
          <w:sz w:val="20"/>
        </w:rPr>
        <w:t>Key concept — Confidence Score:</w:t>
      </w:r>
      <w:r>
        <w:rPr>
          <w:i/>
          <w:color w:val="333355"/>
          <w:sz w:val="20"/>
        </w:rPr>
        <w:br/>
        <w:t>Every prediction comes with a number between 0 and 1 (0%–100%). A score of 0.90 means the model is 90% confident in that attribute value. Thresholds for auto-accept vs. human review are configurable by ops leads, and every threshold change is logged per the audit requirements defined in Section 6.8.</w:t>
      </w:r>
    </w:p>
    <w:p w14:paraId="039D8D75" w14:textId="77777777" w:rsidR="00FE5446" w:rsidRDefault="00000000">
      <w:pPr>
        <w:pStyle w:val="1"/>
        <w:spacing w:before="280" w:after="80"/>
      </w:pPr>
      <w:r>
        <w:t>2. Where the ML Service Fits in the eParts Architecture</w:t>
      </w:r>
    </w:p>
    <w:p w14:paraId="4E487282" w14:textId="77777777" w:rsidR="00FE5446" w:rsidRDefault="00000000">
      <w:pPr>
        <w:spacing w:after="120"/>
        <w:rPr>
          <w:rFonts w:eastAsia="宋体"/>
          <w:lang w:eastAsia="zh-CN"/>
        </w:rPr>
      </w:pPr>
      <w:r>
        <w:t>The eParts reference architecture defines the full pipeline from supplier intake to downstream consumers. The ML service operates specifically on the output of the Intermediate Structured Layer (Staging / Canonical Tables) and feeds into the Confidence Routing component.</w:t>
      </w:r>
    </w:p>
    <w:p w14:paraId="71B90B4D" w14:textId="309DDAA8" w:rsidR="004840BF" w:rsidRPr="004840BF" w:rsidRDefault="004840BF">
      <w:pPr>
        <w:spacing w:after="120"/>
        <w:rPr>
          <w:rFonts w:eastAsia="宋体"/>
          <w:lang w:eastAsia="zh-CN"/>
        </w:rPr>
      </w:pPr>
      <w:r>
        <w:rPr>
          <w:rFonts w:eastAsia="宋体" w:hint="eastAsia"/>
          <w:noProof/>
          <w:lang w:eastAsia="zh-CN"/>
        </w:rPr>
        <w:drawing>
          <wp:inline distT="0" distB="0" distL="0" distR="0" wp14:anchorId="32DA1C06" wp14:editId="45BC54B7">
            <wp:extent cx="6660119" cy="692150"/>
            <wp:effectExtent l="0" t="0" r="7620" b="0"/>
            <wp:docPr id="998712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12148" name="图片 998712148"/>
                    <pic:cNvPicPr/>
                  </pic:nvPicPr>
                  <pic:blipFill>
                    <a:blip r:embed="rId8"/>
                    <a:stretch>
                      <a:fillRect/>
                    </a:stretch>
                  </pic:blipFill>
                  <pic:spPr>
                    <a:xfrm>
                      <a:off x="0" y="0"/>
                      <a:ext cx="6688747" cy="695125"/>
                    </a:xfrm>
                    <a:prstGeom prst="rect">
                      <a:avLst/>
                    </a:prstGeom>
                  </pic:spPr>
                </pic:pic>
              </a:graphicData>
            </a:graphic>
          </wp:inline>
        </w:drawing>
      </w:r>
    </w:p>
    <w:p w14:paraId="4C5DB71F" w14:textId="77777777" w:rsidR="00FE5446" w:rsidRDefault="00000000">
      <w:pPr>
        <w:shd w:val="clear" w:color="auto" w:fill="F0F0F0"/>
        <w:spacing w:before="80" w:after="80"/>
        <w:ind w:left="360" w:right="360"/>
      </w:pPr>
      <w:r>
        <w:rPr>
          <w:rFonts w:ascii="Courier New" w:hAnsi="Courier New"/>
          <w:color w:val="1A1A2E"/>
          <w:sz w:val="18"/>
        </w:rPr>
        <w:t>Suppliers / Manufacturers</w:t>
      </w:r>
      <w:r>
        <w:rPr>
          <w:rFonts w:ascii="Courier New" w:hAnsi="Courier New"/>
          <w:color w:val="1A1A2E"/>
          <w:sz w:val="18"/>
        </w:rPr>
        <w:br/>
        <w:t xml:space="preserve">  (Email, SFTP, CSV, PDFs, websites)</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Ingestion Gateway</w:t>
      </w:r>
      <w:r>
        <w:rPr>
          <w:rFonts w:ascii="Courier New" w:hAnsi="Courier New"/>
          <w:color w:val="1A1A2E"/>
          <w:sz w:val="18"/>
        </w:rPr>
        <w:br/>
        <w:t xml:space="preserve">  • Validates, logs, assigns submission ID, stores raw file</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Intermediate Structured Layer  (Staging / Canonical Tables)</w:t>
      </w:r>
      <w:r>
        <w:rPr>
          <w:rFonts w:ascii="Courier New" w:hAnsi="Courier New"/>
          <w:color w:val="1A1A2E"/>
          <w:sz w:val="18"/>
        </w:rPr>
        <w:br/>
        <w:t xml:space="preserve">  • Converts raw input to standard column format</w:t>
      </w:r>
      <w:r>
        <w:rPr>
          <w:rFonts w:ascii="Courier New" w:hAnsi="Courier New"/>
          <w:color w:val="1A1A2E"/>
          <w:sz w:val="18"/>
        </w:rPr>
        <w:br/>
        <w:t xml:space="preserve">  • Stores parsed fields separately from predictions</w:t>
      </w:r>
      <w:r>
        <w:rPr>
          <w:rFonts w:ascii="Courier New" w:hAnsi="Courier New"/>
          <w:color w:val="1A1A2E"/>
          <w:sz w:val="18"/>
        </w:rPr>
        <w:br/>
        <w:t xml:space="preserve">  • Tracks lineage: raw → extracted → normalized → predicted → writeback</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&gt;&gt;&gt; ATTRIBUTE PREDICTION SERVICE  [THIS DOCUMENT]  &lt;&lt;&lt;</w:t>
      </w:r>
      <w:r>
        <w:rPr>
          <w:rFonts w:ascii="Courier New" w:hAnsi="Courier New"/>
          <w:color w:val="1A1A2E"/>
          <w:sz w:val="18"/>
        </w:rPr>
        <w:br/>
        <w:t xml:space="preserve">  • Rule engine + ML model → predicted attribute values</w:t>
      </w:r>
      <w:r>
        <w:rPr>
          <w:rFonts w:ascii="Courier New" w:hAnsi="Courier New"/>
          <w:color w:val="1A1A2E"/>
          <w:sz w:val="18"/>
        </w:rPr>
        <w:br/>
        <w:t xml:space="preserve">  • Confidence score per attribute</w:t>
      </w:r>
      <w:r>
        <w:rPr>
          <w:rFonts w:ascii="Courier New" w:hAnsi="Courier New"/>
          <w:color w:val="1A1A2E"/>
          <w:sz w:val="18"/>
        </w:rPr>
        <w:br/>
        <w:t xml:space="preserve">  • Records model version for every prediction</w:t>
      </w:r>
      <w:r>
        <w:rPr>
          <w:rFonts w:ascii="Courier New" w:hAnsi="Courier New"/>
          <w:color w:val="1A1A2E"/>
          <w:sz w:val="18"/>
        </w:rPr>
        <w:br/>
        <w:t xml:space="preserve">        |</w:t>
      </w:r>
      <w:r>
        <w:rPr>
          <w:rFonts w:ascii="Courier New" w:hAnsi="Courier New"/>
          <w:color w:val="1A1A2E"/>
          <w:sz w:val="18"/>
        </w:rPr>
        <w:br/>
        <w:t xml:space="preserve">     [split by confidence score]</w:t>
      </w:r>
      <w:r>
        <w:rPr>
          <w:rFonts w:ascii="Courier New" w:hAnsi="Courier New"/>
          <w:color w:val="1A1A2E"/>
          <w:sz w:val="18"/>
        </w:rPr>
        <w:br/>
        <w:t xml:space="preserve">     |                    |</w:t>
      </w:r>
      <w:r>
        <w:rPr>
          <w:rFonts w:ascii="Courier New" w:hAnsi="Courier New"/>
          <w:color w:val="1A1A2E"/>
          <w:sz w:val="18"/>
        </w:rPr>
        <w:br/>
      </w:r>
      <w:r>
        <w:rPr>
          <w:rFonts w:ascii="Courier New" w:hAnsi="Courier New"/>
          <w:color w:val="1A1A2E"/>
          <w:sz w:val="18"/>
        </w:rPr>
        <w:lastRenderedPageBreak/>
        <w:t xml:space="preserve">     v                    v</w:t>
      </w:r>
      <w:r>
        <w:rPr>
          <w:rFonts w:ascii="Courier New" w:hAnsi="Courier New"/>
          <w:color w:val="1A1A2E"/>
          <w:sz w:val="18"/>
        </w:rPr>
        <w:br/>
        <w:t>Auto-Accept            Human Review Queue + UI</w:t>
      </w:r>
      <w:r>
        <w:rPr>
          <w:rFonts w:ascii="Courier New" w:hAnsi="Courier New"/>
          <w:color w:val="1A1A2E"/>
          <w:sz w:val="18"/>
        </w:rPr>
        <w:br/>
        <w:t>+ Writeback              • Shows source evidence</w:t>
      </w:r>
      <w:r>
        <w:rPr>
          <w:rFonts w:ascii="Courier New" w:hAnsi="Courier New"/>
          <w:color w:val="1A1A2E"/>
          <w:sz w:val="18"/>
        </w:rPr>
        <w:br/>
        <w:t xml:space="preserve">  to PIMS                • Reviewer accepts/edits/rejects</w:t>
      </w:r>
      <w:r>
        <w:rPr>
          <w:rFonts w:ascii="Courier New" w:hAnsi="Courier New"/>
          <w:color w:val="1A1A2E"/>
          <w:sz w:val="18"/>
        </w:rPr>
        <w:br/>
        <w:t xml:space="preserve">     |                   • Decision logged to audit trail</w:t>
      </w:r>
      <w:r>
        <w:rPr>
          <w:rFonts w:ascii="Courier New" w:hAnsi="Courier New"/>
          <w:color w:val="1A1A2E"/>
          <w:sz w:val="18"/>
        </w:rPr>
        <w:br/>
        <w:t xml:space="preserve">     |                    |</w:t>
      </w:r>
      <w:r>
        <w:rPr>
          <w:rFonts w:ascii="Courier New" w:hAnsi="Courier New"/>
          <w:color w:val="1A1A2E"/>
          <w:sz w:val="18"/>
        </w:rPr>
        <w:br/>
        <w:t xml:space="preserve">     +--------------------+</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Approval Decisions + Audit Trail</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PIMS (Product Information Management System)</w:t>
      </w:r>
      <w:r>
        <w:rPr>
          <w:rFonts w:ascii="Courier New" w:hAnsi="Courier New"/>
          <w:color w:val="1A1A2E"/>
          <w:sz w:val="18"/>
        </w:rPr>
        <w:br/>
        <w:t xml:space="preserve">                |</w:t>
      </w:r>
      <w:r>
        <w:rPr>
          <w:rFonts w:ascii="Courier New" w:hAnsi="Courier New"/>
          <w:color w:val="1A1A2E"/>
          <w:sz w:val="18"/>
        </w:rPr>
        <w:br/>
        <w:t xml:space="preserve">                v</w:t>
      </w:r>
      <w:r>
        <w:rPr>
          <w:rFonts w:ascii="Courier New" w:hAnsi="Courier New"/>
          <w:color w:val="1A1A2E"/>
          <w:sz w:val="18"/>
        </w:rPr>
        <w:br/>
        <w:t>Downstream Consumers</w:t>
      </w:r>
      <w:r>
        <w:rPr>
          <w:rFonts w:ascii="Courier New" w:hAnsi="Courier New"/>
          <w:color w:val="1A1A2E"/>
          <w:sz w:val="18"/>
        </w:rPr>
        <w:br/>
        <w:t xml:space="preserve">  (Search / Procurement / Contractor Tooling)</w:t>
      </w:r>
    </w:p>
    <w:p w14:paraId="42470E8E" w14:textId="77777777" w:rsidR="00FE5446" w:rsidRDefault="00000000">
      <w:pPr>
        <w:spacing w:after="120"/>
      </w:pPr>
      <w:r>
        <w:t>The cross-cutting components (Logs, Metrics, Dashboards / Alerts) monitor every step of this pipeline, including model performance and queue length.</w:t>
      </w:r>
    </w:p>
    <w:p w14:paraId="3B0645D0" w14:textId="77777777" w:rsidR="00FE5446" w:rsidRDefault="00000000">
      <w:pPr>
        <w:pStyle w:val="1"/>
        <w:spacing w:before="280" w:after="80"/>
      </w:pPr>
      <w:r>
        <w:t>3. What the Attribute Prediction Service Does — Plain Language</w:t>
      </w:r>
    </w:p>
    <w:p w14:paraId="7AB10970" w14:textId="77777777" w:rsidR="00FE5446" w:rsidRDefault="00000000">
      <w:pPr>
        <w:spacing w:after="120"/>
      </w:pPr>
      <w:r>
        <w:t>Think of the service as a well-trained catalog specialist who has studied the entire eParts product catalog. When a supplier submits a new product spec sheet, the specialist:</w:t>
      </w:r>
    </w:p>
    <w:p w14:paraId="74C3F576" w14:textId="77777777" w:rsidR="00FE5446" w:rsidRDefault="00000000" w:rsidP="008017EB">
      <w:pPr>
        <w:pStyle w:val="a"/>
        <w:numPr>
          <w:ilvl w:val="0"/>
          <w:numId w:val="0"/>
        </w:numPr>
        <w:spacing w:after="60"/>
        <w:ind w:left="360" w:hanging="360"/>
      </w:pPr>
      <w:r>
        <w:t>1. Receives the pre-processed, structured row from the Staging Table.</w:t>
      </w:r>
    </w:p>
    <w:p w14:paraId="1CAC9FBD" w14:textId="77777777" w:rsidR="00FE5446" w:rsidRDefault="00000000" w:rsidP="008017EB">
      <w:pPr>
        <w:pStyle w:val="a"/>
        <w:numPr>
          <w:ilvl w:val="0"/>
          <w:numId w:val="0"/>
        </w:numPr>
        <w:spacing w:after="60"/>
        <w:ind w:left="360" w:hanging="360"/>
      </w:pPr>
      <w:r>
        <w:t>2. Checks known patterns first — part numbers, voltage ratings, manufacturer names — using a fast rule engine.</w:t>
      </w:r>
    </w:p>
    <w:p w14:paraId="2578D07B" w14:textId="77777777" w:rsidR="00FE5446" w:rsidRDefault="00000000" w:rsidP="008017EB">
      <w:pPr>
        <w:pStyle w:val="a"/>
        <w:numPr>
          <w:ilvl w:val="0"/>
          <w:numId w:val="0"/>
        </w:numPr>
        <w:spacing w:after="60"/>
        <w:ind w:left="360" w:hanging="360"/>
      </w:pPr>
      <w:r>
        <w:t xml:space="preserve">3. For anything the rules cannot resolve, </w:t>
      </w:r>
      <w:proofErr w:type="gramStart"/>
      <w:r>
        <w:t>compares</w:t>
      </w:r>
      <w:proofErr w:type="gramEnd"/>
      <w:r>
        <w:t xml:space="preserve"> the product description against all known correct examples to find the closest match.</w:t>
      </w:r>
    </w:p>
    <w:p w14:paraId="26E2C8B7" w14:textId="77777777" w:rsidR="00FE5446" w:rsidRDefault="00000000" w:rsidP="008017EB">
      <w:pPr>
        <w:pStyle w:val="a"/>
        <w:numPr>
          <w:ilvl w:val="0"/>
          <w:numId w:val="0"/>
        </w:numPr>
        <w:spacing w:after="60"/>
        <w:ind w:left="360" w:hanging="360"/>
      </w:pPr>
      <w:r>
        <w:t>4. Rates confidence: “I’m 93% sure the OUTPUT SIGNAL is 0–10V” vs. “I’m only 48% sure — please review, here is why.”</w:t>
      </w:r>
    </w:p>
    <w:p w14:paraId="653AD9A3" w14:textId="77777777" w:rsidR="00FE5446" w:rsidRDefault="00000000" w:rsidP="008017EB">
      <w:pPr>
        <w:pStyle w:val="a"/>
        <w:numPr>
          <w:ilvl w:val="0"/>
          <w:numId w:val="0"/>
        </w:numPr>
        <w:spacing w:after="60"/>
        <w:ind w:left="360" w:hanging="360"/>
      </w:pPr>
      <w:r>
        <w:t>5. Sends high-confidence results straight to PIMS; sends low-confidence results to the review queue with an explanation.</w:t>
      </w:r>
    </w:p>
    <w:p w14:paraId="1DBC3528" w14:textId="77777777" w:rsidR="00FE5446" w:rsidRDefault="00000000" w:rsidP="008017EB">
      <w:pPr>
        <w:pStyle w:val="a"/>
        <w:numPr>
          <w:ilvl w:val="0"/>
          <w:numId w:val="0"/>
        </w:numPr>
        <w:spacing w:after="60"/>
        <w:ind w:left="360" w:hanging="360"/>
      </w:pPr>
      <w:r>
        <w:t xml:space="preserve">6. When a reviewer corrects a mistake, the feedback is recorded. At the next </w:t>
      </w:r>
      <w:proofErr w:type="gramStart"/>
      <w:r>
        <w:t>manually-triggered</w:t>
      </w:r>
      <w:proofErr w:type="gramEnd"/>
      <w:r>
        <w:t xml:space="preserve"> retraining cycle, the model is updated and promoted through the model registry.</w:t>
      </w:r>
    </w:p>
    <w:p w14:paraId="58500B6F" w14:textId="77777777" w:rsidR="00FE5446" w:rsidRDefault="00000000">
      <w:pPr>
        <w:shd w:val="clear" w:color="auto" w:fill="FFF3E0"/>
        <w:spacing w:before="80" w:after="160"/>
        <w:ind w:left="360"/>
      </w:pPr>
      <w:r>
        <w:rPr>
          <w:i/>
          <w:color w:val="333355"/>
          <w:sz w:val="20"/>
        </w:rPr>
        <w:t>Important constraint (from the eParts architecture requirements, §6.4):</w:t>
      </w:r>
      <w:r>
        <w:rPr>
          <w:i/>
          <w:color w:val="333355"/>
          <w:sz w:val="20"/>
        </w:rPr>
        <w:br/>
        <w:t>Retraining must be manually triggered — fully automated retraining is not allowed. This keeps ops teams in control of which model version is live, and ensures predictions remain reproducible: the same model version + same input always gives the same output.</w:t>
      </w:r>
    </w:p>
    <w:p w14:paraId="11D37B3E" w14:textId="77777777" w:rsidR="00FE5446" w:rsidRDefault="00000000">
      <w:pPr>
        <w:pStyle w:val="1"/>
        <w:spacing w:before="280" w:after="80"/>
      </w:pPr>
      <w:r>
        <w:t>4. Technical Design with Key Formulas</w:t>
      </w:r>
    </w:p>
    <w:p w14:paraId="792BABCC" w14:textId="77777777" w:rsidR="00FE5446" w:rsidRDefault="00000000">
      <w:pPr>
        <w:shd w:val="clear" w:color="auto" w:fill="E8EAF6"/>
        <w:spacing w:before="80" w:after="160"/>
        <w:ind w:left="360"/>
      </w:pPr>
      <w:r>
        <w:rPr>
          <w:i/>
          <w:color w:val="333355"/>
          <w:sz w:val="20"/>
        </w:rPr>
        <w:t>Each formula below is followed by a plain-language explanation. You do not need to understand the formulas to use or evaluate this system.</w:t>
      </w:r>
    </w:p>
    <w:p w14:paraId="1B6AACBE" w14:textId="77777777" w:rsidR="00FE5446" w:rsidRDefault="00000000">
      <w:pPr>
        <w:pStyle w:val="21"/>
        <w:spacing w:before="280" w:after="80"/>
      </w:pPr>
      <w:r>
        <w:lastRenderedPageBreak/>
        <w:t>4.1  Layer 1: Rule Engine (fast, high-confidence cases)</w:t>
      </w:r>
    </w:p>
    <w:p w14:paraId="6671C3C5" w14:textId="77777777" w:rsidR="00FE5446" w:rsidRDefault="00000000">
      <w:pPr>
        <w:spacing w:after="120"/>
      </w:pPr>
      <w:r>
        <w:t>The rule engine handles structured, unambiguous inputs first — before any ML is involved. It uses pattern matching against known catalog data.</w:t>
      </w:r>
    </w:p>
    <w:p w14:paraId="35705919" w14:textId="77777777" w:rsidR="00FE5446" w:rsidRDefault="00000000">
      <w:pPr>
        <w:spacing w:after="120"/>
      </w:pPr>
      <w:r>
        <w:t>Examples of rule patterns:</w:t>
      </w:r>
    </w:p>
    <w:tbl>
      <w:tblPr>
        <w:tblStyle w:val="aff1"/>
        <w:tblW w:w="0" w:type="auto"/>
        <w:tblLook w:val="04A0" w:firstRow="1" w:lastRow="0" w:firstColumn="1" w:lastColumn="0" w:noHBand="0" w:noVBand="1"/>
      </w:tblPr>
      <w:tblGrid>
        <w:gridCol w:w="4561"/>
        <w:gridCol w:w="4561"/>
      </w:tblGrid>
      <w:tr w:rsidR="00FE5446" w14:paraId="3A9C9983" w14:textId="77777777">
        <w:tc>
          <w:tcPr>
            <w:tcW w:w="4561" w:type="dxa"/>
          </w:tcPr>
          <w:p w14:paraId="3216E994" w14:textId="77777777" w:rsidR="00FE5446" w:rsidRDefault="00000000">
            <w:r>
              <w:rPr>
                <w:b/>
              </w:rPr>
              <w:t>Input Pattern (example)</w:t>
            </w:r>
          </w:p>
        </w:tc>
        <w:tc>
          <w:tcPr>
            <w:tcW w:w="4561" w:type="dxa"/>
          </w:tcPr>
          <w:p w14:paraId="340B8FE8" w14:textId="77777777" w:rsidR="00FE5446" w:rsidRDefault="00000000">
            <w:r>
              <w:rPr>
                <w:b/>
              </w:rPr>
              <w:t>Mapped Output</w:t>
            </w:r>
          </w:p>
        </w:tc>
      </w:tr>
      <w:tr w:rsidR="00FE5446" w14:paraId="4E8C5FEA" w14:textId="77777777">
        <w:tc>
          <w:tcPr>
            <w:tcW w:w="4561" w:type="dxa"/>
          </w:tcPr>
          <w:p w14:paraId="24BA1573" w14:textId="77777777" w:rsidR="00FE5446" w:rsidRDefault="00000000">
            <w:r>
              <w:t>'AIM2'</w:t>
            </w:r>
          </w:p>
        </w:tc>
        <w:tc>
          <w:tcPr>
            <w:tcW w:w="4561" w:type="dxa"/>
          </w:tcPr>
          <w:p w14:paraId="11D5B4F9" w14:textId="77777777" w:rsidR="00FE5446" w:rsidRDefault="00000000">
            <w:r>
              <w:t>Product_ID lookup in existing catalog</w:t>
            </w:r>
          </w:p>
        </w:tc>
      </w:tr>
      <w:tr w:rsidR="00FE5446" w14:paraId="0D3575BA" w14:textId="77777777">
        <w:tc>
          <w:tcPr>
            <w:tcW w:w="4561" w:type="dxa"/>
          </w:tcPr>
          <w:p w14:paraId="7A487B55" w14:textId="77777777" w:rsidR="00FE5446" w:rsidRDefault="00000000">
            <w:r>
              <w:t>'24 VAC (+/- 10%)'</w:t>
            </w:r>
          </w:p>
        </w:tc>
        <w:tc>
          <w:tcPr>
            <w:tcW w:w="4561" w:type="dxa"/>
          </w:tcPr>
          <w:p w14:paraId="49B0583A" w14:textId="77777777" w:rsidR="00FE5446" w:rsidRDefault="00000000">
            <w:r>
              <w:t>SUPPLY_VOLTAGE = '24VAC'</w:t>
            </w:r>
          </w:p>
        </w:tc>
      </w:tr>
      <w:tr w:rsidR="00FE5446" w14:paraId="7412AE76" w14:textId="77777777">
        <w:tc>
          <w:tcPr>
            <w:tcW w:w="4561" w:type="dxa"/>
          </w:tcPr>
          <w:p w14:paraId="56F20D14" w14:textId="77777777" w:rsidR="00FE5446" w:rsidRDefault="00000000">
            <w:r>
              <w:t>'4-20 mA'</w:t>
            </w:r>
          </w:p>
        </w:tc>
        <w:tc>
          <w:tcPr>
            <w:tcW w:w="4561" w:type="dxa"/>
          </w:tcPr>
          <w:p w14:paraId="1EEC8E10" w14:textId="77777777" w:rsidR="00FE5446" w:rsidRDefault="00000000">
            <w:r>
              <w:t>INPUT_SIGNAL = '4-20mA'</w:t>
            </w:r>
          </w:p>
        </w:tc>
      </w:tr>
      <w:tr w:rsidR="00FE5446" w14:paraId="0135E5B1" w14:textId="77777777">
        <w:tc>
          <w:tcPr>
            <w:tcW w:w="4561" w:type="dxa"/>
          </w:tcPr>
          <w:p w14:paraId="0BBBDCFB" w14:textId="77777777" w:rsidR="00FE5446" w:rsidRDefault="00000000">
            <w:r>
              <w:t>'-20°C to 70°C'</w:t>
            </w:r>
          </w:p>
        </w:tc>
        <w:tc>
          <w:tcPr>
            <w:tcW w:w="4561" w:type="dxa"/>
          </w:tcPr>
          <w:p w14:paraId="41194341" w14:textId="77777777" w:rsidR="00FE5446" w:rsidRDefault="00000000">
            <w:r>
              <w:t>TEMPERATURE_RANGE = '-20 TO 70°C'</w:t>
            </w:r>
          </w:p>
        </w:tc>
      </w:tr>
      <w:tr w:rsidR="00FE5446" w14:paraId="7640E7A4" w14:textId="77777777">
        <w:tc>
          <w:tcPr>
            <w:tcW w:w="4561" w:type="dxa"/>
          </w:tcPr>
          <w:p w14:paraId="0BB958F2" w14:textId="77777777" w:rsidR="00FE5446" w:rsidRDefault="00000000">
            <w:r>
              <w:t>'Automation Components, Inc.'</w:t>
            </w:r>
          </w:p>
        </w:tc>
        <w:tc>
          <w:tcPr>
            <w:tcW w:w="4561" w:type="dxa"/>
          </w:tcPr>
          <w:p w14:paraId="609604BE" w14:textId="77777777" w:rsidR="00FE5446" w:rsidRDefault="00000000">
            <w:r>
              <w:t>Manufacturer_ID lookup</w:t>
            </w:r>
          </w:p>
        </w:tc>
      </w:tr>
    </w:tbl>
    <w:p w14:paraId="3303756A" w14:textId="77777777" w:rsidR="00FE5446" w:rsidRDefault="00FE5446">
      <w:pPr>
        <w:spacing w:after="80"/>
      </w:pPr>
    </w:p>
    <w:p w14:paraId="26BC40A5" w14:textId="77777777" w:rsidR="00FE5446" w:rsidRDefault="00000000">
      <w:pPr>
        <w:spacing w:after="120"/>
      </w:pPr>
      <w:r>
        <w:t>Confidence assigned by the rule engine:</w:t>
      </w:r>
    </w:p>
    <w:tbl>
      <w:tblPr>
        <w:tblStyle w:val="aff1"/>
        <w:tblW w:w="0" w:type="auto"/>
        <w:tblLook w:val="04A0" w:firstRow="1" w:lastRow="0" w:firstColumn="1" w:lastColumn="0" w:noHBand="0" w:noVBand="1"/>
      </w:tblPr>
      <w:tblGrid>
        <w:gridCol w:w="4561"/>
        <w:gridCol w:w="4561"/>
      </w:tblGrid>
      <w:tr w:rsidR="00FE5446" w14:paraId="7540BF42" w14:textId="77777777">
        <w:tc>
          <w:tcPr>
            <w:tcW w:w="4561" w:type="dxa"/>
          </w:tcPr>
          <w:p w14:paraId="1F08CB51" w14:textId="77777777" w:rsidR="00FE5446" w:rsidRDefault="00000000">
            <w:r>
              <w:rPr>
                <w:b/>
              </w:rPr>
              <w:t>Match Type</w:t>
            </w:r>
          </w:p>
        </w:tc>
        <w:tc>
          <w:tcPr>
            <w:tcW w:w="4561" w:type="dxa"/>
          </w:tcPr>
          <w:p w14:paraId="2F6C9FF1" w14:textId="77777777" w:rsidR="00FE5446" w:rsidRDefault="00000000">
            <w:r>
              <w:rPr>
                <w:b/>
              </w:rPr>
              <w:t>conf_rule Value</w:t>
            </w:r>
          </w:p>
        </w:tc>
      </w:tr>
      <w:tr w:rsidR="00FE5446" w14:paraId="58DE3C9A" w14:textId="77777777">
        <w:tc>
          <w:tcPr>
            <w:tcW w:w="4561" w:type="dxa"/>
          </w:tcPr>
          <w:p w14:paraId="4FF63798" w14:textId="77777777" w:rsidR="00FE5446" w:rsidRDefault="00000000">
            <w:r>
              <w:t>Exact catalog match (part number found)</w:t>
            </w:r>
          </w:p>
        </w:tc>
        <w:tc>
          <w:tcPr>
            <w:tcW w:w="4561" w:type="dxa"/>
          </w:tcPr>
          <w:p w14:paraId="33BF9C5C" w14:textId="77777777" w:rsidR="00FE5446" w:rsidRDefault="00000000">
            <w:r>
              <w:t>1.00</w:t>
            </w:r>
          </w:p>
        </w:tc>
      </w:tr>
      <w:tr w:rsidR="00FE5446" w14:paraId="03701D6D" w14:textId="77777777">
        <w:tc>
          <w:tcPr>
            <w:tcW w:w="4561" w:type="dxa"/>
          </w:tcPr>
          <w:p w14:paraId="60C7CF36" w14:textId="77777777" w:rsidR="00FE5446" w:rsidRDefault="00000000">
            <w:r>
              <w:t>Numeric + unit pattern match</w:t>
            </w:r>
          </w:p>
        </w:tc>
        <w:tc>
          <w:tcPr>
            <w:tcW w:w="4561" w:type="dxa"/>
          </w:tcPr>
          <w:p w14:paraId="6C6540B4" w14:textId="77777777" w:rsidR="00FE5446" w:rsidRDefault="00000000">
            <w:r>
              <w:t>0.90</w:t>
            </w:r>
          </w:p>
        </w:tc>
      </w:tr>
      <w:tr w:rsidR="00FE5446" w14:paraId="42D5B95F" w14:textId="77777777">
        <w:tc>
          <w:tcPr>
            <w:tcW w:w="4561" w:type="dxa"/>
          </w:tcPr>
          <w:p w14:paraId="7F257E97" w14:textId="77777777" w:rsidR="00FE5446" w:rsidRDefault="00000000">
            <w:r>
              <w:t>Partial / keyword match</w:t>
            </w:r>
          </w:p>
        </w:tc>
        <w:tc>
          <w:tcPr>
            <w:tcW w:w="4561" w:type="dxa"/>
          </w:tcPr>
          <w:p w14:paraId="5C765633" w14:textId="77777777" w:rsidR="00FE5446" w:rsidRDefault="00000000">
            <w:r>
              <w:t>0.65 – 0.80</w:t>
            </w:r>
          </w:p>
        </w:tc>
      </w:tr>
      <w:tr w:rsidR="00FE5446" w14:paraId="4510D153" w14:textId="77777777">
        <w:tc>
          <w:tcPr>
            <w:tcW w:w="4561" w:type="dxa"/>
          </w:tcPr>
          <w:p w14:paraId="1C3538FF" w14:textId="77777777" w:rsidR="00FE5446" w:rsidRDefault="00000000">
            <w:r>
              <w:t>No match — pass to ML layer</w:t>
            </w:r>
          </w:p>
        </w:tc>
        <w:tc>
          <w:tcPr>
            <w:tcW w:w="4561" w:type="dxa"/>
          </w:tcPr>
          <w:p w14:paraId="40D84D0D" w14:textId="77777777" w:rsidR="00FE5446" w:rsidRDefault="00000000">
            <w:r>
              <w:t>0.00</w:t>
            </w:r>
          </w:p>
        </w:tc>
      </w:tr>
    </w:tbl>
    <w:p w14:paraId="313B42AE" w14:textId="77777777" w:rsidR="00FE5446" w:rsidRDefault="00FE5446">
      <w:pPr>
        <w:spacing w:after="120"/>
      </w:pPr>
    </w:p>
    <w:p w14:paraId="4979EBC5" w14:textId="77777777" w:rsidR="00FE5446" w:rsidRDefault="00000000">
      <w:pPr>
        <w:pStyle w:val="21"/>
        <w:spacing w:before="280" w:after="80"/>
      </w:pPr>
      <w:r>
        <w:t>4.2  Layer 2: Text-to-Vector Conversion</w:t>
      </w:r>
    </w:p>
    <w:p w14:paraId="6556C73F" w14:textId="77777777" w:rsidR="00FE5446" w:rsidRDefault="00000000">
      <w:pPr>
        <w:shd w:val="clear" w:color="auto" w:fill="E8EAF6"/>
        <w:spacing w:before="80" w:after="160"/>
        <w:ind w:left="360"/>
      </w:pPr>
      <w:r>
        <w:rPr>
          <w:i/>
          <w:color w:val="333355"/>
          <w:sz w:val="20"/>
        </w:rPr>
        <w:t>Plain language: Computers cannot directly compare words. We first convert product description text into a list of numbers (a 'vector') that captures its meaning. Two descriptions with similar meanings produce similar vectors. Technical terms like 'thermistor' or 'Rogowski coil' are weighted more heavily than common words like 'the' or 'for'.</w:t>
      </w:r>
    </w:p>
    <w:p w14:paraId="5B143247" w14:textId="77777777" w:rsidR="00AB0C55" w:rsidRPr="00AB0C55" w:rsidRDefault="00AB0C55" w:rsidP="00AB0C55">
      <w:pPr>
        <w:spacing w:after="120"/>
        <w:rPr>
          <w:rFonts w:eastAsia="宋体"/>
          <w:lang w:eastAsia="zh-CN"/>
        </w:rPr>
      </w:pPr>
      <w:r w:rsidRPr="00AB0C55">
        <w:rPr>
          <w:rFonts w:eastAsia="宋体"/>
          <w:b/>
          <w:bCs/>
          <w:lang w:eastAsia="zh-CN"/>
        </w:rPr>
        <w:t>Formula — TF-IDF Weighted Sentence Vector</w:t>
      </w:r>
    </w:p>
    <w:p w14:paraId="30D9ADA1" w14:textId="17486D78" w:rsidR="00AB0C55" w:rsidRPr="00AB0C55" w:rsidRDefault="00AB0C55" w:rsidP="00AB0C55">
      <w:pPr>
        <w:spacing w:after="120"/>
        <w:rPr>
          <w:rFonts w:eastAsia="宋体"/>
          <w:lang w:eastAsia="zh-CN"/>
        </w:rPr>
      </w:pPr>
      <m:oMathPara>
        <m:oMath>
          <m:r>
            <m:rPr>
              <m:sty m:val="b"/>
            </m:rPr>
            <w:rPr>
              <w:rFonts w:ascii="Cambria Math" w:eastAsia="宋体" w:hAnsi="Cambria Math"/>
              <w:lang w:eastAsia="zh-CN"/>
            </w:rPr>
            <m:t>v</m:t>
          </m:r>
          <m:r>
            <w:rPr>
              <w:rFonts w:ascii="Cambria Math" w:eastAsia="宋体" w:hAnsi="Cambria Math"/>
              <w:lang w:eastAsia="zh-CN"/>
            </w:rPr>
            <m:t>(</m:t>
          </m:r>
          <m:r>
            <m:rPr>
              <m:nor/>
            </m:rPr>
            <w:rPr>
              <w:rFonts w:eastAsia="宋体"/>
              <w:lang w:eastAsia="zh-CN"/>
            </w:rPr>
            <m:t>text</m:t>
          </m:r>
          <m:r>
            <w:rPr>
              <w:rFonts w:ascii="Cambria Math" w:eastAsia="宋体" w:hAnsi="Cambria Math"/>
              <w:lang w:eastAsia="zh-CN"/>
            </w:rPr>
            <m:t>)=</m:t>
          </m:r>
          <m:f>
            <m:fPr>
              <m:ctrlPr>
                <w:rPr>
                  <w:rFonts w:ascii="Cambria Math" w:eastAsia="宋体" w:hAnsi="Cambria Math"/>
                  <w:lang w:eastAsia="zh-CN"/>
                </w:rPr>
              </m:ctrlPr>
            </m:fPr>
            <m:num>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r>
                    <w:rPr>
                      <w:rFonts w:ascii="Cambria Math" w:eastAsia="宋体" w:hAnsi="Cambria Math"/>
                      <w:lang w:eastAsia="zh-CN"/>
                    </w:rPr>
                    <m:t>(</m:t>
                  </m:r>
                </m:e>
              </m:nary>
              <m:r>
                <m:rPr>
                  <m:sty m:val="p"/>
                </m:rPr>
                <w:rPr>
                  <w:rFonts w:ascii="Cambria Math" w:eastAsia="宋体" w:hAnsi="Cambria Math"/>
                  <w:lang w:eastAsia="zh-CN"/>
                </w:rPr>
                <m:t>tfidf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embed</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num>
            <m:den>
              <m:nary>
                <m:naryPr>
                  <m:chr m:val="∑"/>
                  <m:limLoc m:val="undOvr"/>
                  <m:grow m:val="1"/>
                  <m:ctrlPr>
                    <w:rPr>
                      <w:rFonts w:ascii="Cambria Math" w:eastAsia="宋体" w:hAnsi="Cambria Math"/>
                      <w:lang w:eastAsia="zh-CN"/>
                    </w:rPr>
                  </m:ctrlPr>
                </m:naryPr>
                <m:sub>
                  <m:r>
                    <w:rPr>
                      <w:rFonts w:ascii="Cambria Math" w:eastAsia="宋体" w:hAnsi="Cambria Math"/>
                      <w:lang w:eastAsia="zh-CN"/>
                    </w:rPr>
                    <m:t>i=1</m:t>
                  </m:r>
                </m:sub>
                <m:sup>
                  <m:r>
                    <w:rPr>
                      <w:rFonts w:ascii="Cambria Math" w:eastAsia="宋体" w:hAnsi="Cambria Math"/>
                      <w:lang w:eastAsia="zh-CN"/>
                    </w:rPr>
                    <m:t>n</m:t>
                  </m:r>
                </m:sup>
                <m:e>
                  <m:r>
                    <m:rPr>
                      <m:sty m:val="p"/>
                    </m:rPr>
                    <w:rPr>
                      <w:rFonts w:ascii="Cambria Math" w:eastAsia="宋体" w:hAnsi="Cambria Math"/>
                      <w:lang w:eastAsia="zh-CN"/>
                    </w:rPr>
                    <m:t>tfidf</m:t>
                  </m:r>
                </m:e>
              </m:nary>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den>
          </m:f>
          <m:r>
            <m:rPr>
              <m:sty m:val="p"/>
            </m:rPr>
            <w:rPr>
              <w:rFonts w:eastAsia="宋体"/>
              <w:lang w:eastAsia="zh-CN"/>
            </w:rPr>
            <w:br/>
          </m:r>
        </m:oMath>
      </m:oMathPara>
    </w:p>
    <w:p w14:paraId="29E6B92E" w14:textId="77777777" w:rsidR="00AB0C55" w:rsidRPr="00AB0C55" w:rsidRDefault="00AB0C55" w:rsidP="00AB0C55">
      <w:pPr>
        <w:spacing w:after="120"/>
        <w:rPr>
          <w:rFonts w:eastAsia="宋体"/>
          <w:lang w:eastAsia="zh-CN"/>
        </w:rPr>
      </w:pPr>
      <w:r w:rsidRPr="00AB0C55">
        <w:rPr>
          <w:rFonts w:eastAsia="宋体"/>
          <w:b/>
          <w:bCs/>
          <w:lang w:eastAsia="zh-CN"/>
        </w:rPr>
        <w:t>Where:</w:t>
      </w:r>
    </w:p>
    <w:p w14:paraId="135ADC53" w14:textId="6A507F6B" w:rsidR="00AB0C55" w:rsidRPr="00AB0C55" w:rsidRDefault="00000000" w:rsidP="00AB0C55">
      <w:pPr>
        <w:numPr>
          <w:ilvl w:val="0"/>
          <w:numId w:val="10"/>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r w:rsidR="00AB0C55" w:rsidRPr="00AB0C55">
        <w:rPr>
          <w:rFonts w:eastAsia="宋体"/>
          <w:lang w:eastAsia="zh-CN"/>
        </w:rPr>
        <w:t xml:space="preserve">: the </w:t>
      </w:r>
      <m:oMath>
        <m:r>
          <w:rPr>
            <w:rFonts w:ascii="Cambria Math" w:eastAsia="宋体" w:hAnsi="Cambria Math"/>
            <w:lang w:eastAsia="zh-CN"/>
          </w:rPr>
          <m:t>i</m:t>
        </m:r>
      </m:oMath>
      <w:r w:rsidR="00AB0C55" w:rsidRPr="00AB0C55">
        <w:rPr>
          <w:rFonts w:eastAsia="宋体"/>
          <w:lang w:eastAsia="zh-CN"/>
        </w:rPr>
        <w:t xml:space="preserve">-th word in the text snippet </w:t>
      </w:r>
    </w:p>
    <w:p w14:paraId="1FC321FD" w14:textId="73E22F81" w:rsidR="00AB0C55" w:rsidRPr="00AB0C55" w:rsidRDefault="00AB0C55" w:rsidP="00AB0C55">
      <w:pPr>
        <w:numPr>
          <w:ilvl w:val="0"/>
          <w:numId w:val="10"/>
        </w:numPr>
        <w:spacing w:after="120"/>
        <w:rPr>
          <w:rFonts w:eastAsia="宋体"/>
          <w:lang w:eastAsia="zh-CN"/>
        </w:rPr>
      </w:pPr>
      <m:oMath>
        <m:r>
          <m:rPr>
            <m:sty m:val="p"/>
          </m:rPr>
          <w:rPr>
            <w:rFonts w:ascii="Cambria Math" w:eastAsia="宋体" w:hAnsi="Cambria Math"/>
            <w:lang w:eastAsia="zh-CN"/>
          </w:rPr>
          <m:t>embed</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oMath>
      <w:r w:rsidRPr="00AB0C55">
        <w:rPr>
          <w:rFonts w:eastAsia="宋体"/>
          <w:lang w:eastAsia="zh-CN"/>
        </w:rPr>
        <w:t xml:space="preserve">: the pre-trained embedding vector for word </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p>
    <w:p w14:paraId="1BFBA57A" w14:textId="77777777" w:rsidR="00AB0C55" w:rsidRPr="00AB0C55" w:rsidRDefault="00AB0C55" w:rsidP="00AB0C55">
      <w:pPr>
        <w:numPr>
          <w:ilvl w:val="1"/>
          <w:numId w:val="10"/>
        </w:numPr>
        <w:spacing w:after="120"/>
        <w:rPr>
          <w:rFonts w:eastAsia="宋体"/>
          <w:lang w:eastAsia="zh-CN"/>
        </w:rPr>
      </w:pPr>
      <w:r w:rsidRPr="00AB0C55">
        <w:rPr>
          <w:rFonts w:eastAsia="宋体"/>
          <w:lang w:eastAsia="zh-CN"/>
        </w:rPr>
        <w:t xml:space="preserve">a numeric vector (for example, 100 dimensions) that represents the semantic meaning of the word </w:t>
      </w:r>
    </w:p>
    <w:p w14:paraId="20080680" w14:textId="5283005A" w:rsidR="00AB0C55" w:rsidRPr="00AB0C55" w:rsidRDefault="00AB0C55" w:rsidP="00AB0C55">
      <w:pPr>
        <w:numPr>
          <w:ilvl w:val="0"/>
          <w:numId w:val="10"/>
        </w:numPr>
        <w:spacing w:after="120"/>
        <w:rPr>
          <w:rFonts w:eastAsia="宋体"/>
          <w:lang w:eastAsia="zh-CN"/>
        </w:rPr>
      </w:pPr>
      <m:oMath>
        <m:r>
          <m:rPr>
            <m:sty m:val="p"/>
          </m:rPr>
          <w:rPr>
            <w:rFonts w:ascii="Cambria Math" w:eastAsia="宋体" w:hAnsi="Cambria Math"/>
            <w:lang w:eastAsia="zh-CN"/>
          </w:rPr>
          <m:t>tfidf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oMath>
      <w:r w:rsidRPr="00AB0C55">
        <w:rPr>
          <w:rFonts w:eastAsia="宋体"/>
          <w:lang w:eastAsia="zh-CN"/>
        </w:rPr>
        <w:t xml:space="preserve">: the importance weight of word </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r w:rsidRPr="00AB0C55">
        <w:rPr>
          <w:rFonts w:eastAsia="宋体"/>
          <w:lang w:eastAsia="zh-CN"/>
        </w:rPr>
        <w:t xml:space="preserve">, defined as </w:t>
      </w:r>
    </w:p>
    <w:p w14:paraId="6EEE136B" w14:textId="7EEBD28E" w:rsidR="00AB0C55" w:rsidRPr="00AB0C55" w:rsidRDefault="00AB0C55" w:rsidP="00AB0C55">
      <w:pPr>
        <w:spacing w:after="120"/>
        <w:rPr>
          <w:rFonts w:eastAsia="宋体"/>
          <w:lang w:eastAsia="zh-CN"/>
        </w:rPr>
      </w:pPr>
      <m:oMathPara>
        <m:oMath>
          <m:r>
            <m:rPr>
              <m:sty m:val="p"/>
            </m:rPr>
            <w:rPr>
              <w:rFonts w:ascii="Cambria Math" w:eastAsia="宋体" w:hAnsi="Cambria Math"/>
              <w:lang w:eastAsia="zh-CN"/>
            </w:rPr>
            <m:t>tfidf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TF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w:rPr>
              <w:rFonts w:eastAsia="宋体"/>
              <w:lang w:eastAsia="zh-CN"/>
            </w:rPr>
            <w:br/>
          </m:r>
        </m:oMath>
      </m:oMathPara>
    </w:p>
    <w:p w14:paraId="3E6BF58B" w14:textId="66403A7E" w:rsidR="00AB0C55" w:rsidRPr="00AB0C55" w:rsidRDefault="00AB0C55" w:rsidP="00AB0C55">
      <w:pPr>
        <w:numPr>
          <w:ilvl w:val="0"/>
          <w:numId w:val="11"/>
        </w:numPr>
        <w:spacing w:after="120"/>
        <w:rPr>
          <w:rFonts w:eastAsia="宋体"/>
          <w:lang w:eastAsia="zh-CN"/>
        </w:rPr>
      </w:pPr>
      <m:oMath>
        <m:r>
          <m:rPr>
            <m:sty m:val="p"/>
          </m:rPr>
          <w:rPr>
            <w:rFonts w:ascii="Cambria Math" w:eastAsia="宋体" w:hAnsi="Cambria Math"/>
            <w:lang w:eastAsia="zh-CN"/>
          </w:rPr>
          <m:t>TF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oMath>
      <w:r w:rsidRPr="00AB0C55">
        <w:rPr>
          <w:rFonts w:eastAsia="宋体"/>
          <w:lang w:eastAsia="zh-CN"/>
        </w:rPr>
        <w:t xml:space="preserve">: term frequency of word </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r w:rsidRPr="00AB0C55">
        <w:rPr>
          <w:rFonts w:eastAsia="宋体"/>
          <w:lang w:eastAsia="zh-CN"/>
        </w:rPr>
        <w:t xml:space="preserve">in the current text snippet </w:t>
      </w:r>
    </w:p>
    <w:p w14:paraId="4EB7B122" w14:textId="573DC32D" w:rsidR="00AB0C55" w:rsidRPr="00AB0C55" w:rsidRDefault="00AB0C55" w:rsidP="00AB0C55">
      <w:pPr>
        <w:numPr>
          <w:ilvl w:val="0"/>
          <w:numId w:val="11"/>
        </w:numPr>
        <w:spacing w:after="120"/>
        <w:rPr>
          <w:rFonts w:eastAsia="宋体"/>
          <w:lang w:eastAsia="zh-CN"/>
        </w:rPr>
      </w:pPr>
      <m:oMath>
        <m:r>
          <m:rPr>
            <m:sty m:val="p"/>
          </m:rPr>
          <w:rPr>
            <w:rFonts w:ascii="Cambria Math" w:eastAsia="宋体" w:hAnsi="Cambria Math"/>
            <w:lang w:eastAsia="zh-CN"/>
          </w:rPr>
          <m:t>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oMath>
      <w:r w:rsidRPr="00AB0C55">
        <w:rPr>
          <w:rFonts w:eastAsia="宋体"/>
          <w:lang w:eastAsia="zh-CN"/>
        </w:rPr>
        <w:t xml:space="preserve">: inverse document frequency of word </w:t>
      </w:r>
      <m:oMath>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oMath>
      <w:r w:rsidRPr="00AB0C55">
        <w:rPr>
          <w:rFonts w:eastAsia="宋体"/>
          <w:lang w:eastAsia="zh-CN"/>
        </w:rPr>
        <w:t xml:space="preserve">, defined as </w:t>
      </w:r>
    </w:p>
    <w:p w14:paraId="781344CF" w14:textId="697096A5" w:rsidR="00AB0C55" w:rsidRPr="00AB0C55" w:rsidRDefault="00AB0C55" w:rsidP="00AB0C55">
      <w:pPr>
        <w:spacing w:after="120"/>
        <w:rPr>
          <w:rFonts w:eastAsia="宋体"/>
          <w:lang w:eastAsia="zh-CN"/>
        </w:rPr>
      </w:pPr>
      <m:oMathPara>
        <m:oMath>
          <m:r>
            <m:rPr>
              <m:sty m:val="p"/>
            </m:rPr>
            <w:rPr>
              <w:rFonts w:ascii="Cambria Math" w:eastAsia="宋体" w:hAnsi="Cambria Math"/>
              <w:lang w:eastAsia="zh-CN"/>
            </w:rPr>
            <w:lastRenderedPageBreak/>
            <m:t>IDF</m:t>
          </m:r>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r>
            <w:rPr>
              <w:rFonts w:ascii="Cambria Math" w:eastAsia="宋体" w:hAnsi="Cambria Math"/>
              <w:lang w:eastAsia="zh-CN"/>
            </w:rPr>
            <m:t>)=</m:t>
          </m:r>
          <m:r>
            <m:rPr>
              <m:sty m:val="p"/>
            </m:rPr>
            <w:rPr>
              <w:rFonts w:ascii="Cambria Math" w:eastAsia="宋体" w:hAnsi="Cambria Math"/>
              <w:lang w:eastAsia="zh-CN"/>
            </w:rPr>
            <m:t>log</m:t>
          </m:r>
          <m:r>
            <w:rPr>
              <w:rFonts w:ascii="Cambria Math" w:eastAsia="宋体" w:hAnsi="Cambria Math"/>
              <w:lang w:eastAsia="zh-CN"/>
            </w:rPr>
            <m:t>⁡</m:t>
          </m:r>
          <m:d>
            <m:dPr>
              <m:ctrlPr>
                <w:rPr>
                  <w:rFonts w:ascii="Cambria Math" w:eastAsia="宋体" w:hAnsi="Cambria Math"/>
                  <w:lang w:eastAsia="zh-CN"/>
                </w:rPr>
              </m:ctrlPr>
            </m:dPr>
            <m:e>
              <m:f>
                <m:fPr>
                  <m:ctrlPr>
                    <w:rPr>
                      <w:rFonts w:ascii="Cambria Math" w:eastAsia="宋体" w:hAnsi="Cambria Math"/>
                      <w:lang w:eastAsia="zh-CN"/>
                    </w:rPr>
                  </m:ctrlPr>
                </m:fPr>
                <m:num>
                  <m:r>
                    <m:rPr>
                      <m:nor/>
                    </m:rPr>
                    <w:rPr>
                      <w:rFonts w:eastAsia="宋体"/>
                      <w:lang w:eastAsia="zh-CN"/>
                    </w:rPr>
                    <m:t>total number of documents</m:t>
                  </m:r>
                </m:num>
                <m:den>
                  <m:r>
                    <m:rPr>
                      <m:nor/>
                    </m:rPr>
                    <w:rPr>
                      <w:rFonts w:eastAsia="宋体"/>
                      <w:lang w:eastAsia="zh-CN"/>
                    </w:rPr>
                    <m:t xml:space="preserve">number of documents containing </m:t>
                  </m:r>
                  <m:sSub>
                    <m:sSubPr>
                      <m:ctrlPr>
                        <w:rPr>
                          <w:rFonts w:ascii="Cambria Math" w:eastAsia="宋体" w:hAnsi="Cambria Math"/>
                          <w:lang w:eastAsia="zh-CN"/>
                        </w:rPr>
                      </m:ctrlPr>
                    </m:sSubPr>
                    <m:e>
                      <m:r>
                        <w:rPr>
                          <w:rFonts w:ascii="Cambria Math" w:eastAsia="宋体" w:hAnsi="Cambria Math"/>
                          <w:lang w:eastAsia="zh-CN"/>
                        </w:rPr>
                        <m:t>w</m:t>
                      </m:r>
                    </m:e>
                    <m:sub>
                      <m:r>
                        <w:rPr>
                          <w:rFonts w:ascii="Cambria Math" w:eastAsia="宋体" w:hAnsi="Cambria Math"/>
                          <w:lang w:eastAsia="zh-CN"/>
                        </w:rPr>
                        <m:t>i</m:t>
                      </m:r>
                    </m:sub>
                  </m:sSub>
                </m:den>
              </m:f>
            </m:e>
          </m:d>
          <m:r>
            <m:rPr>
              <m:sty m:val="p"/>
            </m:rPr>
            <w:rPr>
              <w:rFonts w:eastAsia="宋体"/>
              <w:lang w:eastAsia="zh-CN"/>
            </w:rPr>
            <w:br/>
          </m:r>
        </m:oMath>
      </m:oMathPara>
    </w:p>
    <w:p w14:paraId="1643A2C7" w14:textId="77777777" w:rsidR="00AB0C55" w:rsidRPr="00AB0C55" w:rsidRDefault="00AB0C55" w:rsidP="00AB0C55">
      <w:pPr>
        <w:spacing w:after="120"/>
        <w:rPr>
          <w:rFonts w:eastAsia="宋体"/>
          <w:lang w:eastAsia="zh-CN"/>
        </w:rPr>
      </w:pPr>
      <w:r w:rsidRPr="00AB0C55">
        <w:rPr>
          <w:rFonts w:eastAsia="宋体"/>
          <w:b/>
          <w:bCs/>
          <w:lang w:eastAsia="zh-CN"/>
        </w:rPr>
        <w:t>Interpretation:</w:t>
      </w:r>
    </w:p>
    <w:p w14:paraId="3BC85D39" w14:textId="77777777" w:rsidR="00AB0C55" w:rsidRPr="00AB0C55" w:rsidRDefault="00AB0C55" w:rsidP="00AB0C55">
      <w:pPr>
        <w:spacing w:after="120"/>
        <w:rPr>
          <w:rFonts w:eastAsia="宋体"/>
          <w:lang w:eastAsia="zh-CN"/>
        </w:rPr>
      </w:pPr>
      <w:r w:rsidRPr="00AB0C55">
        <w:rPr>
          <w:rFonts w:eastAsia="宋体"/>
          <w:lang w:eastAsia="zh-CN"/>
        </w:rPr>
        <w:t>This formula builds a single vector representation for the whole text snippet by taking a weighted average of its word embeddings. Words that are more informative in the domain receive higher weight, while very common words receive little or almost no weight.</w:t>
      </w:r>
    </w:p>
    <w:p w14:paraId="10AD1EA3" w14:textId="77777777" w:rsidR="00AB0C55" w:rsidRPr="00AB0C55" w:rsidRDefault="00AB0C55" w:rsidP="00AB0C55">
      <w:pPr>
        <w:spacing w:after="120"/>
        <w:rPr>
          <w:rFonts w:eastAsia="宋体"/>
          <w:lang w:eastAsia="zh-CN"/>
        </w:rPr>
      </w:pPr>
      <w:r w:rsidRPr="00AB0C55">
        <w:rPr>
          <w:rFonts w:eastAsia="宋体"/>
          <w:lang w:eastAsia="zh-CN"/>
        </w:rPr>
        <w:t>For example:</w:t>
      </w:r>
    </w:p>
    <w:p w14:paraId="5C7D1F44" w14:textId="77777777" w:rsidR="00AB0C55" w:rsidRPr="00AB0C55" w:rsidRDefault="00AB0C55" w:rsidP="00AB0C55">
      <w:pPr>
        <w:numPr>
          <w:ilvl w:val="0"/>
          <w:numId w:val="12"/>
        </w:numPr>
        <w:spacing w:after="120"/>
        <w:rPr>
          <w:rFonts w:eastAsia="宋体"/>
          <w:lang w:eastAsia="zh-CN"/>
        </w:rPr>
      </w:pPr>
      <w:r w:rsidRPr="00AB0C55">
        <w:rPr>
          <w:rFonts w:eastAsia="宋体"/>
          <w:lang w:eastAsia="zh-CN"/>
        </w:rPr>
        <w:t xml:space="preserve">domain-specific words such as </w:t>
      </w:r>
      <w:r w:rsidRPr="00AB0C55">
        <w:rPr>
          <w:rFonts w:eastAsia="宋体"/>
          <w:b/>
          <w:bCs/>
          <w:lang w:eastAsia="zh-CN"/>
        </w:rPr>
        <w:t>“Rogowski,” “thermistor,”</w:t>
      </w:r>
      <w:r w:rsidRPr="00AB0C55">
        <w:rPr>
          <w:rFonts w:eastAsia="宋体"/>
          <w:lang w:eastAsia="zh-CN"/>
        </w:rPr>
        <w:t xml:space="preserve"> and </w:t>
      </w:r>
      <w:r w:rsidRPr="00AB0C55">
        <w:rPr>
          <w:rFonts w:eastAsia="宋体"/>
          <w:b/>
          <w:bCs/>
          <w:lang w:eastAsia="zh-CN"/>
        </w:rPr>
        <w:t>“VAC”</w:t>
      </w:r>
      <w:r w:rsidRPr="00AB0C55">
        <w:rPr>
          <w:rFonts w:eastAsia="宋体"/>
          <w:lang w:eastAsia="zh-CN"/>
        </w:rPr>
        <w:t xml:space="preserve"> receive </w:t>
      </w:r>
      <w:r w:rsidRPr="00AB0C55">
        <w:rPr>
          <w:rFonts w:eastAsia="宋体"/>
          <w:b/>
          <w:bCs/>
          <w:lang w:eastAsia="zh-CN"/>
        </w:rPr>
        <w:t>high weight</w:t>
      </w:r>
      <w:r w:rsidRPr="00AB0C55">
        <w:rPr>
          <w:rFonts w:eastAsia="宋体"/>
          <w:lang w:eastAsia="zh-CN"/>
        </w:rPr>
        <w:t xml:space="preserve"> </w:t>
      </w:r>
    </w:p>
    <w:p w14:paraId="3E078D5D" w14:textId="0EFF69CA" w:rsidR="00AB0C55" w:rsidRPr="00AB0C55" w:rsidRDefault="00AB0C55" w:rsidP="00AB0C55">
      <w:pPr>
        <w:numPr>
          <w:ilvl w:val="0"/>
          <w:numId w:val="12"/>
        </w:numPr>
        <w:spacing w:after="120"/>
        <w:rPr>
          <w:rFonts w:eastAsia="宋体"/>
          <w:lang w:eastAsia="zh-CN"/>
        </w:rPr>
      </w:pPr>
      <w:r w:rsidRPr="00AB0C55">
        <w:rPr>
          <w:rFonts w:eastAsia="宋体"/>
          <w:lang w:eastAsia="zh-CN"/>
        </w:rPr>
        <w:t xml:space="preserve">very common words such as </w:t>
      </w:r>
      <w:r w:rsidRPr="00AB0C55">
        <w:rPr>
          <w:rFonts w:eastAsia="宋体"/>
          <w:b/>
          <w:bCs/>
          <w:lang w:eastAsia="zh-CN"/>
        </w:rPr>
        <w:t>“the,” “</w:t>
      </w:r>
      <w:proofErr w:type="gramStart"/>
      <w:r w:rsidRPr="00AB0C55">
        <w:rPr>
          <w:rFonts w:eastAsia="宋体"/>
          <w:b/>
          <w:bCs/>
          <w:lang w:eastAsia="zh-CN"/>
        </w:rPr>
        <w:t>and,</w:t>
      </w:r>
      <w:proofErr w:type="gramEnd"/>
      <w:r w:rsidRPr="00AB0C55">
        <w:rPr>
          <w:rFonts w:eastAsia="宋体"/>
          <w:b/>
          <w:bCs/>
          <w:lang w:eastAsia="zh-CN"/>
        </w:rPr>
        <w:t>”</w:t>
      </w:r>
      <w:r w:rsidRPr="00AB0C55">
        <w:rPr>
          <w:rFonts w:eastAsia="宋体"/>
          <w:lang w:eastAsia="zh-CN"/>
        </w:rPr>
        <w:t xml:space="preserve"> and </w:t>
      </w:r>
      <w:r w:rsidRPr="00AB0C55">
        <w:rPr>
          <w:rFonts w:eastAsia="宋体"/>
          <w:b/>
          <w:bCs/>
          <w:lang w:eastAsia="zh-CN"/>
        </w:rPr>
        <w:t>“for”</w:t>
      </w:r>
      <w:r w:rsidRPr="00AB0C55">
        <w:rPr>
          <w:rFonts w:eastAsia="宋体"/>
          <w:lang w:eastAsia="zh-CN"/>
        </w:rPr>
        <w:t xml:space="preserve"> receive </w:t>
      </w:r>
      <w:r w:rsidRPr="00AB0C55">
        <w:rPr>
          <w:rFonts w:eastAsia="宋体"/>
          <w:b/>
          <w:bCs/>
          <w:lang w:eastAsia="zh-CN"/>
        </w:rPr>
        <w:t>near-zero weight</w:t>
      </w:r>
    </w:p>
    <w:p w14:paraId="6A852B8E" w14:textId="77777777" w:rsidR="00FE5446" w:rsidRDefault="00000000">
      <w:pPr>
        <w:pStyle w:val="21"/>
        <w:spacing w:before="280" w:after="80"/>
      </w:pPr>
      <w:proofErr w:type="gramStart"/>
      <w:r>
        <w:t>4.3  Layer</w:t>
      </w:r>
      <w:proofErr w:type="gramEnd"/>
      <w:r>
        <w:t xml:space="preserve"> 2: Similarity Measurement</w:t>
      </w:r>
    </w:p>
    <w:p w14:paraId="11E4DF26" w14:textId="77777777" w:rsidR="00FE5446" w:rsidRDefault="00000000">
      <w:pPr>
        <w:shd w:val="clear" w:color="auto" w:fill="E8EAF6"/>
        <w:spacing w:before="80" w:after="160"/>
        <w:ind w:left="360"/>
      </w:pPr>
      <w:r>
        <w:rPr>
          <w:i/>
          <w:color w:val="333355"/>
          <w:sz w:val="20"/>
        </w:rPr>
        <w:t>Plain language: We measure how 'close' two vectors are using cosine similarity, which measures the angle between them. An angle of 0° means identical meaning; 90° means completely unrelated. This works better than straight-line distance for high-dimensional text data.</w:t>
      </w:r>
    </w:p>
    <w:p w14:paraId="747F28F2" w14:textId="77777777"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Formula — Similarity Between Two Text Vectors</w:t>
      </w:r>
    </w:p>
    <w:p w14:paraId="4D52BE54" w14:textId="7927E19E"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 xml:space="preserve">Given two text vectors </w:t>
      </w:r>
      <m:oMath>
        <m:r>
          <w:rPr>
            <w:rFonts w:ascii="Cambria Math" w:eastAsia="宋体" w:hAnsi="Cambria Math"/>
            <w:color w:val="1A1A2E"/>
            <w:sz w:val="18"/>
            <w:lang w:eastAsia="zh-CN"/>
          </w:rPr>
          <m:t>A</m:t>
        </m:r>
      </m:oMath>
      <w:r w:rsidRPr="000D1AED">
        <w:rPr>
          <w:rFonts w:ascii="Courier New" w:eastAsia="宋体" w:hAnsi="Courier New"/>
          <w:color w:val="1A1A2E"/>
          <w:sz w:val="18"/>
          <w:lang w:eastAsia="zh-CN"/>
        </w:rPr>
        <w:t xml:space="preserve">and </w:t>
      </w:r>
      <m:oMath>
        <m:r>
          <w:rPr>
            <w:rFonts w:ascii="Cambria Math" w:eastAsia="宋体" w:hAnsi="Cambria Math"/>
            <w:color w:val="1A1A2E"/>
            <w:sz w:val="18"/>
            <w:lang w:eastAsia="zh-CN"/>
          </w:rPr>
          <m:t>B</m:t>
        </m:r>
      </m:oMath>
      <w:r w:rsidRPr="000D1AED">
        <w:rPr>
          <w:rFonts w:ascii="Courier New" w:eastAsia="宋体" w:hAnsi="Courier New"/>
          <w:color w:val="1A1A2E"/>
          <w:sz w:val="18"/>
          <w:lang w:eastAsia="zh-CN"/>
        </w:rPr>
        <w:t xml:space="preserve">, their similarity is measured using </w:t>
      </w:r>
      <w:r w:rsidRPr="000D1AED">
        <w:rPr>
          <w:rFonts w:ascii="Courier New" w:eastAsia="宋体" w:hAnsi="Courier New"/>
          <w:b/>
          <w:bCs/>
          <w:color w:val="1A1A2E"/>
          <w:sz w:val="18"/>
          <w:lang w:eastAsia="zh-CN"/>
        </w:rPr>
        <w:t>cosine similarity</w:t>
      </w:r>
      <w:r w:rsidRPr="000D1AED">
        <w:rPr>
          <w:rFonts w:ascii="Courier New" w:eastAsia="宋体" w:hAnsi="Courier New"/>
          <w:color w:val="1A1A2E"/>
          <w:sz w:val="18"/>
          <w:lang w:eastAsia="zh-CN"/>
        </w:rPr>
        <w:t>:</w:t>
      </w:r>
    </w:p>
    <w:p w14:paraId="7A5C8470" w14:textId="4E232CA3" w:rsidR="000D1AED" w:rsidRPr="000D1AED" w:rsidRDefault="000D1AED" w:rsidP="000D1AED">
      <w:pPr>
        <w:spacing w:after="120"/>
        <w:rPr>
          <w:rFonts w:ascii="Courier New" w:eastAsia="宋体" w:hAnsi="Courier New"/>
          <w:color w:val="1A1A2E"/>
          <w:sz w:val="18"/>
          <w:lang w:eastAsia="zh-CN"/>
        </w:rPr>
      </w:pPr>
      <m:oMathPara>
        <m:oMath>
          <m:r>
            <m:rPr>
              <m:sty m:val="p"/>
            </m:rPr>
            <w:rPr>
              <w:rFonts w:ascii="Cambria Math" w:eastAsia="宋体" w:hAnsi="Cambria Math"/>
              <w:color w:val="1A1A2E"/>
              <w:sz w:val="18"/>
              <w:lang w:eastAsia="zh-CN"/>
            </w:rPr>
            <m:t>similarity</m:t>
          </m:r>
          <m:r>
            <w:rPr>
              <w:rFonts w:ascii="Cambria Math" w:eastAsia="宋体" w:hAnsi="Cambria Math"/>
              <w:color w:val="1A1A2E"/>
              <w:sz w:val="18"/>
              <w:lang w:eastAsia="zh-CN"/>
            </w:rPr>
            <m:t>(A,B)=</m:t>
          </m:r>
          <m:f>
            <m:fPr>
              <m:ctrlPr>
                <w:rPr>
                  <w:rFonts w:ascii="Cambria Math" w:eastAsia="宋体" w:hAnsi="Cambria Math"/>
                  <w:color w:val="1A1A2E"/>
                  <w:sz w:val="18"/>
                  <w:lang w:eastAsia="zh-CN"/>
                </w:rPr>
              </m:ctrlPr>
            </m:fPr>
            <m:num>
              <m:r>
                <w:rPr>
                  <w:rFonts w:ascii="Cambria Math" w:eastAsia="宋体" w:hAnsi="Cambria Math"/>
                  <w:color w:val="1A1A2E"/>
                  <w:sz w:val="18"/>
                  <w:lang w:eastAsia="zh-CN"/>
                </w:rPr>
                <m:t>A⋅B</m:t>
              </m:r>
            </m:num>
            <m:den>
              <m:r>
                <m:rPr>
                  <m:sty m:val="p"/>
                </m:rPr>
                <w:rPr>
                  <w:rFonts w:ascii="Cambria Math" w:eastAsia="宋体" w:hAnsi="Cambria Math"/>
                  <w:color w:val="1A1A2E"/>
                  <w:sz w:val="18"/>
                  <w:lang w:eastAsia="zh-CN"/>
                </w:rPr>
                <m:t>∥</m:t>
              </m:r>
              <m:r>
                <w:rPr>
                  <w:rFonts w:ascii="Cambria Math" w:eastAsia="宋体" w:hAnsi="Cambria Math"/>
                  <w:color w:val="1A1A2E"/>
                  <w:sz w:val="18"/>
                  <w:lang w:eastAsia="zh-CN"/>
                </w:rPr>
                <m:t>A</m:t>
              </m:r>
              <m:r>
                <m:rPr>
                  <m:sty m:val="p"/>
                </m:rPr>
                <w:rPr>
                  <w:rFonts w:ascii="Cambria Math" w:eastAsia="宋体" w:hAnsi="Cambria Math"/>
                  <w:color w:val="1A1A2E"/>
                  <w:sz w:val="18"/>
                  <w:lang w:eastAsia="zh-CN"/>
                </w:rPr>
                <m:t>∥</m:t>
              </m:r>
              <m:r>
                <w:rPr>
                  <w:rFonts w:ascii="Cambria Math" w:eastAsia="宋体" w:hAnsi="Cambria Math"/>
                  <w:color w:val="1A1A2E"/>
                  <w:sz w:val="18"/>
                  <w:lang w:eastAsia="zh-CN"/>
                </w:rPr>
                <m:t>×</m:t>
              </m:r>
              <m:r>
                <m:rPr>
                  <m:sty m:val="p"/>
                </m:rPr>
                <w:rPr>
                  <w:rFonts w:ascii="Cambria Math" w:eastAsia="宋体" w:hAnsi="Cambria Math"/>
                  <w:color w:val="1A1A2E"/>
                  <w:sz w:val="18"/>
                  <w:lang w:eastAsia="zh-CN"/>
                </w:rPr>
                <m:t>∥</m:t>
              </m:r>
              <m:r>
                <w:rPr>
                  <w:rFonts w:ascii="Cambria Math" w:eastAsia="宋体" w:hAnsi="Cambria Math"/>
                  <w:color w:val="1A1A2E"/>
                  <w:sz w:val="18"/>
                  <w:lang w:eastAsia="zh-CN"/>
                </w:rPr>
                <m:t>B</m:t>
              </m:r>
              <m:r>
                <m:rPr>
                  <m:sty m:val="p"/>
                </m:rPr>
                <w:rPr>
                  <w:rFonts w:ascii="Cambria Math" w:eastAsia="宋体" w:hAnsi="Cambria Math"/>
                  <w:color w:val="1A1A2E"/>
                  <w:sz w:val="18"/>
                  <w:lang w:eastAsia="zh-CN"/>
                </w:rPr>
                <m:t>∥</m:t>
              </m:r>
            </m:den>
          </m:f>
        </m:oMath>
      </m:oMathPara>
    </w:p>
    <w:p w14:paraId="4A51BA6B" w14:textId="77777777"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Where:</w:t>
      </w:r>
    </w:p>
    <w:p w14:paraId="3C696CEB" w14:textId="1A8557F8" w:rsidR="000D1AED" w:rsidRPr="000D1AED" w:rsidRDefault="000D1AED" w:rsidP="000D1AED">
      <w:pPr>
        <w:numPr>
          <w:ilvl w:val="0"/>
          <w:numId w:val="13"/>
        </w:numPr>
        <w:spacing w:after="120"/>
        <w:rPr>
          <w:rFonts w:ascii="Courier New" w:eastAsia="宋体" w:hAnsi="Courier New"/>
          <w:color w:val="1A1A2E"/>
          <w:sz w:val="18"/>
          <w:lang w:eastAsia="zh-CN"/>
        </w:rPr>
      </w:pPr>
      <m:oMath>
        <m:r>
          <w:rPr>
            <w:rFonts w:ascii="Cambria Math" w:eastAsia="宋体" w:hAnsi="Cambria Math"/>
            <w:color w:val="1A1A2E"/>
            <w:sz w:val="18"/>
            <w:lang w:eastAsia="zh-CN"/>
          </w:rPr>
          <m:t>A⋅B</m:t>
        </m:r>
      </m:oMath>
      <w:r w:rsidRPr="000D1AED">
        <w:rPr>
          <w:rFonts w:ascii="Courier New" w:eastAsia="宋体" w:hAnsi="Courier New"/>
          <w:color w:val="1A1A2E"/>
          <w:sz w:val="18"/>
          <w:lang w:eastAsia="zh-CN"/>
        </w:rPr>
        <w:t xml:space="preserve">: the dot product of vectors </w:t>
      </w:r>
      <m:oMath>
        <m:r>
          <w:rPr>
            <w:rFonts w:ascii="Cambria Math" w:eastAsia="宋体" w:hAnsi="Cambria Math"/>
            <w:color w:val="1A1A2E"/>
            <w:sz w:val="18"/>
            <w:lang w:eastAsia="zh-CN"/>
          </w:rPr>
          <m:t>A</m:t>
        </m:r>
      </m:oMath>
      <w:r w:rsidRPr="000D1AED">
        <w:rPr>
          <w:rFonts w:ascii="Courier New" w:eastAsia="宋体" w:hAnsi="Courier New"/>
          <w:color w:val="1A1A2E"/>
          <w:sz w:val="18"/>
          <w:lang w:eastAsia="zh-CN"/>
        </w:rPr>
        <w:t xml:space="preserve">and </w:t>
      </w:r>
      <m:oMath>
        <m:r>
          <w:rPr>
            <w:rFonts w:ascii="Cambria Math" w:eastAsia="宋体" w:hAnsi="Cambria Math"/>
            <w:color w:val="1A1A2E"/>
            <w:sz w:val="18"/>
            <w:lang w:eastAsia="zh-CN"/>
          </w:rPr>
          <m:t>B</m:t>
        </m:r>
      </m:oMath>
    </w:p>
    <w:p w14:paraId="3384493D" w14:textId="3A91C0A0" w:rsidR="000D1AED" w:rsidRPr="000D1AED" w:rsidRDefault="000D1AED" w:rsidP="000D1AED">
      <w:pPr>
        <w:numPr>
          <w:ilvl w:val="0"/>
          <w:numId w:val="13"/>
        </w:numPr>
        <w:spacing w:after="120"/>
        <w:rPr>
          <w:rFonts w:ascii="Courier New" w:eastAsia="宋体" w:hAnsi="Courier New"/>
          <w:color w:val="1A1A2E"/>
          <w:sz w:val="18"/>
          <w:lang w:eastAsia="zh-CN"/>
        </w:rPr>
      </w:pPr>
      <m:oMath>
        <m:r>
          <m:rPr>
            <m:sty m:val="p"/>
          </m:rPr>
          <w:rPr>
            <w:rFonts w:ascii="Cambria Math" w:eastAsia="宋体" w:hAnsi="Cambria Math"/>
            <w:color w:val="1A1A2E"/>
            <w:sz w:val="18"/>
            <w:lang w:eastAsia="zh-CN"/>
          </w:rPr>
          <m:t>∥</m:t>
        </m:r>
        <m:r>
          <w:rPr>
            <w:rFonts w:ascii="Cambria Math" w:eastAsia="宋体" w:hAnsi="Cambria Math"/>
            <w:color w:val="1A1A2E"/>
            <w:sz w:val="18"/>
            <w:lang w:eastAsia="zh-CN"/>
          </w:rPr>
          <m:t>A</m:t>
        </m:r>
        <m:r>
          <m:rPr>
            <m:sty m:val="p"/>
          </m:rPr>
          <w:rPr>
            <w:rFonts w:ascii="Cambria Math" w:eastAsia="宋体" w:hAnsi="Cambria Math"/>
            <w:color w:val="1A1A2E"/>
            <w:sz w:val="18"/>
            <w:lang w:eastAsia="zh-CN"/>
          </w:rPr>
          <m:t>∥</m:t>
        </m:r>
      </m:oMath>
      <w:r w:rsidRPr="000D1AED">
        <w:rPr>
          <w:rFonts w:ascii="Courier New" w:eastAsia="宋体" w:hAnsi="Courier New"/>
          <w:color w:val="1A1A2E"/>
          <w:sz w:val="18"/>
          <w:lang w:eastAsia="zh-CN"/>
        </w:rPr>
        <w:t xml:space="preserve">: the magnitude (length) of vector </w:t>
      </w:r>
      <m:oMath>
        <m:r>
          <w:rPr>
            <w:rFonts w:ascii="Cambria Math" w:eastAsia="宋体" w:hAnsi="Cambria Math"/>
            <w:color w:val="1A1A2E"/>
            <w:sz w:val="18"/>
            <w:lang w:eastAsia="zh-CN"/>
          </w:rPr>
          <m:t>A</m:t>
        </m:r>
      </m:oMath>
    </w:p>
    <w:p w14:paraId="74FA8924" w14:textId="7BDB9D5A" w:rsidR="000D1AED" w:rsidRPr="000D1AED" w:rsidRDefault="000D1AED" w:rsidP="000D1AED">
      <w:pPr>
        <w:numPr>
          <w:ilvl w:val="0"/>
          <w:numId w:val="13"/>
        </w:numPr>
        <w:spacing w:after="120"/>
        <w:rPr>
          <w:rFonts w:ascii="Courier New" w:eastAsia="宋体" w:hAnsi="Courier New"/>
          <w:color w:val="1A1A2E"/>
          <w:sz w:val="18"/>
          <w:lang w:eastAsia="zh-CN"/>
        </w:rPr>
      </w:pPr>
      <m:oMath>
        <m:r>
          <m:rPr>
            <m:sty m:val="p"/>
          </m:rPr>
          <w:rPr>
            <w:rFonts w:ascii="Cambria Math" w:eastAsia="宋体" w:hAnsi="Cambria Math"/>
            <w:color w:val="1A1A2E"/>
            <w:sz w:val="18"/>
            <w:lang w:eastAsia="zh-CN"/>
          </w:rPr>
          <m:t>∥</m:t>
        </m:r>
        <m:r>
          <w:rPr>
            <w:rFonts w:ascii="Cambria Math" w:eastAsia="宋体" w:hAnsi="Cambria Math"/>
            <w:color w:val="1A1A2E"/>
            <w:sz w:val="18"/>
            <w:lang w:eastAsia="zh-CN"/>
          </w:rPr>
          <m:t>B</m:t>
        </m:r>
        <m:r>
          <m:rPr>
            <m:sty m:val="p"/>
          </m:rPr>
          <w:rPr>
            <w:rFonts w:ascii="Cambria Math" w:eastAsia="宋体" w:hAnsi="Cambria Math"/>
            <w:color w:val="1A1A2E"/>
            <w:sz w:val="18"/>
            <w:lang w:eastAsia="zh-CN"/>
          </w:rPr>
          <m:t>∥</m:t>
        </m:r>
      </m:oMath>
      <w:r w:rsidRPr="000D1AED">
        <w:rPr>
          <w:rFonts w:ascii="Courier New" w:eastAsia="宋体" w:hAnsi="Courier New"/>
          <w:color w:val="1A1A2E"/>
          <w:sz w:val="18"/>
          <w:lang w:eastAsia="zh-CN"/>
        </w:rPr>
        <w:t xml:space="preserve">: the magnitude (length) of vector </w:t>
      </w:r>
      <m:oMath>
        <m:r>
          <w:rPr>
            <w:rFonts w:ascii="Cambria Math" w:eastAsia="宋体" w:hAnsi="Cambria Math"/>
            <w:color w:val="1A1A2E"/>
            <w:sz w:val="18"/>
            <w:lang w:eastAsia="zh-CN"/>
          </w:rPr>
          <m:t>B</m:t>
        </m:r>
      </m:oMath>
    </w:p>
    <w:p w14:paraId="4A6C1E11" w14:textId="77777777"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Interpretation:</w:t>
      </w:r>
    </w:p>
    <w:p w14:paraId="30CA52E9" w14:textId="77777777"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Cosine similarity measures how aligned the two vectors are.</w:t>
      </w:r>
    </w:p>
    <w:p w14:paraId="5CDB7B3A" w14:textId="77777777" w:rsidR="000D1AED" w:rsidRPr="000D1AED" w:rsidRDefault="000D1AED" w:rsidP="000D1AED">
      <w:pPr>
        <w:numPr>
          <w:ilvl w:val="0"/>
          <w:numId w:val="14"/>
        </w:num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 xml:space="preserve">a value close to </w:t>
      </w:r>
      <w:r w:rsidRPr="000D1AED">
        <w:rPr>
          <w:rFonts w:ascii="Courier New" w:eastAsia="宋体" w:hAnsi="Courier New"/>
          <w:b/>
          <w:bCs/>
          <w:color w:val="1A1A2E"/>
          <w:sz w:val="18"/>
          <w:lang w:eastAsia="zh-CN"/>
        </w:rPr>
        <w:t>1</w:t>
      </w:r>
      <w:r w:rsidRPr="000D1AED">
        <w:rPr>
          <w:rFonts w:ascii="Courier New" w:eastAsia="宋体" w:hAnsi="Courier New"/>
          <w:color w:val="1A1A2E"/>
          <w:sz w:val="18"/>
          <w:lang w:eastAsia="zh-CN"/>
        </w:rPr>
        <w:t xml:space="preserve"> means the two texts are very similar </w:t>
      </w:r>
    </w:p>
    <w:p w14:paraId="6B133DF4" w14:textId="77777777" w:rsidR="000D1AED" w:rsidRPr="000D1AED" w:rsidRDefault="000D1AED" w:rsidP="000D1AED">
      <w:pPr>
        <w:numPr>
          <w:ilvl w:val="0"/>
          <w:numId w:val="14"/>
        </w:num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 xml:space="preserve">a value close to </w:t>
      </w:r>
      <w:r w:rsidRPr="000D1AED">
        <w:rPr>
          <w:rFonts w:ascii="Courier New" w:eastAsia="宋体" w:hAnsi="Courier New"/>
          <w:b/>
          <w:bCs/>
          <w:color w:val="1A1A2E"/>
          <w:sz w:val="18"/>
          <w:lang w:eastAsia="zh-CN"/>
        </w:rPr>
        <w:t>0</w:t>
      </w:r>
      <w:r w:rsidRPr="000D1AED">
        <w:rPr>
          <w:rFonts w:ascii="Courier New" w:eastAsia="宋体" w:hAnsi="Courier New"/>
          <w:color w:val="1A1A2E"/>
          <w:sz w:val="18"/>
          <w:lang w:eastAsia="zh-CN"/>
        </w:rPr>
        <w:t xml:space="preserve"> means they are weakly related </w:t>
      </w:r>
    </w:p>
    <w:p w14:paraId="5C3CAA55" w14:textId="77777777" w:rsidR="000D1AED" w:rsidRPr="000D1AED" w:rsidRDefault="000D1AED" w:rsidP="000D1AED">
      <w:pPr>
        <w:numPr>
          <w:ilvl w:val="0"/>
          <w:numId w:val="14"/>
        </w:num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 xml:space="preserve">a value close to </w:t>
      </w:r>
      <w:r w:rsidRPr="000D1AED">
        <w:rPr>
          <w:rFonts w:ascii="Courier New" w:eastAsia="宋体" w:hAnsi="Courier New"/>
          <w:b/>
          <w:bCs/>
          <w:color w:val="1A1A2E"/>
          <w:sz w:val="18"/>
          <w:lang w:eastAsia="zh-CN"/>
        </w:rPr>
        <w:t>-1</w:t>
      </w:r>
      <w:r w:rsidRPr="000D1AED">
        <w:rPr>
          <w:rFonts w:ascii="Courier New" w:eastAsia="宋体" w:hAnsi="Courier New"/>
          <w:color w:val="1A1A2E"/>
          <w:sz w:val="18"/>
          <w:lang w:eastAsia="zh-CN"/>
        </w:rPr>
        <w:t xml:space="preserve"> means they are strongly dissimilar or opposite in direction </w:t>
      </w:r>
    </w:p>
    <w:p w14:paraId="1E5F5FEA" w14:textId="4F37236B"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color w:val="1A1A2E"/>
          <w:sz w:val="18"/>
          <w:lang w:eastAsia="zh-CN"/>
        </w:rPr>
        <w:t xml:space="preserve">To make the score easier to use in downstream logic, it can be rescaled from the range </w:t>
      </w:r>
      <m:oMath>
        <m:d>
          <m:dPr>
            <m:begChr m:val="["/>
            <m:endChr m:val="]"/>
            <m:ctrlPr>
              <w:rPr>
                <w:rFonts w:ascii="Cambria Math" w:eastAsia="宋体" w:hAnsi="Cambria Math"/>
                <w:color w:val="1A1A2E"/>
                <w:sz w:val="18"/>
                <w:lang w:eastAsia="zh-CN"/>
              </w:rPr>
            </m:ctrlPr>
          </m:dPr>
          <m:e>
            <m:r>
              <w:rPr>
                <w:rFonts w:ascii="Cambria Math" w:eastAsia="宋体" w:hAnsi="Cambria Math"/>
                <w:color w:val="1A1A2E"/>
                <w:sz w:val="18"/>
                <w:lang w:eastAsia="zh-CN"/>
              </w:rPr>
              <m:t>-1,1</m:t>
            </m:r>
          </m:e>
        </m:d>
      </m:oMath>
      <w:r w:rsidRPr="000D1AED">
        <w:rPr>
          <w:rFonts w:ascii="Courier New" w:eastAsia="宋体" w:hAnsi="Courier New"/>
          <w:color w:val="1A1A2E"/>
          <w:sz w:val="18"/>
          <w:lang w:eastAsia="zh-CN"/>
        </w:rPr>
        <w:t xml:space="preserve">to </w:t>
      </w:r>
      <m:oMath>
        <m:d>
          <m:dPr>
            <m:begChr m:val="["/>
            <m:sepChr m:val=","/>
            <m:endChr m:val="]"/>
            <m:ctrlPr>
              <w:rPr>
                <w:rFonts w:ascii="Cambria Math" w:eastAsia="宋体" w:hAnsi="Cambria Math"/>
                <w:color w:val="1A1A2E"/>
                <w:sz w:val="18"/>
                <w:lang w:eastAsia="zh-CN"/>
              </w:rPr>
            </m:ctrlPr>
          </m:dPr>
          <m:e>
            <m:r>
              <w:rPr>
                <w:rFonts w:ascii="Cambria Math" w:eastAsia="宋体" w:hAnsi="Cambria Math"/>
                <w:color w:val="1A1A2E"/>
                <w:sz w:val="18"/>
                <w:lang w:eastAsia="zh-CN"/>
              </w:rPr>
              <m:t>0</m:t>
            </m:r>
          </m:e>
          <m:e>
            <m:r>
              <w:rPr>
                <w:rFonts w:ascii="Cambria Math" w:eastAsia="宋体" w:hAnsi="Cambria Math"/>
                <w:color w:val="1A1A2E"/>
                <w:sz w:val="18"/>
                <w:lang w:eastAsia="zh-CN"/>
              </w:rPr>
              <m:t>1</m:t>
            </m:r>
          </m:e>
        </m:d>
      </m:oMath>
      <w:r w:rsidRPr="000D1AED">
        <w:rPr>
          <w:rFonts w:ascii="Courier New" w:eastAsia="宋体" w:hAnsi="Courier New"/>
          <w:color w:val="1A1A2E"/>
          <w:sz w:val="18"/>
          <w:lang w:eastAsia="zh-CN"/>
        </w:rPr>
        <w:t>:</w:t>
      </w:r>
    </w:p>
    <w:p w14:paraId="4BEF501A" w14:textId="16AB1CDC" w:rsidR="000D1AED" w:rsidRPr="000D1AED" w:rsidRDefault="000D1AED" w:rsidP="000D1AED">
      <w:pPr>
        <w:spacing w:after="120"/>
        <w:rPr>
          <w:rFonts w:ascii="Courier New" w:eastAsia="宋体" w:hAnsi="Courier New"/>
          <w:color w:val="1A1A2E"/>
          <w:sz w:val="18"/>
          <w:lang w:eastAsia="zh-CN"/>
        </w:rPr>
      </w:pPr>
      <m:oMathPara>
        <m:oMath>
          <m:r>
            <m:rPr>
              <m:sty m:val="p"/>
            </m:rPr>
            <w:rPr>
              <w:rFonts w:ascii="Cambria Math" w:eastAsia="宋体" w:hAnsi="Cambria Math"/>
              <w:color w:val="1A1A2E"/>
              <w:sz w:val="18"/>
              <w:lang w:eastAsia="zh-CN"/>
            </w:rPr>
            <m:t>sim</m:t>
          </m:r>
          <m:r>
            <w:rPr>
              <w:rFonts w:ascii="Cambria Math" w:eastAsia="宋体" w:hAnsi="Cambria Math"/>
              <w:color w:val="1A1A2E"/>
              <w:sz w:val="18"/>
              <w:lang w:eastAsia="zh-CN"/>
            </w:rPr>
            <m:t>=</m:t>
          </m:r>
          <m:f>
            <m:fPr>
              <m:ctrlPr>
                <w:rPr>
                  <w:rFonts w:ascii="Cambria Math" w:eastAsia="宋体" w:hAnsi="Cambria Math"/>
                  <w:color w:val="1A1A2E"/>
                  <w:sz w:val="18"/>
                  <w:lang w:eastAsia="zh-CN"/>
                </w:rPr>
              </m:ctrlPr>
            </m:fPr>
            <m:num>
              <m:r>
                <m:rPr>
                  <m:sty m:val="p"/>
                </m:rPr>
                <w:rPr>
                  <w:rFonts w:ascii="Cambria Math" w:eastAsia="宋体" w:hAnsi="Cambria Math"/>
                  <w:color w:val="1A1A2E"/>
                  <w:sz w:val="18"/>
                  <w:lang w:eastAsia="zh-CN"/>
                </w:rPr>
                <m:t>cosine_value</m:t>
              </m:r>
              <m:r>
                <w:rPr>
                  <w:rFonts w:ascii="Cambria Math" w:eastAsia="宋体" w:hAnsi="Cambria Math"/>
                  <w:color w:val="1A1A2E"/>
                  <w:sz w:val="18"/>
                  <w:lang w:eastAsia="zh-CN"/>
                </w:rPr>
                <m:t>+1</m:t>
              </m:r>
            </m:num>
            <m:den>
              <m:r>
                <w:rPr>
                  <w:rFonts w:ascii="Cambria Math" w:eastAsia="宋体" w:hAnsi="Cambria Math"/>
                  <w:color w:val="1A1A2E"/>
                  <w:sz w:val="18"/>
                  <w:lang w:eastAsia="zh-CN"/>
                </w:rPr>
                <m:t>2</m:t>
              </m:r>
            </m:den>
          </m:f>
          <m:r>
            <w:rPr>
              <w:rFonts w:ascii="Courier New" w:eastAsia="宋体" w:hAnsi="Courier New"/>
              <w:color w:val="1A1A2E"/>
              <w:sz w:val="18"/>
              <w:lang w:eastAsia="zh-CN"/>
            </w:rPr>
            <w:br/>
          </m:r>
        </m:oMath>
      </m:oMathPara>
    </w:p>
    <w:p w14:paraId="36E0C2D9" w14:textId="77777777" w:rsidR="000D1AED" w:rsidRPr="000D1AED" w:rsidRDefault="000D1AED" w:rsidP="000D1AED">
      <w:p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Rescaled interpretation:</w:t>
      </w:r>
    </w:p>
    <w:p w14:paraId="679FCAA8" w14:textId="77777777" w:rsidR="000D1AED" w:rsidRPr="000D1AED" w:rsidRDefault="000D1AED" w:rsidP="000D1AED">
      <w:pPr>
        <w:numPr>
          <w:ilvl w:val="0"/>
          <w:numId w:val="15"/>
        </w:num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1.0</w:t>
      </w:r>
      <w:r w:rsidRPr="000D1AED">
        <w:rPr>
          <w:rFonts w:ascii="Courier New" w:eastAsia="宋体" w:hAnsi="Courier New"/>
          <w:color w:val="1A1A2E"/>
          <w:sz w:val="18"/>
          <w:lang w:eastAsia="zh-CN"/>
        </w:rPr>
        <w:t xml:space="preserve"> = highest similarity </w:t>
      </w:r>
    </w:p>
    <w:p w14:paraId="782E8856" w14:textId="77777777" w:rsidR="000D1AED" w:rsidRPr="000D1AED" w:rsidRDefault="000D1AED" w:rsidP="000D1AED">
      <w:pPr>
        <w:numPr>
          <w:ilvl w:val="0"/>
          <w:numId w:val="15"/>
        </w:num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lastRenderedPageBreak/>
        <w:t>0.5</w:t>
      </w:r>
      <w:r w:rsidRPr="000D1AED">
        <w:rPr>
          <w:rFonts w:ascii="Courier New" w:eastAsia="宋体" w:hAnsi="Courier New"/>
          <w:color w:val="1A1A2E"/>
          <w:sz w:val="18"/>
          <w:lang w:eastAsia="zh-CN"/>
        </w:rPr>
        <w:t xml:space="preserve"> = neutral / weak similarity </w:t>
      </w:r>
    </w:p>
    <w:p w14:paraId="2C314E5E" w14:textId="77777777" w:rsidR="000D1AED" w:rsidRPr="000D1AED" w:rsidRDefault="000D1AED" w:rsidP="000D1AED">
      <w:pPr>
        <w:numPr>
          <w:ilvl w:val="0"/>
          <w:numId w:val="15"/>
        </w:numPr>
        <w:spacing w:after="120"/>
        <w:rPr>
          <w:rFonts w:ascii="Courier New" w:eastAsia="宋体" w:hAnsi="Courier New"/>
          <w:color w:val="1A1A2E"/>
          <w:sz w:val="18"/>
          <w:lang w:eastAsia="zh-CN"/>
        </w:rPr>
      </w:pPr>
      <w:r w:rsidRPr="000D1AED">
        <w:rPr>
          <w:rFonts w:ascii="Courier New" w:eastAsia="宋体" w:hAnsi="Courier New"/>
          <w:b/>
          <w:bCs/>
          <w:color w:val="1A1A2E"/>
          <w:sz w:val="18"/>
          <w:lang w:eastAsia="zh-CN"/>
        </w:rPr>
        <w:t>0.0</w:t>
      </w:r>
      <w:r w:rsidRPr="000D1AED">
        <w:rPr>
          <w:rFonts w:ascii="Courier New" w:eastAsia="宋体" w:hAnsi="Courier New"/>
          <w:color w:val="1A1A2E"/>
          <w:sz w:val="18"/>
          <w:lang w:eastAsia="zh-CN"/>
        </w:rPr>
        <w:t xml:space="preserve"> = lowest similarity</w:t>
      </w:r>
    </w:p>
    <w:p w14:paraId="1A857BCF" w14:textId="77777777" w:rsidR="000D1AED" w:rsidRDefault="000D1AED">
      <w:pPr>
        <w:spacing w:after="120"/>
        <w:rPr>
          <w:rFonts w:ascii="Courier New" w:eastAsia="宋体" w:hAnsi="Courier New"/>
          <w:color w:val="1A1A2E"/>
          <w:sz w:val="18"/>
          <w:lang w:eastAsia="zh-CN"/>
        </w:rPr>
      </w:pPr>
    </w:p>
    <w:p w14:paraId="1398B2A1" w14:textId="735838BC" w:rsidR="00FE5446" w:rsidRDefault="00000000">
      <w:pPr>
        <w:spacing w:after="120"/>
      </w:pPr>
      <w:r>
        <w:t>Interpretation:</w:t>
      </w:r>
    </w:p>
    <w:tbl>
      <w:tblPr>
        <w:tblStyle w:val="aff1"/>
        <w:tblW w:w="0" w:type="auto"/>
        <w:tblLook w:val="04A0" w:firstRow="1" w:lastRow="0" w:firstColumn="1" w:lastColumn="0" w:noHBand="0" w:noVBand="1"/>
      </w:tblPr>
      <w:tblGrid>
        <w:gridCol w:w="4561"/>
        <w:gridCol w:w="4561"/>
      </w:tblGrid>
      <w:tr w:rsidR="00FE5446" w14:paraId="564F4D8E" w14:textId="77777777">
        <w:tc>
          <w:tcPr>
            <w:tcW w:w="4561" w:type="dxa"/>
          </w:tcPr>
          <w:p w14:paraId="640998DD" w14:textId="77777777" w:rsidR="00FE5446" w:rsidRDefault="00000000">
            <w:r>
              <w:rPr>
                <w:b/>
              </w:rPr>
              <w:t>Score</w:t>
            </w:r>
          </w:p>
        </w:tc>
        <w:tc>
          <w:tcPr>
            <w:tcW w:w="4561" w:type="dxa"/>
          </w:tcPr>
          <w:p w14:paraId="5F3A2FF9" w14:textId="77777777" w:rsidR="00FE5446" w:rsidRDefault="00000000">
            <w:r>
              <w:rPr>
                <w:b/>
              </w:rPr>
              <w:t>Meaning</w:t>
            </w:r>
          </w:p>
        </w:tc>
      </w:tr>
      <w:tr w:rsidR="00FE5446" w14:paraId="4EF0CA16" w14:textId="77777777">
        <w:tc>
          <w:tcPr>
            <w:tcW w:w="4561" w:type="dxa"/>
          </w:tcPr>
          <w:p w14:paraId="3B5F2238" w14:textId="77777777" w:rsidR="00FE5446" w:rsidRDefault="00000000">
            <w:r>
              <w:t>sim = 1.0</w:t>
            </w:r>
          </w:p>
        </w:tc>
        <w:tc>
          <w:tcPr>
            <w:tcW w:w="4561" w:type="dxa"/>
          </w:tcPr>
          <w:p w14:paraId="4BB08BD2" w14:textId="77777777" w:rsidR="00FE5446" w:rsidRDefault="00000000">
            <w:r>
              <w:t>Identical meaning</w:t>
            </w:r>
          </w:p>
        </w:tc>
      </w:tr>
      <w:tr w:rsidR="00FE5446" w14:paraId="3870A62F" w14:textId="77777777">
        <w:tc>
          <w:tcPr>
            <w:tcW w:w="4561" w:type="dxa"/>
          </w:tcPr>
          <w:p w14:paraId="06857CD2" w14:textId="77777777" w:rsidR="00FE5446" w:rsidRDefault="00000000">
            <w:r>
              <w:t>sim ≥ 0.8</w:t>
            </w:r>
          </w:p>
        </w:tc>
        <w:tc>
          <w:tcPr>
            <w:tcW w:w="4561" w:type="dxa"/>
          </w:tcPr>
          <w:p w14:paraId="4A123B10" w14:textId="77777777" w:rsidR="00FE5446" w:rsidRDefault="00000000">
            <w:r>
              <w:t>Closely related — typically safe to auto-accept</w:t>
            </w:r>
          </w:p>
        </w:tc>
      </w:tr>
      <w:tr w:rsidR="00FE5446" w14:paraId="4BC8B5F3" w14:textId="77777777">
        <w:tc>
          <w:tcPr>
            <w:tcW w:w="4561" w:type="dxa"/>
          </w:tcPr>
          <w:p w14:paraId="54A43CF4" w14:textId="77777777" w:rsidR="00FE5446" w:rsidRDefault="00000000">
            <w:r>
              <w:t>sim = 0.5</w:t>
            </w:r>
          </w:p>
        </w:tc>
        <w:tc>
          <w:tcPr>
            <w:tcW w:w="4561" w:type="dxa"/>
          </w:tcPr>
          <w:p w14:paraId="3BC33B5A" w14:textId="77777777" w:rsidR="00FE5446" w:rsidRDefault="00000000">
            <w:r>
              <w:t>Weakly related — route to review queue</w:t>
            </w:r>
          </w:p>
        </w:tc>
      </w:tr>
      <w:tr w:rsidR="00FE5446" w14:paraId="3955F52D" w14:textId="77777777">
        <w:tc>
          <w:tcPr>
            <w:tcW w:w="4561" w:type="dxa"/>
          </w:tcPr>
          <w:p w14:paraId="6DF90557" w14:textId="77777777" w:rsidR="00FE5446" w:rsidRDefault="00000000">
            <w:r>
              <w:t>sim ≤ 0.3</w:t>
            </w:r>
          </w:p>
        </w:tc>
        <w:tc>
          <w:tcPr>
            <w:tcW w:w="4561" w:type="dxa"/>
          </w:tcPr>
          <w:p w14:paraId="054EC130" w14:textId="77777777" w:rsidR="00FE5446" w:rsidRDefault="00000000">
            <w:r>
              <w:t>Unrelated — flag as unable to process</w:t>
            </w:r>
          </w:p>
        </w:tc>
      </w:tr>
    </w:tbl>
    <w:p w14:paraId="31AB95AB" w14:textId="77777777" w:rsidR="00FE5446" w:rsidRDefault="00FE5446">
      <w:pPr>
        <w:spacing w:after="120"/>
      </w:pPr>
    </w:p>
    <w:p w14:paraId="1E997E31" w14:textId="77777777" w:rsidR="00FE5446" w:rsidRDefault="00000000">
      <w:pPr>
        <w:pStyle w:val="21"/>
        <w:spacing w:before="280" w:after="80"/>
      </w:pPr>
      <w:r>
        <w:t>4.4  Layer 2: Reference Region and Confidence Score</w:t>
      </w:r>
    </w:p>
    <w:p w14:paraId="018AD2B4" w14:textId="77777777" w:rsidR="00FE5446" w:rsidRDefault="00000000">
      <w:pPr>
        <w:shd w:val="clear" w:color="auto" w:fill="E8EAF6"/>
        <w:spacing w:before="80" w:after="160"/>
        <w:ind w:left="360"/>
      </w:pPr>
      <w:r>
        <w:rPr>
          <w:i/>
          <w:color w:val="333355"/>
          <w:sz w:val="20"/>
        </w:rPr>
        <w:t>Plain language: We compute the average vector of all confirmed-correct historical examples — called the centroid. This is the 'center of gravity' of what correct product attribute entries look like. The further a new input is from this center, the lower the confidence score.</w:t>
      </w:r>
    </w:p>
    <w:p w14:paraId="1AA9307B" w14:textId="77777777" w:rsidR="004B0FF8" w:rsidRPr="004B0FF8" w:rsidRDefault="004B0FF8" w:rsidP="004B0FF8">
      <w:pPr>
        <w:spacing w:after="120"/>
      </w:pPr>
      <w:r w:rsidRPr="004B0FF8">
        <w:rPr>
          <w:b/>
          <w:bCs/>
        </w:rPr>
        <w:t>Formula — Centroid of Reference Examples</w:t>
      </w:r>
    </w:p>
    <w:p w14:paraId="67B5A2CB" w14:textId="5513D0C6" w:rsidR="004B0FF8" w:rsidRPr="004B0FF8" w:rsidRDefault="004B0FF8" w:rsidP="004B0FF8">
      <w:pPr>
        <w:spacing w:after="120"/>
      </w:pPr>
      <w:r w:rsidRPr="004B0FF8">
        <w:t xml:space="preserve">Let </w:t>
      </w:r>
      <m:oMath>
        <m:r>
          <w:rPr>
            <w:rFonts w:ascii="Cambria Math" w:hAnsi="Cambria Math"/>
          </w:rPr>
          <m:t>N</m:t>
        </m:r>
      </m:oMath>
      <w:proofErr w:type="gramStart"/>
      <w:r w:rsidRPr="004B0FF8">
        <w:t>be</w:t>
      </w:r>
      <w:proofErr w:type="gramEnd"/>
      <w:r w:rsidRPr="004B0FF8">
        <w:t xml:space="preserve"> the number of confirmed-correct training examples. The centroid of the reference set is:</w:t>
      </w:r>
    </w:p>
    <w:p w14:paraId="3E3323DB" w14:textId="1D68BC41" w:rsidR="004B0FF8" w:rsidRPr="004B0FF8" w:rsidRDefault="004B0FF8" w:rsidP="004B0FF8">
      <w:pPr>
        <w:spacing w:after="120"/>
        <w:rPr>
          <w:rFonts w:eastAsia="宋体" w:hint="eastAsia"/>
          <w:lang w:eastAsia="zh-CN"/>
        </w:rPr>
      </w:pPr>
      <m:oMathPara>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v</m:t>
              </m:r>
              <m:r>
                <w:rPr>
                  <w:rFonts w:ascii="Cambria Math" w:hAnsi="Cambria Math"/>
                </w:rPr>
                <m:t>(</m:t>
              </m:r>
            </m:e>
          </m:nary>
          <m:sSub>
            <m:sSubPr>
              <m:ctrlPr>
                <w:rPr>
                  <w:rFonts w:ascii="Cambria Math" w:hAnsi="Cambria Math"/>
                </w:rPr>
              </m:ctrlPr>
            </m:sSubPr>
            <m:e>
              <m:r>
                <m:rPr>
                  <m:nor/>
                </m:rPr>
                <m:t>text</m:t>
              </m:r>
            </m:e>
            <m:sub>
              <m:r>
                <w:rPr>
                  <w:rFonts w:ascii="Cambria Math" w:hAnsi="Cambria Math"/>
                </w:rPr>
                <m:t>i</m:t>
              </m:r>
            </m:sub>
          </m:sSub>
          <m:r>
            <w:rPr>
              <w:rFonts w:ascii="Cambria Math" w:hAnsi="Cambria Math"/>
            </w:rPr>
            <m:t>)</m:t>
          </m:r>
        </m:oMath>
      </m:oMathPara>
    </w:p>
    <w:p w14:paraId="4AF367CB" w14:textId="77777777" w:rsidR="004B0FF8" w:rsidRPr="004B0FF8" w:rsidRDefault="004B0FF8" w:rsidP="004B0FF8">
      <w:pPr>
        <w:spacing w:after="120"/>
      </w:pPr>
      <w:r w:rsidRPr="004B0FF8">
        <w:rPr>
          <w:b/>
          <w:bCs/>
        </w:rPr>
        <w:t>Where:</w:t>
      </w:r>
    </w:p>
    <w:p w14:paraId="76E1AB69" w14:textId="099E030F" w:rsidR="004B0FF8" w:rsidRPr="004B0FF8" w:rsidRDefault="004B0FF8" w:rsidP="004B0FF8">
      <w:pPr>
        <w:numPr>
          <w:ilvl w:val="0"/>
          <w:numId w:val="16"/>
        </w:numPr>
        <w:spacing w:after="120"/>
      </w:pPr>
      <m:oMath>
        <m:r>
          <w:rPr>
            <w:rFonts w:ascii="Cambria Math" w:hAnsi="Cambria Math"/>
          </w:rPr>
          <m:t>μ</m:t>
        </m:r>
      </m:oMath>
      <w:r w:rsidRPr="004B0FF8">
        <w:t xml:space="preserve">: the centroid vector of the confirmed-correct reference examples </w:t>
      </w:r>
    </w:p>
    <w:p w14:paraId="4A79E516" w14:textId="179144B4" w:rsidR="004B0FF8" w:rsidRPr="004B0FF8" w:rsidRDefault="004B0FF8" w:rsidP="004B0FF8">
      <w:pPr>
        <w:numPr>
          <w:ilvl w:val="0"/>
          <w:numId w:val="16"/>
        </w:numPr>
        <w:spacing w:after="120"/>
      </w:pPr>
      <m:oMath>
        <m:r>
          <w:rPr>
            <w:rFonts w:ascii="Cambria Math" w:hAnsi="Cambria Math"/>
          </w:rPr>
          <m:t>N</m:t>
        </m:r>
      </m:oMath>
      <w:r w:rsidRPr="004B0FF8">
        <w:t xml:space="preserve">: the number of confirmed-correct training examples </w:t>
      </w:r>
    </w:p>
    <w:p w14:paraId="41566644" w14:textId="3128333C" w:rsidR="004B0FF8" w:rsidRPr="004B0FF8" w:rsidRDefault="004B0FF8" w:rsidP="004B0FF8">
      <w:pPr>
        <w:numPr>
          <w:ilvl w:val="0"/>
          <w:numId w:val="16"/>
        </w:numPr>
        <w:spacing w:after="120"/>
      </w:pPr>
      <m:oMath>
        <m:r>
          <m:rPr>
            <m:sty m:val="b"/>
          </m:rPr>
          <w:rPr>
            <w:rFonts w:ascii="Cambria Math" w:hAnsi="Cambria Math"/>
          </w:rPr>
          <m:t>v</m:t>
        </m:r>
        <m:r>
          <w:rPr>
            <w:rFonts w:ascii="Cambria Math" w:hAnsi="Cambria Math"/>
          </w:rPr>
          <m:t>(</m:t>
        </m:r>
        <m:sSub>
          <m:sSubPr>
            <m:ctrlPr>
              <w:rPr>
                <w:rFonts w:ascii="Cambria Math" w:hAnsi="Cambria Math"/>
              </w:rPr>
            </m:ctrlPr>
          </m:sSubPr>
          <m:e>
            <m:r>
              <m:rPr>
                <m:nor/>
              </m:rPr>
              <m:t>text</m:t>
            </m:r>
          </m:e>
          <m:sub>
            <m:r>
              <w:rPr>
                <w:rFonts w:ascii="Cambria Math" w:hAnsi="Cambria Math"/>
              </w:rPr>
              <m:t>i</m:t>
            </m:r>
          </m:sub>
        </m:sSub>
        <m:r>
          <w:rPr>
            <w:rFonts w:ascii="Cambria Math" w:hAnsi="Cambria Math"/>
          </w:rPr>
          <m:t>)</m:t>
        </m:r>
      </m:oMath>
      <w:r w:rsidRPr="004B0FF8">
        <w:t xml:space="preserve">: the vector representation of the </w:t>
      </w:r>
      <m:oMath>
        <m:r>
          <w:rPr>
            <w:rFonts w:ascii="Cambria Math" w:hAnsi="Cambria Math"/>
          </w:rPr>
          <m:t>i</m:t>
        </m:r>
      </m:oMath>
      <w:r w:rsidRPr="004B0FF8">
        <w:t xml:space="preserve">-th training text </w:t>
      </w:r>
    </w:p>
    <w:p w14:paraId="2A9E2069" w14:textId="77777777" w:rsidR="004B0FF8" w:rsidRPr="004B0FF8" w:rsidRDefault="004B0FF8" w:rsidP="004B0FF8">
      <w:pPr>
        <w:spacing w:after="120"/>
      </w:pPr>
      <w:r w:rsidRPr="004B0FF8">
        <w:rPr>
          <w:b/>
          <w:bCs/>
        </w:rPr>
        <w:t>Interpretation:</w:t>
      </w:r>
    </w:p>
    <w:p w14:paraId="0F4E3098" w14:textId="77777777" w:rsidR="004B0FF8" w:rsidRDefault="004B0FF8" w:rsidP="004B0FF8">
      <w:pPr>
        <w:spacing w:after="120"/>
        <w:rPr>
          <w:rFonts w:eastAsia="宋体"/>
          <w:lang w:eastAsia="zh-CN"/>
        </w:rPr>
      </w:pPr>
      <w:r w:rsidRPr="004B0FF8">
        <w:t>This centroid is the average vector of all confirmed-correct examples. It represents the “center” of the known-good reference cluster in embedding space.</w:t>
      </w:r>
    </w:p>
    <w:p w14:paraId="00131A41" w14:textId="77777777" w:rsidR="004B0FF8" w:rsidRPr="004B0FF8" w:rsidRDefault="004B0FF8" w:rsidP="004B0FF8">
      <w:pPr>
        <w:spacing w:after="120"/>
        <w:rPr>
          <w:rFonts w:eastAsia="宋体" w:hint="eastAsia"/>
          <w:lang w:eastAsia="zh-CN"/>
        </w:rPr>
      </w:pPr>
    </w:p>
    <w:p w14:paraId="6191C94D" w14:textId="77777777" w:rsidR="00FE5446" w:rsidRDefault="00000000">
      <w:pPr>
        <w:spacing w:after="120"/>
        <w:rPr>
          <w:rFonts w:eastAsia="宋体"/>
          <w:lang w:eastAsia="zh-CN"/>
        </w:rPr>
      </w:pPr>
      <w:r>
        <w:t xml:space="preserve">Formula — </w:t>
      </w:r>
      <w:proofErr w:type="spellStart"/>
      <w:r>
        <w:t>Mahalanobis</w:t>
      </w:r>
      <w:proofErr w:type="spellEnd"/>
      <w:r>
        <w:t xml:space="preserve"> Distance (accounts for data distribution shape):</w:t>
      </w:r>
    </w:p>
    <w:p w14:paraId="5F154C37" w14:textId="77777777" w:rsidR="004B0FF8" w:rsidRPr="004B0FF8" w:rsidRDefault="004B0FF8" w:rsidP="004B0FF8">
      <w:pPr>
        <w:spacing w:after="120"/>
        <w:rPr>
          <w:rFonts w:eastAsia="宋体"/>
          <w:lang w:eastAsia="zh-CN"/>
        </w:rPr>
      </w:pPr>
      <w:r w:rsidRPr="004B0FF8">
        <w:rPr>
          <w:rFonts w:eastAsia="宋体"/>
          <w:lang w:eastAsia="zh-CN"/>
        </w:rPr>
        <w:t xml:space="preserve">To measure how far an incoming product text is from the reference cluster while accounting for the shape of the data distribution, use the </w:t>
      </w:r>
      <w:proofErr w:type="spellStart"/>
      <w:r w:rsidRPr="004B0FF8">
        <w:rPr>
          <w:rFonts w:eastAsia="宋体"/>
          <w:lang w:eastAsia="zh-CN"/>
        </w:rPr>
        <w:t>Mahalanobis</w:t>
      </w:r>
      <w:proofErr w:type="spellEnd"/>
      <w:r w:rsidRPr="004B0FF8">
        <w:rPr>
          <w:rFonts w:eastAsia="宋体"/>
          <w:lang w:eastAsia="zh-CN"/>
        </w:rPr>
        <w:t xml:space="preserve"> distance:</w:t>
      </w:r>
    </w:p>
    <w:p w14:paraId="4F19B1B9" w14:textId="5FAA2560" w:rsidR="004B0FF8" w:rsidRPr="004B0FF8" w:rsidRDefault="004B0FF8" w:rsidP="004B0FF8">
      <w:pPr>
        <w:spacing w:after="120"/>
        <w:rPr>
          <w:rFonts w:eastAsia="宋体"/>
          <w:lang w:eastAsia="zh-CN"/>
        </w:rPr>
      </w:pPr>
      <m:oMathPara>
        <m:oMath>
          <m:r>
            <w:rPr>
              <w:rFonts w:ascii="Cambria Math" w:eastAsia="宋体" w:hAnsi="Cambria Math"/>
              <w:lang w:eastAsia="zh-CN"/>
            </w:rPr>
            <m:t>D(q)=</m:t>
          </m:r>
          <m:rad>
            <m:radPr>
              <m:degHide m:val="1"/>
              <m:ctrlPr>
                <w:rPr>
                  <w:rFonts w:ascii="Cambria Math" w:eastAsia="宋体" w:hAnsi="Cambria Math"/>
                  <w:lang w:eastAsia="zh-CN"/>
                </w:rPr>
              </m:ctrlPr>
            </m:radPr>
            <m:deg/>
            <m:e>
              <m:d>
                <m:dPr>
                  <m:ctrlPr>
                    <w:rPr>
                      <w:rFonts w:ascii="Cambria Math" w:eastAsia="宋体" w:hAnsi="Cambria Math"/>
                      <w:lang w:eastAsia="zh-CN"/>
                    </w:rPr>
                  </m:ctrlPr>
                </m:dPr>
                <m:e>
                  <m:r>
                    <w:rPr>
                      <w:rFonts w:ascii="Cambria Math" w:eastAsia="宋体" w:hAnsi="Cambria Math"/>
                      <w:lang w:eastAsia="zh-CN"/>
                    </w:rPr>
                    <m:t>q-μ</m:t>
                  </m:r>
                  <m:sSup>
                    <m:sSupPr>
                      <m:ctrlPr>
                        <w:rPr>
                          <w:rFonts w:ascii="Cambria Math" w:eastAsia="宋体" w:hAnsi="Cambria Math"/>
                          <w:lang w:eastAsia="zh-CN"/>
                        </w:rPr>
                      </m:ctrlPr>
                    </m:sSupPr>
                    <m:e>
                      <m:r>
                        <w:rPr>
                          <w:rFonts w:ascii="Cambria Math" w:eastAsia="宋体" w:hAnsi="Cambria Math"/>
                          <w:lang w:eastAsia="zh-CN"/>
                        </w:rPr>
                        <m:t>)</m:t>
                      </m:r>
                    </m:e>
                    <m:sup>
                      <m:r>
                        <w:rPr>
                          <w:rFonts w:ascii="Cambria Math" w:eastAsia="宋体" w:hAnsi="Cambria Math"/>
                          <w:lang w:eastAsia="zh-CN"/>
                        </w:rPr>
                        <m:t>T</m:t>
                      </m:r>
                    </m:sup>
                  </m:sSup>
                  <m:sSup>
                    <m:sSupPr>
                      <m:ctrlPr>
                        <w:rPr>
                          <w:rFonts w:ascii="Cambria Math" w:eastAsia="宋体" w:hAnsi="Cambria Math"/>
                          <w:lang w:eastAsia="zh-CN"/>
                        </w:rPr>
                      </m:ctrlPr>
                    </m:sSupPr>
                    <m:e>
                      <m:r>
                        <m:rPr>
                          <m:sty m:val="p"/>
                        </m:rPr>
                        <w:rPr>
                          <w:rFonts w:ascii="Cambria Math" w:eastAsia="宋体" w:hAnsi="Cambria Math"/>
                          <w:lang w:eastAsia="zh-CN"/>
                        </w:rPr>
                        <m:t>Σ</m:t>
                      </m:r>
                    </m:e>
                    <m:sup>
                      <m:r>
                        <w:rPr>
                          <w:rFonts w:ascii="Cambria Math" w:eastAsia="宋体" w:hAnsi="Cambria Math"/>
                          <w:lang w:eastAsia="zh-CN"/>
                        </w:rPr>
                        <m:t>-1</m:t>
                      </m:r>
                    </m:sup>
                  </m:sSup>
                  <m:r>
                    <w:rPr>
                      <w:rFonts w:ascii="Cambria Math" w:eastAsia="宋体" w:hAnsi="Cambria Math"/>
                      <w:lang w:eastAsia="zh-CN"/>
                    </w:rPr>
                    <m:t>(q-μ</m:t>
                  </m:r>
                </m:e>
              </m:d>
            </m:e>
          </m:rad>
        </m:oMath>
      </m:oMathPara>
    </w:p>
    <w:p w14:paraId="27C3D495" w14:textId="77777777" w:rsidR="004B0FF8" w:rsidRPr="004B0FF8" w:rsidRDefault="004B0FF8" w:rsidP="004B0FF8">
      <w:pPr>
        <w:spacing w:after="120"/>
        <w:rPr>
          <w:rFonts w:eastAsia="宋体"/>
          <w:lang w:eastAsia="zh-CN"/>
        </w:rPr>
      </w:pPr>
      <w:r w:rsidRPr="004B0FF8">
        <w:rPr>
          <w:rFonts w:eastAsia="宋体"/>
          <w:b/>
          <w:bCs/>
          <w:lang w:eastAsia="zh-CN"/>
        </w:rPr>
        <w:t>Where:</w:t>
      </w:r>
    </w:p>
    <w:p w14:paraId="1EBF31D2" w14:textId="5650B256" w:rsidR="004B0FF8" w:rsidRPr="004B0FF8" w:rsidRDefault="004B0FF8" w:rsidP="004B0FF8">
      <w:pPr>
        <w:numPr>
          <w:ilvl w:val="0"/>
          <w:numId w:val="17"/>
        </w:numPr>
        <w:spacing w:after="120"/>
        <w:rPr>
          <w:rFonts w:eastAsia="宋体"/>
          <w:lang w:eastAsia="zh-CN"/>
        </w:rPr>
      </w:pPr>
      <m:oMath>
        <m:r>
          <w:rPr>
            <w:rFonts w:ascii="Cambria Math" w:eastAsia="宋体" w:hAnsi="Cambria Math"/>
            <w:lang w:eastAsia="zh-CN"/>
          </w:rPr>
          <m:t>q</m:t>
        </m:r>
      </m:oMath>
      <w:r w:rsidRPr="004B0FF8">
        <w:rPr>
          <w:rFonts w:eastAsia="宋体"/>
          <w:lang w:eastAsia="zh-CN"/>
        </w:rPr>
        <w:t xml:space="preserve">: the vector of the incoming product text </w:t>
      </w:r>
    </w:p>
    <w:p w14:paraId="27E70907" w14:textId="6DC73095" w:rsidR="004B0FF8" w:rsidRPr="004B0FF8" w:rsidRDefault="004B0FF8" w:rsidP="004B0FF8">
      <w:pPr>
        <w:numPr>
          <w:ilvl w:val="0"/>
          <w:numId w:val="17"/>
        </w:numPr>
        <w:spacing w:after="120"/>
        <w:rPr>
          <w:rFonts w:eastAsia="宋体"/>
          <w:lang w:eastAsia="zh-CN"/>
        </w:rPr>
      </w:pPr>
      <m:oMath>
        <m:r>
          <w:rPr>
            <w:rFonts w:ascii="Cambria Math" w:eastAsia="宋体" w:hAnsi="Cambria Math"/>
            <w:lang w:eastAsia="zh-CN"/>
          </w:rPr>
          <m:t>μ</m:t>
        </m:r>
      </m:oMath>
      <w:r w:rsidRPr="004B0FF8">
        <w:rPr>
          <w:rFonts w:eastAsia="宋体"/>
          <w:lang w:eastAsia="zh-CN"/>
        </w:rPr>
        <w:t xml:space="preserve">: the centroid of the confirmed-correct training examples </w:t>
      </w:r>
    </w:p>
    <w:p w14:paraId="65520CCF" w14:textId="410E72BC" w:rsidR="004B0FF8" w:rsidRPr="004B0FF8" w:rsidRDefault="004B0FF8" w:rsidP="004B0FF8">
      <w:pPr>
        <w:numPr>
          <w:ilvl w:val="0"/>
          <w:numId w:val="17"/>
        </w:numPr>
        <w:spacing w:after="120"/>
        <w:rPr>
          <w:rFonts w:eastAsia="宋体"/>
          <w:lang w:eastAsia="zh-CN"/>
        </w:rPr>
      </w:pPr>
      <m:oMath>
        <m:r>
          <m:rPr>
            <m:sty m:val="p"/>
          </m:rPr>
          <w:rPr>
            <w:rFonts w:ascii="Cambria Math" w:eastAsia="宋体" w:hAnsi="Cambria Math"/>
            <w:lang w:eastAsia="zh-CN"/>
          </w:rPr>
          <m:t>Σ</m:t>
        </m:r>
      </m:oMath>
      <w:r w:rsidRPr="004B0FF8">
        <w:rPr>
          <w:rFonts w:eastAsia="宋体"/>
          <w:lang w:eastAsia="zh-CN"/>
        </w:rPr>
        <w:t xml:space="preserve">: the covariance matrix of the reference examples </w:t>
      </w:r>
    </w:p>
    <w:p w14:paraId="17C2550B" w14:textId="756EFC23" w:rsidR="004B0FF8" w:rsidRPr="004B0FF8" w:rsidRDefault="004B0FF8" w:rsidP="004B0FF8">
      <w:pPr>
        <w:numPr>
          <w:ilvl w:val="0"/>
          <w:numId w:val="17"/>
        </w:numPr>
        <w:spacing w:after="120"/>
        <w:rPr>
          <w:rFonts w:eastAsia="宋体"/>
          <w:lang w:eastAsia="zh-CN"/>
        </w:rPr>
      </w:pPr>
      <m:oMath>
        <m:sSup>
          <m:sSupPr>
            <m:ctrlPr>
              <w:rPr>
                <w:rFonts w:ascii="Cambria Math" w:eastAsia="宋体" w:hAnsi="Cambria Math"/>
                <w:lang w:eastAsia="zh-CN"/>
              </w:rPr>
            </m:ctrlPr>
          </m:sSupPr>
          <m:e>
            <m:r>
              <m:rPr>
                <m:sty m:val="p"/>
              </m:rPr>
              <w:rPr>
                <w:rFonts w:ascii="Cambria Math" w:eastAsia="宋体" w:hAnsi="Cambria Math"/>
                <w:lang w:eastAsia="zh-CN"/>
              </w:rPr>
              <m:t>Σ</m:t>
            </m:r>
          </m:e>
          <m:sup>
            <m:r>
              <w:rPr>
                <w:rFonts w:ascii="Cambria Math" w:eastAsia="宋体" w:hAnsi="Cambria Math"/>
                <w:lang w:eastAsia="zh-CN"/>
              </w:rPr>
              <m:t>-1</m:t>
            </m:r>
          </m:sup>
        </m:sSup>
      </m:oMath>
      <w:r w:rsidRPr="004B0FF8">
        <w:rPr>
          <w:rFonts w:eastAsia="宋体"/>
          <w:lang w:eastAsia="zh-CN"/>
        </w:rPr>
        <w:t xml:space="preserve">: the inverse of the covariance matrix </w:t>
      </w:r>
    </w:p>
    <w:p w14:paraId="1545336E" w14:textId="5FD54F37" w:rsidR="004B0FF8" w:rsidRPr="004B0FF8" w:rsidRDefault="004B0FF8" w:rsidP="004B0FF8">
      <w:pPr>
        <w:numPr>
          <w:ilvl w:val="0"/>
          <w:numId w:val="17"/>
        </w:numPr>
        <w:spacing w:after="120"/>
        <w:rPr>
          <w:rFonts w:eastAsia="宋体"/>
          <w:lang w:eastAsia="zh-CN"/>
        </w:rPr>
      </w:pPr>
      <m:oMath>
        <m:d>
          <m:dPr>
            <m:sepChr m:val="−"/>
            <m:endChr m:val=""/>
            <m:ctrlPr>
              <w:rPr>
                <w:rFonts w:ascii="Cambria Math" w:eastAsia="宋体" w:hAnsi="Cambria Math"/>
                <w:lang w:eastAsia="zh-CN"/>
              </w:rPr>
            </m:ctrlPr>
          </m:dPr>
          <m:e>
            <m:r>
              <w:rPr>
                <w:rFonts w:ascii="Cambria Math" w:eastAsia="宋体" w:hAnsi="Cambria Math"/>
                <w:lang w:eastAsia="zh-CN"/>
              </w:rPr>
              <m:t>q</m:t>
            </m:r>
          </m:e>
          <m:e>
            <m:r>
              <w:rPr>
                <w:rFonts w:ascii="Cambria Math" w:eastAsia="宋体" w:hAnsi="Cambria Math"/>
                <w:lang w:eastAsia="zh-CN"/>
              </w:rPr>
              <m:t>μ</m:t>
            </m:r>
            <m:sSup>
              <m:sSupPr>
                <m:ctrlPr>
                  <w:rPr>
                    <w:rFonts w:ascii="Cambria Math" w:eastAsia="宋体" w:hAnsi="Cambria Math"/>
                    <w:lang w:eastAsia="zh-CN"/>
                  </w:rPr>
                </m:ctrlPr>
              </m:sSupPr>
              <m:e>
                <m:r>
                  <w:rPr>
                    <w:rFonts w:ascii="Cambria Math" w:eastAsia="宋体" w:hAnsi="Cambria Math"/>
                    <w:lang w:eastAsia="zh-CN"/>
                  </w:rPr>
                  <m:t>)</m:t>
                </m:r>
              </m:e>
              <m:sup>
                <m:r>
                  <w:rPr>
                    <w:rFonts w:ascii="Cambria Math" w:eastAsia="宋体" w:hAnsi="Cambria Math"/>
                    <w:lang w:eastAsia="zh-CN"/>
                  </w:rPr>
                  <m:t>T</m:t>
                </m:r>
              </m:sup>
            </m:sSup>
          </m:e>
        </m:d>
      </m:oMath>
      <w:r w:rsidRPr="004B0FF8">
        <w:rPr>
          <w:rFonts w:eastAsia="宋体"/>
          <w:lang w:eastAsia="zh-CN"/>
        </w:rPr>
        <w:t xml:space="preserve">: the transpose of the difference vector </w:t>
      </w:r>
    </w:p>
    <w:p w14:paraId="1AD2D1CA"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24C6E928" w14:textId="77777777" w:rsidR="004B0FF8" w:rsidRPr="004B0FF8" w:rsidRDefault="004B0FF8" w:rsidP="004B0FF8">
      <w:pPr>
        <w:spacing w:after="120"/>
        <w:rPr>
          <w:rFonts w:eastAsia="宋体"/>
          <w:lang w:eastAsia="zh-CN"/>
        </w:rPr>
      </w:pPr>
      <w:proofErr w:type="spellStart"/>
      <w:r w:rsidRPr="004B0FF8">
        <w:rPr>
          <w:rFonts w:eastAsia="宋体"/>
          <w:lang w:eastAsia="zh-CN"/>
        </w:rPr>
        <w:t>Mahalanobis</w:t>
      </w:r>
      <w:proofErr w:type="spellEnd"/>
      <w:r w:rsidRPr="004B0FF8">
        <w:rPr>
          <w:rFonts w:eastAsia="宋体"/>
          <w:lang w:eastAsia="zh-CN"/>
        </w:rPr>
        <w:t xml:space="preserve"> distance measures how unusual the incoming text vector is relative to the confirmed-correct reference set.</w:t>
      </w:r>
    </w:p>
    <w:p w14:paraId="7DEB74E6" w14:textId="77777777" w:rsidR="004B0FF8" w:rsidRPr="004B0FF8" w:rsidRDefault="004B0FF8" w:rsidP="004B0FF8">
      <w:pPr>
        <w:spacing w:after="120"/>
        <w:rPr>
          <w:rFonts w:eastAsia="宋体"/>
          <w:lang w:eastAsia="zh-CN"/>
        </w:rPr>
      </w:pPr>
      <w:r w:rsidRPr="004B0FF8">
        <w:rPr>
          <w:rFonts w:eastAsia="宋体"/>
          <w:lang w:eastAsia="zh-CN"/>
        </w:rPr>
        <w:t xml:space="preserve">Unlike ordinary Euclidean distance, it </w:t>
      </w:r>
      <w:proofErr w:type="gramStart"/>
      <w:r w:rsidRPr="004B0FF8">
        <w:rPr>
          <w:rFonts w:eastAsia="宋体"/>
          <w:lang w:eastAsia="zh-CN"/>
        </w:rPr>
        <w:t>takes into account</w:t>
      </w:r>
      <w:proofErr w:type="gramEnd"/>
      <w:r w:rsidRPr="004B0FF8">
        <w:rPr>
          <w:rFonts w:eastAsia="宋体"/>
          <w:lang w:eastAsia="zh-CN"/>
        </w:rPr>
        <w:t xml:space="preserve"> the </w:t>
      </w:r>
      <w:r w:rsidRPr="004B0FF8">
        <w:rPr>
          <w:rFonts w:eastAsia="宋体"/>
          <w:b/>
          <w:bCs/>
          <w:lang w:eastAsia="zh-CN"/>
        </w:rPr>
        <w:t>shape</w:t>
      </w:r>
      <w:r w:rsidRPr="004B0FF8">
        <w:rPr>
          <w:rFonts w:eastAsia="宋体"/>
          <w:lang w:eastAsia="zh-CN"/>
        </w:rPr>
        <w:t xml:space="preserve">, </w:t>
      </w:r>
      <w:r w:rsidRPr="004B0FF8">
        <w:rPr>
          <w:rFonts w:eastAsia="宋体"/>
          <w:b/>
          <w:bCs/>
          <w:lang w:eastAsia="zh-CN"/>
        </w:rPr>
        <w:t>spread</w:t>
      </w:r>
      <w:r w:rsidRPr="004B0FF8">
        <w:rPr>
          <w:rFonts w:eastAsia="宋体"/>
          <w:lang w:eastAsia="zh-CN"/>
        </w:rPr>
        <w:t xml:space="preserve">, and </w:t>
      </w:r>
      <w:r w:rsidRPr="004B0FF8">
        <w:rPr>
          <w:rFonts w:eastAsia="宋体"/>
          <w:b/>
          <w:bCs/>
          <w:lang w:eastAsia="zh-CN"/>
        </w:rPr>
        <w:t>direction</w:t>
      </w:r>
      <w:r w:rsidRPr="004B0FF8">
        <w:rPr>
          <w:rFonts w:eastAsia="宋体"/>
          <w:lang w:eastAsia="zh-CN"/>
        </w:rPr>
        <w:t xml:space="preserve"> of the reference data distribution.</w:t>
      </w:r>
    </w:p>
    <w:p w14:paraId="4CF0A5CC" w14:textId="77777777" w:rsidR="004B0FF8" w:rsidRPr="004B0FF8" w:rsidRDefault="004B0FF8" w:rsidP="004B0FF8">
      <w:pPr>
        <w:spacing w:after="120"/>
        <w:rPr>
          <w:rFonts w:eastAsia="宋体"/>
          <w:lang w:eastAsia="zh-CN"/>
        </w:rPr>
      </w:pPr>
      <w:r w:rsidRPr="004B0FF8">
        <w:rPr>
          <w:rFonts w:eastAsia="宋体"/>
          <w:lang w:eastAsia="zh-CN"/>
        </w:rPr>
        <w:t>That means:</w:t>
      </w:r>
    </w:p>
    <w:p w14:paraId="471561E5" w14:textId="3E92A48B" w:rsidR="004B0FF8" w:rsidRPr="004B0FF8" w:rsidRDefault="004B0FF8" w:rsidP="004B0FF8">
      <w:pPr>
        <w:numPr>
          <w:ilvl w:val="0"/>
          <w:numId w:val="18"/>
        </w:numPr>
        <w:spacing w:after="120"/>
        <w:rPr>
          <w:rFonts w:eastAsia="宋体"/>
          <w:lang w:eastAsia="zh-CN"/>
        </w:rPr>
      </w:pPr>
      <w:r w:rsidRPr="004B0FF8">
        <w:rPr>
          <w:rFonts w:eastAsia="宋体"/>
          <w:lang w:eastAsia="zh-CN"/>
        </w:rPr>
        <w:t xml:space="preserve">if </w:t>
      </w:r>
      <m:oMath>
        <m:r>
          <w:rPr>
            <w:rFonts w:ascii="Cambria Math" w:eastAsia="宋体" w:hAnsi="Cambria Math"/>
            <w:lang w:eastAsia="zh-CN"/>
          </w:rPr>
          <m:t>q</m:t>
        </m:r>
      </m:oMath>
      <w:r w:rsidRPr="004B0FF8">
        <w:rPr>
          <w:rFonts w:eastAsia="宋体"/>
          <w:lang w:eastAsia="zh-CN"/>
        </w:rPr>
        <w:t xml:space="preserve">lies close to the normal reference cluster, then </w:t>
      </w:r>
      <m:oMath>
        <m:r>
          <w:rPr>
            <w:rFonts w:ascii="Cambria Math" w:eastAsia="宋体" w:hAnsi="Cambria Math"/>
            <w:lang w:eastAsia="zh-CN"/>
          </w:rPr>
          <m:t>D(q)</m:t>
        </m:r>
      </m:oMath>
      <w:r w:rsidRPr="004B0FF8">
        <w:rPr>
          <w:rFonts w:eastAsia="宋体"/>
          <w:lang w:eastAsia="zh-CN"/>
        </w:rPr>
        <w:t xml:space="preserve">is </w:t>
      </w:r>
      <w:r w:rsidRPr="004B0FF8">
        <w:rPr>
          <w:rFonts w:eastAsia="宋体"/>
          <w:b/>
          <w:bCs/>
          <w:lang w:eastAsia="zh-CN"/>
        </w:rPr>
        <w:t>small</w:t>
      </w:r>
      <w:r w:rsidRPr="004B0FF8">
        <w:rPr>
          <w:rFonts w:eastAsia="宋体"/>
          <w:lang w:eastAsia="zh-CN"/>
        </w:rPr>
        <w:t xml:space="preserve"> </w:t>
      </w:r>
    </w:p>
    <w:p w14:paraId="1A595F6B" w14:textId="357905EE" w:rsidR="004B0FF8" w:rsidRPr="004B0FF8" w:rsidRDefault="004B0FF8" w:rsidP="004B0FF8">
      <w:pPr>
        <w:numPr>
          <w:ilvl w:val="0"/>
          <w:numId w:val="18"/>
        </w:numPr>
        <w:spacing w:after="120"/>
        <w:rPr>
          <w:rFonts w:eastAsia="宋体"/>
          <w:lang w:eastAsia="zh-CN"/>
        </w:rPr>
      </w:pPr>
      <w:r w:rsidRPr="004B0FF8">
        <w:rPr>
          <w:rFonts w:eastAsia="宋体"/>
          <w:lang w:eastAsia="zh-CN"/>
        </w:rPr>
        <w:t xml:space="preserve">if </w:t>
      </w:r>
      <m:oMath>
        <m:r>
          <w:rPr>
            <w:rFonts w:ascii="Cambria Math" w:eastAsia="宋体" w:hAnsi="Cambria Math"/>
            <w:lang w:eastAsia="zh-CN"/>
          </w:rPr>
          <m:t>q</m:t>
        </m:r>
      </m:oMath>
      <w:r w:rsidRPr="004B0FF8">
        <w:rPr>
          <w:rFonts w:eastAsia="宋体"/>
          <w:lang w:eastAsia="zh-CN"/>
        </w:rPr>
        <w:t xml:space="preserve">is far from the typical reference pattern, then </w:t>
      </w:r>
      <m:oMath>
        <m:r>
          <w:rPr>
            <w:rFonts w:ascii="Cambria Math" w:eastAsia="宋体" w:hAnsi="Cambria Math"/>
            <w:lang w:eastAsia="zh-CN"/>
          </w:rPr>
          <m:t>D(q)</m:t>
        </m:r>
      </m:oMath>
      <w:r w:rsidRPr="004B0FF8">
        <w:rPr>
          <w:rFonts w:eastAsia="宋体"/>
          <w:lang w:eastAsia="zh-CN"/>
        </w:rPr>
        <w:t xml:space="preserve">is </w:t>
      </w:r>
      <w:r w:rsidRPr="004B0FF8">
        <w:rPr>
          <w:rFonts w:eastAsia="宋体"/>
          <w:b/>
          <w:bCs/>
          <w:lang w:eastAsia="zh-CN"/>
        </w:rPr>
        <w:t>large</w:t>
      </w:r>
      <w:r w:rsidRPr="004B0FF8">
        <w:rPr>
          <w:rFonts w:eastAsia="宋体"/>
          <w:lang w:eastAsia="zh-CN"/>
        </w:rPr>
        <w:t xml:space="preserve"> </w:t>
      </w:r>
    </w:p>
    <w:p w14:paraId="1AA80136" w14:textId="4C1FF9DA" w:rsidR="004B0FF8" w:rsidRDefault="004B0FF8">
      <w:pPr>
        <w:spacing w:after="120"/>
        <w:rPr>
          <w:rFonts w:eastAsia="宋体" w:hint="eastAsia"/>
          <w:lang w:eastAsia="zh-CN"/>
        </w:rPr>
      </w:pPr>
      <w:r w:rsidRPr="004B0FF8">
        <w:rPr>
          <w:rFonts w:eastAsia="宋体"/>
          <w:lang w:eastAsia="zh-CN"/>
        </w:rPr>
        <w:t xml:space="preserve">This makes it useful for identifying whether a new product description looks consistent with </w:t>
      </w:r>
      <w:proofErr w:type="gramStart"/>
      <w:r w:rsidRPr="004B0FF8">
        <w:rPr>
          <w:rFonts w:eastAsia="宋体"/>
          <w:lang w:eastAsia="zh-CN"/>
        </w:rPr>
        <w:t>known</w:t>
      </w:r>
      <w:proofErr w:type="gramEnd"/>
      <w:r w:rsidRPr="004B0FF8">
        <w:rPr>
          <w:rFonts w:eastAsia="宋体"/>
          <w:lang w:eastAsia="zh-CN"/>
        </w:rPr>
        <w:t>-good examples or appears abnormal.</w:t>
      </w:r>
    </w:p>
    <w:p w14:paraId="41682439" w14:textId="77777777" w:rsidR="004B0FF8" w:rsidRPr="004B0FF8" w:rsidRDefault="004B0FF8">
      <w:pPr>
        <w:spacing w:after="120"/>
        <w:rPr>
          <w:rFonts w:eastAsia="宋体" w:hint="eastAsia"/>
          <w:lang w:eastAsia="zh-CN"/>
        </w:rPr>
      </w:pPr>
    </w:p>
    <w:p w14:paraId="497E183B" w14:textId="77777777" w:rsidR="00FE5446" w:rsidRDefault="00000000">
      <w:pPr>
        <w:shd w:val="clear" w:color="auto" w:fill="E8EAF6"/>
        <w:spacing w:before="80" w:after="160"/>
        <w:ind w:left="360"/>
      </w:pPr>
      <w:r>
        <w:rPr>
          <w:i/>
          <w:color w:val="333355"/>
          <w:sz w:val="20"/>
        </w:rPr>
        <w:t>Why not straight-line distance? Confirmed correct examples for, say, 'current transformers' may naturally form an elongated cluster in vector space (wide variation in current range, narrow variation in accuracy spec). Mahalanobis distance accounts for this shape; straight-line distance does not, and would unfairly penalize valid submissions.</w:t>
      </w:r>
    </w:p>
    <w:p w14:paraId="05745A24" w14:textId="77777777" w:rsidR="00FE5446" w:rsidRPr="004B0FF8" w:rsidRDefault="00000000">
      <w:pPr>
        <w:spacing w:after="120"/>
        <w:rPr>
          <w:rFonts w:eastAsia="宋体" w:hint="eastAsia"/>
          <w:lang w:eastAsia="zh-CN"/>
        </w:rPr>
      </w:pPr>
      <w:r>
        <w:t>Formula — Embedding-based confidence score:</w:t>
      </w:r>
    </w:p>
    <w:p w14:paraId="3CCD5391" w14:textId="20619030" w:rsidR="004B0FF8" w:rsidRPr="004B0FF8" w:rsidRDefault="004B0FF8" w:rsidP="004B0FF8">
      <w:pPr>
        <w:spacing w:after="120"/>
        <w:rPr>
          <w:rFonts w:eastAsia="宋体"/>
          <w:lang w:eastAsia="zh-CN"/>
        </w:rPr>
      </w:pPr>
      <m:oMathPara>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r>
            <w:rPr>
              <w:rFonts w:ascii="Cambria Math" w:eastAsia="宋体" w:hAnsi="Cambria Math"/>
              <w:lang w:eastAsia="zh-CN"/>
            </w:rPr>
            <m:t>=</m:t>
          </m:r>
          <m:r>
            <m:rPr>
              <m:sty m:val="p"/>
            </m:rPr>
            <w:rPr>
              <w:rFonts w:ascii="Cambria Math" w:eastAsia="宋体" w:hAnsi="Cambria Math"/>
              <w:lang w:eastAsia="zh-CN"/>
            </w:rPr>
            <m:t>exp</m:t>
          </m:r>
          <m:r>
            <w:rPr>
              <w:rFonts w:ascii="Cambria Math" w:eastAsia="宋体" w:hAnsi="Cambria Math"/>
              <w:lang w:eastAsia="zh-CN"/>
            </w:rPr>
            <m:t>⁡</m:t>
          </m:r>
          <m:d>
            <m:dPr>
              <m:sepChr m:val="−"/>
              <m:ctrlPr>
                <w:rPr>
                  <w:rFonts w:ascii="Cambria Math" w:eastAsia="宋体" w:hAnsi="Cambria Math"/>
                  <w:lang w:eastAsia="zh-CN"/>
                </w:rPr>
              </m:ctrlPr>
            </m:dPr>
            <m:e/>
            <m:e>
              <m:f>
                <m:fPr>
                  <m:ctrlPr>
                    <w:rPr>
                      <w:rFonts w:ascii="Cambria Math" w:eastAsia="宋体" w:hAnsi="Cambria Math"/>
                      <w:lang w:eastAsia="zh-CN"/>
                    </w:rPr>
                  </m:ctrlPr>
                </m:fPr>
                <m:num>
                  <m:r>
                    <w:rPr>
                      <w:rFonts w:ascii="Cambria Math" w:eastAsia="宋体" w:hAnsi="Cambria Math"/>
                      <w:lang w:eastAsia="zh-CN"/>
                    </w:rPr>
                    <m:t>D(q</m:t>
                  </m:r>
                  <m:sSup>
                    <m:sSupPr>
                      <m:ctrlPr>
                        <w:rPr>
                          <w:rFonts w:ascii="Cambria Math" w:eastAsia="宋体" w:hAnsi="Cambria Math"/>
                          <w:lang w:eastAsia="zh-CN"/>
                        </w:rPr>
                      </m:ctrlPr>
                    </m:sSupPr>
                    <m:e>
                      <m:r>
                        <w:rPr>
                          <w:rFonts w:ascii="Cambria Math" w:eastAsia="宋体" w:hAnsi="Cambria Math"/>
                          <w:lang w:eastAsia="zh-CN"/>
                        </w:rPr>
                        <m:t>)</m:t>
                      </m:r>
                    </m:e>
                    <m:sup>
                      <m:r>
                        <w:rPr>
                          <w:rFonts w:ascii="Cambria Math" w:eastAsia="宋体" w:hAnsi="Cambria Math"/>
                          <w:lang w:eastAsia="zh-CN"/>
                        </w:rPr>
                        <m:t>2</m:t>
                      </m:r>
                    </m:sup>
                  </m:sSup>
                </m:num>
                <m:den>
                  <m:r>
                    <w:rPr>
                      <w:rFonts w:ascii="Cambria Math" w:eastAsia="宋体" w:hAnsi="Cambria Math"/>
                      <w:lang w:eastAsia="zh-CN"/>
                    </w:rPr>
                    <m:t>2</m:t>
                  </m:r>
                  <m:sSup>
                    <m:sSupPr>
                      <m:ctrlPr>
                        <w:rPr>
                          <w:rFonts w:ascii="Cambria Math" w:eastAsia="宋体" w:hAnsi="Cambria Math"/>
                          <w:lang w:eastAsia="zh-CN"/>
                        </w:rPr>
                      </m:ctrlPr>
                    </m:sSupPr>
                    <m:e>
                      <m:r>
                        <w:rPr>
                          <w:rFonts w:ascii="Cambria Math" w:eastAsia="宋体" w:hAnsi="Cambria Math"/>
                          <w:lang w:eastAsia="zh-CN"/>
                        </w:rPr>
                        <m:t>σ</m:t>
                      </m:r>
                    </m:e>
                    <m:sup>
                      <m:r>
                        <w:rPr>
                          <w:rFonts w:ascii="Cambria Math" w:eastAsia="宋体" w:hAnsi="Cambria Math"/>
                          <w:lang w:eastAsia="zh-CN"/>
                        </w:rPr>
                        <m:t>2</m:t>
                      </m:r>
                    </m:sup>
                  </m:sSup>
                </m:den>
              </m:f>
            </m:e>
          </m:d>
        </m:oMath>
      </m:oMathPara>
    </w:p>
    <w:p w14:paraId="2C0BAE41" w14:textId="77777777" w:rsidR="004B0FF8" w:rsidRPr="004B0FF8" w:rsidRDefault="004B0FF8" w:rsidP="004B0FF8">
      <w:pPr>
        <w:spacing w:after="120"/>
        <w:rPr>
          <w:rFonts w:eastAsia="宋体"/>
          <w:lang w:eastAsia="zh-CN"/>
        </w:rPr>
      </w:pPr>
      <w:r w:rsidRPr="004B0FF8">
        <w:rPr>
          <w:rFonts w:eastAsia="宋体"/>
          <w:b/>
          <w:bCs/>
          <w:lang w:eastAsia="zh-CN"/>
        </w:rPr>
        <w:t>Where:</w:t>
      </w:r>
    </w:p>
    <w:p w14:paraId="5728BF84" w14:textId="22521437" w:rsidR="004B0FF8" w:rsidRPr="004B0FF8" w:rsidRDefault="004B0FF8" w:rsidP="004B0FF8">
      <w:pPr>
        <w:numPr>
          <w:ilvl w:val="0"/>
          <w:numId w:val="19"/>
        </w:numPr>
        <w:spacing w:after="120"/>
        <w:rPr>
          <w:rFonts w:eastAsia="宋体"/>
          <w:lang w:eastAsia="zh-CN"/>
        </w:rPr>
      </w:pP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oMath>
      <w:r w:rsidRPr="004B0FF8">
        <w:rPr>
          <w:rFonts w:eastAsia="宋体"/>
          <w:lang w:eastAsia="zh-CN"/>
        </w:rPr>
        <w:t xml:space="preserve">: the embedding-based confidence score </w:t>
      </w:r>
    </w:p>
    <w:p w14:paraId="514804DE" w14:textId="7F6D4F65" w:rsidR="004B0FF8" w:rsidRPr="004B0FF8" w:rsidRDefault="004B0FF8" w:rsidP="004B0FF8">
      <w:pPr>
        <w:numPr>
          <w:ilvl w:val="0"/>
          <w:numId w:val="19"/>
        </w:numPr>
        <w:spacing w:after="120"/>
        <w:rPr>
          <w:rFonts w:eastAsia="宋体"/>
          <w:lang w:eastAsia="zh-CN"/>
        </w:rPr>
      </w:pPr>
      <m:oMath>
        <m:r>
          <w:rPr>
            <w:rFonts w:ascii="Cambria Math" w:eastAsia="宋体" w:hAnsi="Cambria Math"/>
            <w:lang w:eastAsia="zh-CN"/>
          </w:rPr>
          <m:t>D(q)</m:t>
        </m:r>
      </m:oMath>
      <w:r w:rsidRPr="004B0FF8">
        <w:rPr>
          <w:rFonts w:eastAsia="宋体"/>
          <w:lang w:eastAsia="zh-CN"/>
        </w:rPr>
        <w:t xml:space="preserve">: the Mahalanobis distance of the incoming product text vector from the reference cluster </w:t>
      </w:r>
    </w:p>
    <w:p w14:paraId="52EF914A" w14:textId="545CCF8F" w:rsidR="004B0FF8" w:rsidRPr="004B0FF8" w:rsidRDefault="004B0FF8" w:rsidP="004B0FF8">
      <w:pPr>
        <w:numPr>
          <w:ilvl w:val="0"/>
          <w:numId w:val="19"/>
        </w:numPr>
        <w:spacing w:after="120"/>
        <w:rPr>
          <w:rFonts w:eastAsia="宋体"/>
          <w:lang w:eastAsia="zh-CN"/>
        </w:rPr>
      </w:pPr>
      <m:oMath>
        <m:r>
          <w:rPr>
            <w:rFonts w:ascii="Cambria Math" w:eastAsia="宋体" w:hAnsi="Cambria Math"/>
            <w:lang w:eastAsia="zh-CN"/>
          </w:rPr>
          <m:t>q</m:t>
        </m:r>
      </m:oMath>
      <w:r w:rsidRPr="004B0FF8">
        <w:rPr>
          <w:rFonts w:eastAsia="宋体"/>
          <w:lang w:eastAsia="zh-CN"/>
        </w:rPr>
        <w:t xml:space="preserve">: the vector of the incoming product text </w:t>
      </w:r>
    </w:p>
    <w:p w14:paraId="4BA59927" w14:textId="408F80E8" w:rsidR="004B0FF8" w:rsidRPr="004B0FF8" w:rsidRDefault="004B0FF8" w:rsidP="004B0FF8">
      <w:pPr>
        <w:numPr>
          <w:ilvl w:val="0"/>
          <w:numId w:val="19"/>
        </w:numPr>
        <w:spacing w:after="120"/>
        <w:rPr>
          <w:rFonts w:eastAsia="宋体"/>
          <w:lang w:eastAsia="zh-CN"/>
        </w:rPr>
      </w:pPr>
      <m:oMath>
        <m:r>
          <w:rPr>
            <w:rFonts w:ascii="Cambria Math" w:eastAsia="宋体" w:hAnsi="Cambria Math"/>
            <w:lang w:eastAsia="zh-CN"/>
          </w:rPr>
          <m:t>σ</m:t>
        </m:r>
      </m:oMath>
      <w:r w:rsidRPr="004B0FF8">
        <w:rPr>
          <w:rFonts w:eastAsia="宋体"/>
          <w:lang w:eastAsia="zh-CN"/>
        </w:rPr>
        <w:t xml:space="preserve">: a scale parameter used to control how quickly confidence decreases as distance increases </w:t>
      </w:r>
    </w:p>
    <w:p w14:paraId="2AF13BC5"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038EBCCD" w14:textId="30422E52" w:rsidR="004B0FF8" w:rsidRPr="004B0FF8" w:rsidRDefault="004B0FF8" w:rsidP="004B0FF8">
      <w:pPr>
        <w:spacing w:after="120"/>
        <w:rPr>
          <w:rFonts w:eastAsia="宋体"/>
          <w:lang w:eastAsia="zh-CN"/>
        </w:rPr>
      </w:pPr>
      <w:r w:rsidRPr="004B0FF8">
        <w:rPr>
          <w:rFonts w:eastAsia="宋体"/>
          <w:lang w:eastAsia="zh-CN"/>
        </w:rPr>
        <w:t xml:space="preserve">This formula converts the distance from the reference cluster into a confidence score in the range </w:t>
      </w:r>
      <m:oMath>
        <m:r>
          <w:rPr>
            <w:rFonts w:ascii="Cambria Math" w:eastAsia="宋体" w:hAnsi="Cambria Math"/>
            <w:lang w:eastAsia="zh-CN"/>
          </w:rPr>
          <m:t>(0,1]</m:t>
        </m:r>
      </m:oMath>
      <w:r w:rsidRPr="004B0FF8">
        <w:rPr>
          <w:rFonts w:eastAsia="宋体"/>
          <w:lang w:eastAsia="zh-CN"/>
        </w:rPr>
        <w:t>.</w:t>
      </w:r>
    </w:p>
    <w:p w14:paraId="15EDBBD9" w14:textId="210341AB" w:rsidR="004B0FF8" w:rsidRPr="004B0FF8" w:rsidRDefault="004B0FF8" w:rsidP="004B0FF8">
      <w:pPr>
        <w:numPr>
          <w:ilvl w:val="0"/>
          <w:numId w:val="20"/>
        </w:numPr>
        <w:spacing w:after="120"/>
        <w:rPr>
          <w:rFonts w:eastAsia="宋体"/>
          <w:lang w:eastAsia="zh-CN"/>
        </w:rPr>
      </w:pPr>
      <w:r w:rsidRPr="004B0FF8">
        <w:rPr>
          <w:rFonts w:eastAsia="宋体"/>
          <w:lang w:eastAsia="zh-CN"/>
        </w:rPr>
        <w:t xml:space="preserve">when </w:t>
      </w:r>
      <m:oMath>
        <m:r>
          <w:rPr>
            <w:rFonts w:ascii="Cambria Math" w:eastAsia="宋体" w:hAnsi="Cambria Math"/>
            <w:lang w:eastAsia="zh-CN"/>
          </w:rPr>
          <m:t>D(q)</m:t>
        </m:r>
      </m:oMath>
      <w:r w:rsidRPr="004B0FF8">
        <w:rPr>
          <w:rFonts w:eastAsia="宋体"/>
          <w:lang w:eastAsia="zh-CN"/>
        </w:rPr>
        <w:t xml:space="preserve">is close to </w:t>
      </w:r>
      <w:r w:rsidRPr="004B0FF8">
        <w:rPr>
          <w:rFonts w:eastAsia="宋体"/>
          <w:b/>
          <w:bCs/>
          <w:lang w:eastAsia="zh-CN"/>
        </w:rPr>
        <w:t>0</w:t>
      </w:r>
      <w:r w:rsidRPr="004B0FF8">
        <w:rPr>
          <w:rFonts w:eastAsia="宋体"/>
          <w:lang w:eastAsia="zh-CN"/>
        </w:rPr>
        <w:t xml:space="preserve">, the input is very close to the center of known correct examples, so </w:t>
      </w: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oMath>
      <w:r w:rsidRPr="004B0FF8">
        <w:rPr>
          <w:rFonts w:eastAsia="宋体"/>
          <w:lang w:eastAsia="zh-CN"/>
        </w:rPr>
        <w:t xml:space="preserve">is close to </w:t>
      </w:r>
      <w:r w:rsidRPr="004B0FF8">
        <w:rPr>
          <w:rFonts w:eastAsia="宋体"/>
          <w:b/>
          <w:bCs/>
          <w:lang w:eastAsia="zh-CN"/>
        </w:rPr>
        <w:t>1.0</w:t>
      </w:r>
      <w:r w:rsidRPr="004B0FF8">
        <w:rPr>
          <w:rFonts w:eastAsia="宋体"/>
          <w:lang w:eastAsia="zh-CN"/>
        </w:rPr>
        <w:t xml:space="preserve"> </w:t>
      </w:r>
    </w:p>
    <w:p w14:paraId="5C4C3039" w14:textId="47F51118" w:rsidR="004B0FF8" w:rsidRPr="004B0FF8" w:rsidRDefault="004B0FF8" w:rsidP="004B0FF8">
      <w:pPr>
        <w:numPr>
          <w:ilvl w:val="0"/>
          <w:numId w:val="20"/>
        </w:numPr>
        <w:spacing w:after="120"/>
        <w:rPr>
          <w:rFonts w:eastAsia="宋体"/>
          <w:lang w:eastAsia="zh-CN"/>
        </w:rPr>
      </w:pPr>
      <w:r w:rsidRPr="004B0FF8">
        <w:rPr>
          <w:rFonts w:eastAsia="宋体"/>
          <w:lang w:eastAsia="zh-CN"/>
        </w:rPr>
        <w:t xml:space="preserve">when </w:t>
      </w:r>
      <m:oMath>
        <m:r>
          <w:rPr>
            <w:rFonts w:ascii="Cambria Math" w:eastAsia="宋体" w:hAnsi="Cambria Math"/>
            <w:lang w:eastAsia="zh-CN"/>
          </w:rPr>
          <m:t>D(q)</m:t>
        </m:r>
      </m:oMath>
      <w:r w:rsidRPr="004B0FF8">
        <w:rPr>
          <w:rFonts w:eastAsia="宋体"/>
          <w:lang w:eastAsia="zh-CN"/>
        </w:rPr>
        <w:t xml:space="preserve">is large, the input is far from the known correct examples, so </w:t>
      </w: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oMath>
      <w:r w:rsidRPr="004B0FF8">
        <w:rPr>
          <w:rFonts w:eastAsia="宋体"/>
          <w:lang w:eastAsia="zh-CN"/>
        </w:rPr>
        <w:t xml:space="preserve">moves closer to </w:t>
      </w:r>
      <w:r w:rsidRPr="004B0FF8">
        <w:rPr>
          <w:rFonts w:eastAsia="宋体"/>
          <w:b/>
          <w:bCs/>
          <w:lang w:eastAsia="zh-CN"/>
        </w:rPr>
        <w:t>0.0</w:t>
      </w:r>
      <w:r w:rsidRPr="004B0FF8">
        <w:rPr>
          <w:rFonts w:eastAsia="宋体"/>
          <w:lang w:eastAsia="zh-CN"/>
        </w:rPr>
        <w:t xml:space="preserve"> </w:t>
      </w:r>
    </w:p>
    <w:p w14:paraId="71E2E3FB" w14:textId="77777777" w:rsidR="004B0FF8" w:rsidRPr="004B0FF8" w:rsidRDefault="004B0FF8" w:rsidP="004B0FF8">
      <w:pPr>
        <w:spacing w:after="120"/>
        <w:rPr>
          <w:rFonts w:eastAsia="宋体"/>
          <w:lang w:eastAsia="zh-CN"/>
        </w:rPr>
      </w:pPr>
      <w:r w:rsidRPr="004B0FF8">
        <w:rPr>
          <w:rFonts w:eastAsia="宋体"/>
          <w:lang w:eastAsia="zh-CN"/>
        </w:rPr>
        <w:t>In other words:</w:t>
      </w:r>
    </w:p>
    <w:p w14:paraId="2850F5E4" w14:textId="7DA89AFD" w:rsidR="004B0FF8" w:rsidRPr="004B0FF8" w:rsidRDefault="004B0FF8" w:rsidP="004B0FF8">
      <w:pPr>
        <w:numPr>
          <w:ilvl w:val="0"/>
          <w:numId w:val="21"/>
        </w:numPr>
        <w:spacing w:after="120"/>
        <w:rPr>
          <w:rFonts w:eastAsia="宋体"/>
          <w:lang w:eastAsia="zh-CN"/>
        </w:rPr>
      </w:pPr>
      <w:r w:rsidRPr="004B0FF8">
        <w:rPr>
          <w:rFonts w:eastAsia="宋体"/>
          <w:b/>
          <w:bCs/>
          <w:lang w:eastAsia="zh-CN"/>
        </w:rPr>
        <w:lastRenderedPageBreak/>
        <w:t>small distance</w:t>
      </w:r>
      <w:r w:rsidRPr="004B0FF8">
        <w:rPr>
          <w:rFonts w:eastAsia="宋体"/>
          <w:lang w:eastAsia="zh-CN"/>
        </w:rPr>
        <w:t xml:space="preserve"> </w:t>
      </w:r>
      <m:oMath>
        <m:r>
          <w:rPr>
            <w:rFonts w:ascii="Cambria Math" w:eastAsia="宋体" w:hAnsi="Cambria Math"/>
            <w:lang w:eastAsia="zh-CN"/>
          </w:rPr>
          <m:t>→</m:t>
        </m:r>
      </m:oMath>
      <w:r w:rsidRPr="004B0FF8">
        <w:rPr>
          <w:rFonts w:eastAsia="宋体"/>
          <w:b/>
          <w:bCs/>
          <w:lang w:eastAsia="zh-CN"/>
        </w:rPr>
        <w:t>high confidence</w:t>
      </w:r>
      <w:r w:rsidRPr="004B0FF8">
        <w:rPr>
          <w:rFonts w:eastAsia="宋体"/>
          <w:lang w:eastAsia="zh-CN"/>
        </w:rPr>
        <w:t xml:space="preserve"> </w:t>
      </w:r>
    </w:p>
    <w:p w14:paraId="44F60046" w14:textId="125C8D5C" w:rsidR="004B0FF8" w:rsidRPr="004B0FF8" w:rsidRDefault="004B0FF8" w:rsidP="004B0FF8">
      <w:pPr>
        <w:numPr>
          <w:ilvl w:val="0"/>
          <w:numId w:val="21"/>
        </w:numPr>
        <w:spacing w:after="120"/>
        <w:rPr>
          <w:rFonts w:eastAsia="宋体"/>
          <w:lang w:eastAsia="zh-CN"/>
        </w:rPr>
      </w:pPr>
      <w:r w:rsidRPr="004B0FF8">
        <w:rPr>
          <w:rFonts w:eastAsia="宋体"/>
          <w:b/>
          <w:bCs/>
          <w:lang w:eastAsia="zh-CN"/>
        </w:rPr>
        <w:t>large distance</w:t>
      </w:r>
      <w:r w:rsidRPr="004B0FF8">
        <w:rPr>
          <w:rFonts w:eastAsia="宋体"/>
          <w:lang w:eastAsia="zh-CN"/>
        </w:rPr>
        <w:t xml:space="preserve"> </w:t>
      </w:r>
      <m:oMath>
        <m:r>
          <w:rPr>
            <w:rFonts w:ascii="Cambria Math" w:eastAsia="宋体" w:hAnsi="Cambria Math"/>
            <w:lang w:eastAsia="zh-CN"/>
          </w:rPr>
          <m:t>→</m:t>
        </m:r>
      </m:oMath>
      <w:r w:rsidRPr="004B0FF8">
        <w:rPr>
          <w:rFonts w:eastAsia="宋体"/>
          <w:b/>
          <w:bCs/>
          <w:lang w:eastAsia="zh-CN"/>
        </w:rPr>
        <w:t>low confidence</w:t>
      </w:r>
      <w:r w:rsidRPr="004B0FF8">
        <w:rPr>
          <w:rFonts w:eastAsia="宋体"/>
          <w:lang w:eastAsia="zh-CN"/>
        </w:rPr>
        <w:t xml:space="preserve"> </w:t>
      </w:r>
    </w:p>
    <w:p w14:paraId="2C754C1B" w14:textId="77777777" w:rsidR="004B0FF8" w:rsidRPr="004B0FF8" w:rsidRDefault="004B0FF8" w:rsidP="004B0FF8">
      <w:pPr>
        <w:spacing w:after="120"/>
        <w:rPr>
          <w:rFonts w:eastAsia="宋体"/>
          <w:lang w:eastAsia="zh-CN"/>
        </w:rPr>
      </w:pPr>
      <w:r w:rsidRPr="004B0FF8">
        <w:rPr>
          <w:rFonts w:eastAsia="宋体"/>
          <w:b/>
          <w:bCs/>
          <w:lang w:eastAsia="zh-CN"/>
        </w:rPr>
        <w:t xml:space="preserve">Calibration </w:t>
      </w:r>
      <w:proofErr w:type="gramStart"/>
      <w:r w:rsidRPr="004B0FF8">
        <w:rPr>
          <w:rFonts w:eastAsia="宋体"/>
          <w:b/>
          <w:bCs/>
          <w:lang w:eastAsia="zh-CN"/>
        </w:rPr>
        <w:t>note</w:t>
      </w:r>
      <w:proofErr w:type="gramEnd"/>
      <w:r w:rsidRPr="004B0FF8">
        <w:rPr>
          <w:rFonts w:eastAsia="宋体"/>
          <w:b/>
          <w:bCs/>
          <w:lang w:eastAsia="zh-CN"/>
        </w:rPr>
        <w:t>:</w:t>
      </w:r>
    </w:p>
    <w:p w14:paraId="2AF57702" w14:textId="55391BDF" w:rsidR="004B0FF8" w:rsidRPr="004B0FF8" w:rsidRDefault="004B0FF8" w:rsidP="004B0FF8">
      <w:pPr>
        <w:spacing w:after="120"/>
        <w:rPr>
          <w:rFonts w:eastAsia="宋体"/>
          <w:lang w:eastAsia="zh-CN"/>
        </w:rPr>
      </w:pPr>
      <w:r w:rsidRPr="004B0FF8">
        <w:rPr>
          <w:rFonts w:eastAsia="宋体"/>
          <w:lang w:eastAsia="zh-CN"/>
        </w:rPr>
        <w:t xml:space="preserve">The parameter </w:t>
      </w:r>
      <m:oMath>
        <m:r>
          <w:rPr>
            <w:rFonts w:ascii="Cambria Math" w:eastAsia="宋体" w:hAnsi="Cambria Math"/>
            <w:lang w:eastAsia="zh-CN"/>
          </w:rPr>
          <m:t>σ</m:t>
        </m:r>
      </m:oMath>
      <w:r w:rsidRPr="004B0FF8">
        <w:rPr>
          <w:rFonts w:eastAsia="宋体"/>
          <w:lang w:eastAsia="zh-CN"/>
        </w:rPr>
        <w:t>is calibrated on a held-out validation set during each training cycle so that the confidence score better matches the actual distribution of known-correct examples.</w:t>
      </w:r>
    </w:p>
    <w:p w14:paraId="7B6E6F59" w14:textId="77777777" w:rsidR="004B0FF8" w:rsidRPr="004B0FF8" w:rsidRDefault="004B0FF8">
      <w:pPr>
        <w:spacing w:after="120"/>
        <w:rPr>
          <w:rFonts w:eastAsia="宋体" w:hint="eastAsia"/>
          <w:lang w:eastAsia="zh-CN"/>
        </w:rPr>
      </w:pPr>
    </w:p>
    <w:p w14:paraId="759E54EB" w14:textId="77777777" w:rsidR="00FE5446" w:rsidRDefault="00000000">
      <w:pPr>
        <w:pStyle w:val="21"/>
        <w:spacing w:before="280" w:after="80"/>
      </w:pPr>
      <w:proofErr w:type="gramStart"/>
      <w:r>
        <w:t>4.5  k</w:t>
      </w:r>
      <w:proofErr w:type="gramEnd"/>
      <w:r>
        <w:t>-Nearest Neighbors Scoring (Simpler Alternative)</w:t>
      </w:r>
    </w:p>
    <w:p w14:paraId="6FA04716" w14:textId="5ABFF091" w:rsidR="004B0FF8" w:rsidRPr="004B0FF8" w:rsidRDefault="00000000" w:rsidP="004B0FF8">
      <w:pPr>
        <w:shd w:val="clear" w:color="auto" w:fill="E8EAF6"/>
        <w:spacing w:before="80" w:after="160"/>
        <w:ind w:left="360"/>
        <w:rPr>
          <w:rFonts w:eastAsia="宋体" w:hint="eastAsia"/>
          <w:lang w:eastAsia="zh-CN"/>
        </w:rPr>
      </w:pPr>
      <w:r>
        <w:rPr>
          <w:i/>
          <w:color w:val="333355"/>
          <w:sz w:val="20"/>
        </w:rPr>
        <w:t>Plain language: Find the k most similar confirmed-correct examples and average their similarity scores. Easier to explain to reviewers: 'The 5 most similar products in the catalog are X, Y, Z — the submitted item is 82% similar on average.'</w:t>
      </w:r>
    </w:p>
    <w:p w14:paraId="3BA9DC2A" w14:textId="77777777" w:rsidR="004B0FF8" w:rsidRPr="004B0FF8" w:rsidRDefault="004B0FF8" w:rsidP="004B0FF8">
      <w:pPr>
        <w:rPr>
          <w:lang w:eastAsia="zh-CN"/>
        </w:rPr>
      </w:pPr>
      <w:r w:rsidRPr="004B0FF8">
        <w:rPr>
          <w:b/>
          <w:bCs/>
          <w:lang w:eastAsia="zh-CN"/>
        </w:rPr>
        <w:t>Formula — k-Nearest Neighbor Confidence Score</w:t>
      </w:r>
    </w:p>
    <w:p w14:paraId="7E701B6F" w14:textId="560ABE10" w:rsidR="004B0FF8" w:rsidRPr="004B0FF8" w:rsidRDefault="004B0FF8" w:rsidP="004B0FF8">
      <w:pPr>
        <w:rPr>
          <w:rFonts w:eastAsia="宋体" w:hint="eastAsia"/>
          <w:lang w:eastAsia="zh-CN"/>
        </w:rPr>
      </w:pPr>
      <m:oMathPara>
        <m:oMath>
          <m:sSub>
            <m:sSubPr>
              <m:ctrlPr>
                <w:rPr>
                  <w:rFonts w:ascii="Cambria Math" w:hAnsi="Cambria Math"/>
                  <w:lang w:eastAsia="zh-CN"/>
                </w:rPr>
              </m:ctrlPr>
            </m:sSubPr>
            <m:e>
              <m:r>
                <m:rPr>
                  <m:sty m:val="p"/>
                </m:rPr>
                <w:rPr>
                  <w:rFonts w:ascii="Cambria Math" w:hAnsi="Cambria Math"/>
                  <w:lang w:eastAsia="zh-CN"/>
                </w:rPr>
                <m:t>conf</m:t>
              </m:r>
            </m:e>
            <m:sub>
              <m:r>
                <m:rPr>
                  <m:sty m:val="p"/>
                </m:rPr>
                <w:rPr>
                  <w:rFonts w:ascii="Cambria Math" w:hAnsi="Cambria Math"/>
                  <w:lang w:eastAsia="zh-CN"/>
                </w:rPr>
                <m:t>knn</m:t>
              </m:r>
            </m:sub>
          </m:sSub>
          <m:r>
            <w:rPr>
              <w:rFonts w:ascii="Cambria Math" w:hAnsi="Cambria Math"/>
              <w:lang w:eastAsia="zh-CN"/>
            </w:rPr>
            <m:t>(q)=</m:t>
          </m:r>
          <m:f>
            <m:fPr>
              <m:ctrlPr>
                <w:rPr>
                  <w:rFonts w:ascii="Cambria Math" w:hAnsi="Cambria Math"/>
                  <w:lang w:eastAsia="zh-CN"/>
                </w:rPr>
              </m:ctrlPr>
            </m:fPr>
            <m:num>
              <m:r>
                <w:rPr>
                  <w:rFonts w:ascii="Cambria Math" w:hAnsi="Cambria Math"/>
                  <w:lang w:eastAsia="zh-CN"/>
                </w:rPr>
                <m:t>1</m:t>
              </m:r>
            </m:num>
            <m:den>
              <m:r>
                <w:rPr>
                  <w:rFonts w:ascii="Cambria Math" w:hAnsi="Cambria Math"/>
                  <w:lang w:eastAsia="zh-CN"/>
                </w:rPr>
                <m:t>k</m:t>
              </m:r>
            </m:den>
          </m:f>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k</m:t>
              </m:r>
            </m:sup>
            <m:e>
              <m:r>
                <m:rPr>
                  <m:sty m:val="p"/>
                </m:rPr>
                <w:rPr>
                  <w:rFonts w:ascii="Cambria Math" w:hAnsi="Cambria Math"/>
                  <w:lang w:eastAsia="zh-CN"/>
                </w:rPr>
                <m:t>sim</m:t>
              </m:r>
            </m:e>
          </m:nary>
          <m:r>
            <w:rPr>
              <w:rFonts w:ascii="Cambria Math" w:hAnsi="Cambria Math"/>
              <w:lang w:eastAsia="zh-CN"/>
            </w:rPr>
            <m:t>(q,</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i</m:t>
              </m:r>
            </m:sub>
          </m:sSub>
          <m:r>
            <w:rPr>
              <w:rFonts w:ascii="Cambria Math" w:hAnsi="Cambria Math"/>
              <w:lang w:eastAsia="zh-CN"/>
            </w:rPr>
            <m:t>)</m:t>
          </m:r>
        </m:oMath>
      </m:oMathPara>
    </w:p>
    <w:p w14:paraId="2DD96BE9" w14:textId="77777777" w:rsidR="004B0FF8" w:rsidRPr="004B0FF8" w:rsidRDefault="004B0FF8" w:rsidP="004B0FF8">
      <w:pPr>
        <w:rPr>
          <w:lang w:eastAsia="zh-CN"/>
        </w:rPr>
      </w:pPr>
      <w:r w:rsidRPr="004B0FF8">
        <w:rPr>
          <w:b/>
          <w:bCs/>
          <w:lang w:eastAsia="zh-CN"/>
        </w:rPr>
        <w:t>Where:</w:t>
      </w:r>
    </w:p>
    <w:p w14:paraId="090D836B" w14:textId="397D18A5" w:rsidR="004B0FF8" w:rsidRPr="004B0FF8" w:rsidRDefault="004B0FF8" w:rsidP="004B0FF8">
      <w:pPr>
        <w:numPr>
          <w:ilvl w:val="0"/>
          <w:numId w:val="22"/>
        </w:numPr>
        <w:rPr>
          <w:lang w:eastAsia="zh-CN"/>
        </w:rPr>
      </w:pPr>
      <m:oMath>
        <m:sSub>
          <m:sSubPr>
            <m:ctrlPr>
              <w:rPr>
                <w:rFonts w:ascii="Cambria Math" w:hAnsi="Cambria Math"/>
                <w:lang w:eastAsia="zh-CN"/>
              </w:rPr>
            </m:ctrlPr>
          </m:sSubPr>
          <m:e>
            <m:r>
              <m:rPr>
                <m:sty m:val="p"/>
              </m:rPr>
              <w:rPr>
                <w:rFonts w:ascii="Cambria Math" w:hAnsi="Cambria Math"/>
                <w:lang w:eastAsia="zh-CN"/>
              </w:rPr>
              <m:t>conf</m:t>
            </m:r>
          </m:e>
          <m:sub>
            <m:r>
              <m:rPr>
                <m:sty m:val="p"/>
              </m:rPr>
              <w:rPr>
                <w:rFonts w:ascii="Cambria Math" w:hAnsi="Cambria Math"/>
                <w:lang w:eastAsia="zh-CN"/>
              </w:rPr>
              <m:t>knn</m:t>
            </m:r>
          </m:sub>
        </m:sSub>
        <m:r>
          <w:rPr>
            <w:rFonts w:ascii="Cambria Math" w:hAnsi="Cambria Math"/>
            <w:lang w:eastAsia="zh-CN"/>
          </w:rPr>
          <m:t>(q)</m:t>
        </m:r>
      </m:oMath>
      <w:r w:rsidRPr="004B0FF8">
        <w:rPr>
          <w:lang w:eastAsia="zh-CN"/>
        </w:rPr>
        <w:t xml:space="preserve">: the k-nearest-neighbor confidence score for input vector </w:t>
      </w:r>
      <m:oMath>
        <m:r>
          <w:rPr>
            <w:rFonts w:ascii="Cambria Math" w:hAnsi="Cambria Math"/>
            <w:lang w:eastAsia="zh-CN"/>
          </w:rPr>
          <m:t>q</m:t>
        </m:r>
      </m:oMath>
    </w:p>
    <w:p w14:paraId="66775511" w14:textId="723F8191" w:rsidR="004B0FF8" w:rsidRPr="004B0FF8" w:rsidRDefault="004B0FF8" w:rsidP="004B0FF8">
      <w:pPr>
        <w:numPr>
          <w:ilvl w:val="0"/>
          <w:numId w:val="22"/>
        </w:numPr>
        <w:rPr>
          <w:lang w:eastAsia="zh-CN"/>
        </w:rPr>
      </w:pPr>
      <m:oMath>
        <m:r>
          <w:rPr>
            <w:rFonts w:ascii="Cambria Math" w:hAnsi="Cambria Math"/>
            <w:lang w:eastAsia="zh-CN"/>
          </w:rPr>
          <m:t>q</m:t>
        </m:r>
      </m:oMath>
      <w:r w:rsidRPr="004B0FF8">
        <w:rPr>
          <w:lang w:eastAsia="zh-CN"/>
        </w:rPr>
        <w:t xml:space="preserve">: the vector of the incoming product text </w:t>
      </w:r>
    </w:p>
    <w:p w14:paraId="0B076C08" w14:textId="326E2E5E" w:rsidR="004B0FF8" w:rsidRPr="004B0FF8" w:rsidRDefault="004B0FF8" w:rsidP="004B0FF8">
      <w:pPr>
        <w:numPr>
          <w:ilvl w:val="0"/>
          <w:numId w:val="22"/>
        </w:numPr>
        <w:rPr>
          <w:lang w:eastAsia="zh-CN"/>
        </w:rPr>
      </w:pPr>
      <m:oMath>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i</m:t>
            </m:r>
          </m:sub>
        </m:sSub>
      </m:oMath>
      <w:r w:rsidRPr="004B0FF8">
        <w:rPr>
          <w:lang w:eastAsia="zh-CN"/>
        </w:rPr>
        <w:t xml:space="preserve">: the </w:t>
      </w:r>
      <m:oMath>
        <m:r>
          <w:rPr>
            <w:rFonts w:ascii="Cambria Math" w:hAnsi="Cambria Math"/>
            <w:lang w:eastAsia="zh-CN"/>
          </w:rPr>
          <m:t>i</m:t>
        </m:r>
      </m:oMath>
      <w:r w:rsidRPr="004B0FF8">
        <w:rPr>
          <w:lang w:eastAsia="zh-CN"/>
        </w:rPr>
        <w:t xml:space="preserve">-th reference vector among the </w:t>
      </w:r>
      <m:oMath>
        <m:r>
          <w:rPr>
            <w:rFonts w:ascii="Cambria Math" w:hAnsi="Cambria Math"/>
            <w:lang w:eastAsia="zh-CN"/>
          </w:rPr>
          <m:t>k</m:t>
        </m:r>
      </m:oMath>
      <w:r w:rsidRPr="004B0FF8">
        <w:rPr>
          <w:lang w:eastAsia="zh-CN"/>
        </w:rPr>
        <w:t xml:space="preserve">most similar reference examples to </w:t>
      </w:r>
      <m:oMath>
        <m:r>
          <w:rPr>
            <w:rFonts w:ascii="Cambria Math" w:hAnsi="Cambria Math"/>
            <w:lang w:eastAsia="zh-CN"/>
          </w:rPr>
          <m:t>q</m:t>
        </m:r>
      </m:oMath>
    </w:p>
    <w:p w14:paraId="36C8363D" w14:textId="1BAD8172" w:rsidR="004B0FF8" w:rsidRPr="004B0FF8" w:rsidRDefault="004B0FF8" w:rsidP="004B0FF8">
      <w:pPr>
        <w:numPr>
          <w:ilvl w:val="0"/>
          <w:numId w:val="22"/>
        </w:numPr>
        <w:rPr>
          <w:lang w:eastAsia="zh-CN"/>
        </w:rPr>
      </w:pPr>
      <m:oMath>
        <m:r>
          <m:rPr>
            <m:sty m:val="p"/>
          </m:rPr>
          <w:rPr>
            <w:rFonts w:ascii="Cambria Math" w:hAnsi="Cambria Math"/>
            <w:lang w:eastAsia="zh-CN"/>
          </w:rPr>
          <m:t>sim</m:t>
        </m:r>
        <m:r>
          <w:rPr>
            <w:rFonts w:ascii="Cambria Math" w:hAnsi="Cambria Math"/>
            <w:lang w:eastAsia="zh-CN"/>
          </w:rPr>
          <m:t>(q,</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i</m:t>
            </m:r>
          </m:sub>
        </m:sSub>
        <m:r>
          <w:rPr>
            <w:rFonts w:ascii="Cambria Math" w:hAnsi="Cambria Math"/>
            <w:lang w:eastAsia="zh-CN"/>
          </w:rPr>
          <m:t>)</m:t>
        </m:r>
      </m:oMath>
      <w:r w:rsidRPr="004B0FF8">
        <w:rPr>
          <w:lang w:eastAsia="zh-CN"/>
        </w:rPr>
        <w:t xml:space="preserve">: the similarity score between </w:t>
      </w:r>
      <m:oMath>
        <m:r>
          <w:rPr>
            <w:rFonts w:ascii="Cambria Math" w:hAnsi="Cambria Math"/>
            <w:lang w:eastAsia="zh-CN"/>
          </w:rPr>
          <m:t>q</m:t>
        </m:r>
      </m:oMath>
      <w:r w:rsidRPr="004B0FF8">
        <w:rPr>
          <w:lang w:eastAsia="zh-CN"/>
        </w:rPr>
        <w:t xml:space="preserve">and reference vector </w:t>
      </w:r>
      <m:oMath>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i</m:t>
            </m:r>
          </m:sub>
        </m:sSub>
      </m:oMath>
    </w:p>
    <w:p w14:paraId="39D59901" w14:textId="72C631E5" w:rsidR="004B0FF8" w:rsidRPr="004B0FF8" w:rsidRDefault="004B0FF8" w:rsidP="004B0FF8">
      <w:pPr>
        <w:numPr>
          <w:ilvl w:val="0"/>
          <w:numId w:val="22"/>
        </w:numPr>
        <w:rPr>
          <w:lang w:eastAsia="zh-CN"/>
        </w:rPr>
      </w:pPr>
      <m:oMath>
        <m:r>
          <w:rPr>
            <w:rFonts w:ascii="Cambria Math" w:hAnsi="Cambria Math"/>
            <w:lang w:eastAsia="zh-CN"/>
          </w:rPr>
          <m:t>k</m:t>
        </m:r>
      </m:oMath>
      <w:r w:rsidRPr="004B0FF8">
        <w:rPr>
          <w:lang w:eastAsia="zh-CN"/>
        </w:rPr>
        <w:t xml:space="preserve">: the number of nearest neighbors used in the calculation </w:t>
      </w:r>
    </w:p>
    <w:p w14:paraId="525B82D8" w14:textId="77777777" w:rsidR="004B0FF8" w:rsidRPr="004B0FF8" w:rsidRDefault="004B0FF8" w:rsidP="004B0FF8">
      <w:pPr>
        <w:rPr>
          <w:lang w:eastAsia="zh-CN"/>
        </w:rPr>
      </w:pPr>
      <w:r w:rsidRPr="004B0FF8">
        <w:rPr>
          <w:b/>
          <w:bCs/>
          <w:lang w:eastAsia="zh-CN"/>
        </w:rPr>
        <w:t>Recommended starting value:</w:t>
      </w:r>
    </w:p>
    <w:p w14:paraId="1BB77D40" w14:textId="752A4B58" w:rsidR="004B0FF8" w:rsidRPr="004B0FF8" w:rsidRDefault="004B0FF8" w:rsidP="004B0FF8">
      <w:pPr>
        <w:rPr>
          <w:rFonts w:eastAsia="宋体" w:hint="eastAsia"/>
          <w:lang w:eastAsia="zh-CN"/>
        </w:rPr>
      </w:pPr>
      <m:oMathPara>
        <m:oMath>
          <m:r>
            <w:rPr>
              <w:rFonts w:ascii="Cambria Math" w:hAnsi="Cambria Math"/>
              <w:lang w:eastAsia="zh-CN"/>
            </w:rPr>
            <m:t>k=5</m:t>
          </m:r>
        </m:oMath>
      </m:oMathPara>
    </w:p>
    <w:p w14:paraId="694CBF7D" w14:textId="77777777" w:rsidR="004B0FF8" w:rsidRPr="004B0FF8" w:rsidRDefault="004B0FF8" w:rsidP="004B0FF8">
      <w:pPr>
        <w:rPr>
          <w:lang w:eastAsia="zh-CN"/>
        </w:rPr>
      </w:pPr>
      <w:r w:rsidRPr="004B0FF8">
        <w:rPr>
          <w:b/>
          <w:bCs/>
          <w:lang w:eastAsia="zh-CN"/>
        </w:rPr>
        <w:t>Interpretation:</w:t>
      </w:r>
    </w:p>
    <w:p w14:paraId="405B03F0" w14:textId="4B6ED8E0" w:rsidR="004B0FF8" w:rsidRPr="004B0FF8" w:rsidRDefault="004B0FF8" w:rsidP="004B0FF8">
      <w:pPr>
        <w:rPr>
          <w:lang w:eastAsia="zh-CN"/>
        </w:rPr>
      </w:pPr>
      <w:r w:rsidRPr="004B0FF8">
        <w:rPr>
          <w:lang w:eastAsia="zh-CN"/>
        </w:rPr>
        <w:t xml:space="preserve">This score is computed as the average similarity between the incoming product </w:t>
      </w:r>
      <w:proofErr w:type="gramStart"/>
      <w:r w:rsidRPr="004B0FF8">
        <w:rPr>
          <w:lang w:eastAsia="zh-CN"/>
        </w:rPr>
        <w:t>vector</w:t>
      </w:r>
      <w:proofErr w:type="gramEnd"/>
      <w:r w:rsidRPr="004B0FF8">
        <w:rPr>
          <w:lang w:eastAsia="zh-CN"/>
        </w:rPr>
        <w:t xml:space="preserve"> and its top-</w:t>
      </w:r>
      <m:oMath>
        <m:r>
          <w:rPr>
            <w:rFonts w:ascii="Cambria Math" w:hAnsi="Cambria Math"/>
            <w:lang w:eastAsia="zh-CN"/>
          </w:rPr>
          <m:t>k</m:t>
        </m:r>
      </m:oMath>
      <w:r w:rsidRPr="004B0FF8">
        <w:rPr>
          <w:lang w:eastAsia="zh-CN"/>
        </w:rPr>
        <w:t xml:space="preserve"> most similar reference examples.</w:t>
      </w:r>
    </w:p>
    <w:p w14:paraId="7EB2ECBE" w14:textId="12159510" w:rsidR="004B0FF8" w:rsidRPr="004B0FF8" w:rsidRDefault="004B0FF8" w:rsidP="004B0FF8">
      <w:pPr>
        <w:numPr>
          <w:ilvl w:val="0"/>
          <w:numId w:val="23"/>
        </w:numPr>
        <w:rPr>
          <w:lang w:eastAsia="zh-CN"/>
        </w:rPr>
      </w:pPr>
      <w:r w:rsidRPr="004B0FF8">
        <w:rPr>
          <w:lang w:eastAsia="zh-CN"/>
        </w:rPr>
        <w:t xml:space="preserve">if the nearest neighbors are highly similar to </w:t>
      </w:r>
      <m:oMath>
        <m:r>
          <w:rPr>
            <w:rFonts w:ascii="Cambria Math" w:hAnsi="Cambria Math"/>
            <w:lang w:eastAsia="zh-CN"/>
          </w:rPr>
          <m:t>q</m:t>
        </m:r>
      </m:oMath>
      <w:r w:rsidRPr="004B0FF8">
        <w:rPr>
          <w:lang w:eastAsia="zh-CN"/>
        </w:rPr>
        <w:t xml:space="preserve">, then </w:t>
      </w:r>
      <m:oMath>
        <m:sSub>
          <m:sSubPr>
            <m:ctrlPr>
              <w:rPr>
                <w:rFonts w:ascii="Cambria Math" w:hAnsi="Cambria Math"/>
                <w:lang w:eastAsia="zh-CN"/>
              </w:rPr>
            </m:ctrlPr>
          </m:sSubPr>
          <m:e>
            <m:r>
              <m:rPr>
                <m:sty m:val="p"/>
              </m:rPr>
              <w:rPr>
                <w:rFonts w:ascii="Cambria Math" w:hAnsi="Cambria Math"/>
                <w:lang w:eastAsia="zh-CN"/>
              </w:rPr>
              <m:t>conf</m:t>
            </m:r>
          </m:e>
          <m:sub>
            <m:r>
              <m:rPr>
                <m:sty m:val="p"/>
              </m:rPr>
              <w:rPr>
                <w:rFonts w:ascii="Cambria Math" w:hAnsi="Cambria Math"/>
                <w:lang w:eastAsia="zh-CN"/>
              </w:rPr>
              <m:t>knn</m:t>
            </m:r>
          </m:sub>
        </m:sSub>
        <m:r>
          <w:rPr>
            <w:rFonts w:ascii="Cambria Math" w:hAnsi="Cambria Math"/>
            <w:lang w:eastAsia="zh-CN"/>
          </w:rPr>
          <m:t>(q)</m:t>
        </m:r>
      </m:oMath>
      <w:r w:rsidRPr="004B0FF8">
        <w:rPr>
          <w:lang w:eastAsia="zh-CN"/>
        </w:rPr>
        <w:t xml:space="preserve">is </w:t>
      </w:r>
      <w:r w:rsidRPr="004B0FF8">
        <w:rPr>
          <w:b/>
          <w:bCs/>
          <w:lang w:eastAsia="zh-CN"/>
        </w:rPr>
        <w:t>high</w:t>
      </w:r>
      <w:r w:rsidRPr="004B0FF8">
        <w:rPr>
          <w:lang w:eastAsia="zh-CN"/>
        </w:rPr>
        <w:t xml:space="preserve"> </w:t>
      </w:r>
    </w:p>
    <w:p w14:paraId="31313E12" w14:textId="61118D9E" w:rsidR="004B0FF8" w:rsidRPr="004B0FF8" w:rsidRDefault="004B0FF8" w:rsidP="004B0FF8">
      <w:pPr>
        <w:numPr>
          <w:ilvl w:val="0"/>
          <w:numId w:val="23"/>
        </w:numPr>
        <w:rPr>
          <w:lang w:eastAsia="zh-CN"/>
        </w:rPr>
      </w:pPr>
      <w:r w:rsidRPr="004B0FF8">
        <w:rPr>
          <w:lang w:eastAsia="zh-CN"/>
        </w:rPr>
        <w:t xml:space="preserve">if even the nearest neighbors are only weakly similar, then </w:t>
      </w:r>
      <m:oMath>
        <m:sSub>
          <m:sSubPr>
            <m:ctrlPr>
              <w:rPr>
                <w:rFonts w:ascii="Cambria Math" w:hAnsi="Cambria Math"/>
                <w:lang w:eastAsia="zh-CN"/>
              </w:rPr>
            </m:ctrlPr>
          </m:sSubPr>
          <m:e>
            <m:r>
              <m:rPr>
                <m:sty m:val="p"/>
              </m:rPr>
              <w:rPr>
                <w:rFonts w:ascii="Cambria Math" w:hAnsi="Cambria Math"/>
                <w:lang w:eastAsia="zh-CN"/>
              </w:rPr>
              <m:t>conf</m:t>
            </m:r>
          </m:e>
          <m:sub>
            <m:r>
              <m:rPr>
                <m:sty m:val="p"/>
              </m:rPr>
              <w:rPr>
                <w:rFonts w:ascii="Cambria Math" w:hAnsi="Cambria Math"/>
                <w:lang w:eastAsia="zh-CN"/>
              </w:rPr>
              <m:t>knn</m:t>
            </m:r>
          </m:sub>
        </m:sSub>
        <m:r>
          <w:rPr>
            <w:rFonts w:ascii="Cambria Math" w:hAnsi="Cambria Math"/>
            <w:lang w:eastAsia="zh-CN"/>
          </w:rPr>
          <m:t>(q)</m:t>
        </m:r>
      </m:oMath>
      <w:r w:rsidRPr="004B0FF8">
        <w:rPr>
          <w:lang w:eastAsia="zh-CN"/>
        </w:rPr>
        <w:t xml:space="preserve">is </w:t>
      </w:r>
      <w:r w:rsidRPr="004B0FF8">
        <w:rPr>
          <w:b/>
          <w:bCs/>
          <w:lang w:eastAsia="zh-CN"/>
        </w:rPr>
        <w:t>low</w:t>
      </w:r>
      <w:r w:rsidRPr="004B0FF8">
        <w:rPr>
          <w:lang w:eastAsia="zh-CN"/>
        </w:rPr>
        <w:t xml:space="preserve"> </w:t>
      </w:r>
    </w:p>
    <w:p w14:paraId="4926F48E" w14:textId="77777777" w:rsidR="004B0FF8" w:rsidRPr="004B0FF8" w:rsidRDefault="004B0FF8" w:rsidP="004B0FF8">
      <w:pPr>
        <w:rPr>
          <w:lang w:eastAsia="zh-CN"/>
        </w:rPr>
      </w:pPr>
      <w:r w:rsidRPr="004B0FF8">
        <w:rPr>
          <w:lang w:eastAsia="zh-CN"/>
        </w:rPr>
        <w:t>This provides a simple local confidence estimate based on how closely the input matches known reference examples.</w:t>
      </w:r>
    </w:p>
    <w:p w14:paraId="7680D861" w14:textId="77777777" w:rsidR="004B0FF8" w:rsidRPr="004B0FF8" w:rsidRDefault="004B0FF8" w:rsidP="004B0FF8">
      <w:pPr>
        <w:rPr>
          <w:lang w:eastAsia="zh-CN"/>
        </w:rPr>
      </w:pPr>
      <w:r w:rsidRPr="004B0FF8">
        <w:rPr>
          <w:b/>
          <w:bCs/>
          <w:lang w:eastAsia="zh-CN"/>
        </w:rPr>
        <w:t>Explainability note:</w:t>
      </w:r>
    </w:p>
    <w:p w14:paraId="47F9F78D" w14:textId="44E377B3" w:rsidR="004B0FF8" w:rsidRPr="004B0FF8" w:rsidRDefault="004B0FF8" w:rsidP="004B0FF8">
      <w:pPr>
        <w:rPr>
          <w:lang w:eastAsia="zh-CN"/>
        </w:rPr>
      </w:pPr>
      <w:r w:rsidRPr="004B0FF8">
        <w:rPr>
          <w:lang w:eastAsia="zh-CN"/>
        </w:rPr>
        <w:lastRenderedPageBreak/>
        <w:t xml:space="preserve">This method also directly supports explainability requirements because the </w:t>
      </w:r>
      <m:oMath>
        <m:r>
          <w:rPr>
            <w:rFonts w:ascii="Cambria Math" w:hAnsi="Cambria Math"/>
            <w:lang w:eastAsia="zh-CN"/>
          </w:rPr>
          <m:t>k</m:t>
        </m:r>
      </m:oMath>
      <w:r w:rsidRPr="004B0FF8">
        <w:rPr>
          <w:lang w:eastAsia="zh-CN"/>
        </w:rPr>
        <w:t>nearest neighbors can be shown to the reviewer as evidence for why the system produced a given confidence score or prediction.</w:t>
      </w:r>
    </w:p>
    <w:p w14:paraId="6E30A774" w14:textId="77777777" w:rsidR="004B0FF8" w:rsidRPr="004B0FF8" w:rsidRDefault="004B0FF8" w:rsidP="004B0FF8">
      <w:pPr>
        <w:rPr>
          <w:rFonts w:eastAsia="宋体" w:hint="eastAsia"/>
          <w:lang w:eastAsia="zh-CN"/>
        </w:rPr>
      </w:pPr>
    </w:p>
    <w:p w14:paraId="1A59C774" w14:textId="09787BC3" w:rsidR="00FE5446" w:rsidRDefault="00000000">
      <w:pPr>
        <w:pStyle w:val="21"/>
        <w:spacing w:before="280" w:after="80"/>
      </w:pPr>
      <w:proofErr w:type="gramStart"/>
      <w:r>
        <w:t>4.6  Explainability</w:t>
      </w:r>
      <w:proofErr w:type="gramEnd"/>
      <w:r>
        <w:t xml:space="preserve"> — Why Is This Item Low Confidence?</w:t>
      </w:r>
    </w:p>
    <w:p w14:paraId="014564AB" w14:textId="77777777" w:rsidR="00FE5446" w:rsidRDefault="00000000">
      <w:pPr>
        <w:shd w:val="clear" w:color="auto" w:fill="E8EAF6"/>
        <w:spacing w:before="80" w:after="160"/>
        <w:ind w:left="360"/>
      </w:pPr>
      <w:r>
        <w:rPr>
          <w:i/>
          <w:color w:val="333355"/>
          <w:sz w:val="20"/>
        </w:rPr>
        <w:t>Architecture requirement §6.5: 'Keep decisions explainable to ops users; do not hide why something is low confidence.'</w:t>
      </w:r>
    </w:p>
    <w:p w14:paraId="5E339816" w14:textId="77777777" w:rsidR="00FE5446" w:rsidRDefault="00000000">
      <w:pPr>
        <w:spacing w:after="120"/>
      </w:pPr>
      <w:r>
        <w:t>Each low-confidence item sent to the Human Review Queue must include a reason. The system generates this automatically from the scoring signals:</w:t>
      </w:r>
    </w:p>
    <w:tbl>
      <w:tblPr>
        <w:tblStyle w:val="aff1"/>
        <w:tblW w:w="0" w:type="auto"/>
        <w:tblLook w:val="04A0" w:firstRow="1" w:lastRow="0" w:firstColumn="1" w:lastColumn="0" w:noHBand="0" w:noVBand="1"/>
      </w:tblPr>
      <w:tblGrid>
        <w:gridCol w:w="3041"/>
        <w:gridCol w:w="3041"/>
        <w:gridCol w:w="3041"/>
      </w:tblGrid>
      <w:tr w:rsidR="00FE5446" w14:paraId="7498B55D" w14:textId="77777777">
        <w:tc>
          <w:tcPr>
            <w:tcW w:w="3041" w:type="dxa"/>
          </w:tcPr>
          <w:p w14:paraId="7C5E6506" w14:textId="77777777" w:rsidR="00FE5446" w:rsidRDefault="00000000">
            <w:r>
              <w:rPr>
                <w:b/>
              </w:rPr>
              <w:t>Reason Code</w:t>
            </w:r>
          </w:p>
        </w:tc>
        <w:tc>
          <w:tcPr>
            <w:tcW w:w="3041" w:type="dxa"/>
          </w:tcPr>
          <w:p w14:paraId="4C568519" w14:textId="77777777" w:rsidR="00FE5446" w:rsidRDefault="00000000">
            <w:r>
              <w:rPr>
                <w:b/>
              </w:rPr>
              <w:t>Description + Example</w:t>
            </w:r>
          </w:p>
        </w:tc>
        <w:tc>
          <w:tcPr>
            <w:tcW w:w="3041" w:type="dxa"/>
          </w:tcPr>
          <w:p w14:paraId="2E3CFBE8" w14:textId="77777777" w:rsidR="00FE5446" w:rsidRDefault="00000000">
            <w:r>
              <w:rPr>
                <w:b/>
              </w:rPr>
              <w:t>Reviewer Action</w:t>
            </w:r>
          </w:p>
        </w:tc>
      </w:tr>
      <w:tr w:rsidR="00FE5446" w14:paraId="2016F7ED" w14:textId="77777777">
        <w:tc>
          <w:tcPr>
            <w:tcW w:w="3041" w:type="dxa"/>
          </w:tcPr>
          <w:p w14:paraId="2172B8EF" w14:textId="77777777" w:rsidR="00FE5446" w:rsidRDefault="00000000">
            <w:r>
              <w:rPr>
                <w:sz w:val="19"/>
              </w:rPr>
              <w:t>RULE_NO_MATCH</w:t>
            </w:r>
          </w:p>
        </w:tc>
        <w:tc>
          <w:tcPr>
            <w:tcW w:w="3041" w:type="dxa"/>
          </w:tcPr>
          <w:p w14:paraId="492D5DF3" w14:textId="77777777" w:rsidR="00FE5446" w:rsidRDefault="00000000">
            <w:r>
              <w:rPr>
                <w:sz w:val="19"/>
              </w:rPr>
              <w:t>No rule pattern matched any field.</w:t>
            </w:r>
            <w:r>
              <w:rPr>
                <w:sz w:val="19"/>
              </w:rPr>
              <w:br/>
              <w:t>Example: 'Output: 0-1mA sink or source'</w:t>
            </w:r>
          </w:p>
        </w:tc>
        <w:tc>
          <w:tcPr>
            <w:tcW w:w="3041" w:type="dxa"/>
          </w:tcPr>
          <w:p w14:paraId="6C7A04CC" w14:textId="77777777" w:rsidR="00FE5446" w:rsidRDefault="00000000">
            <w:r>
              <w:rPr>
                <w:sz w:val="19"/>
              </w:rPr>
              <w:t>Confirm the correct OUTPUT_SIGNAL value.</w:t>
            </w:r>
          </w:p>
        </w:tc>
      </w:tr>
      <w:tr w:rsidR="00FE5446" w14:paraId="13556F5E" w14:textId="77777777">
        <w:tc>
          <w:tcPr>
            <w:tcW w:w="3041" w:type="dxa"/>
          </w:tcPr>
          <w:p w14:paraId="2C3215A4" w14:textId="77777777" w:rsidR="00FE5446" w:rsidRDefault="00000000">
            <w:r>
              <w:rPr>
                <w:sz w:val="19"/>
              </w:rPr>
              <w:t>LOW_SIMILARITY</w:t>
            </w:r>
          </w:p>
        </w:tc>
        <w:tc>
          <w:tcPr>
            <w:tcW w:w="3041" w:type="dxa"/>
          </w:tcPr>
          <w:p w14:paraId="1875068D" w14:textId="77777777" w:rsidR="00FE5446" w:rsidRDefault="00000000">
            <w:r>
              <w:rPr>
                <w:sz w:val="19"/>
              </w:rPr>
              <w:t>Closest match in reference catalog is only 51% similar.</w:t>
            </w:r>
            <w:r>
              <w:rPr>
                <w:sz w:val="19"/>
              </w:rPr>
              <w:br/>
              <w:t>Nearest known: RCT16-2500 (Rogowski Coil CT)</w:t>
            </w:r>
          </w:p>
        </w:tc>
        <w:tc>
          <w:tcPr>
            <w:tcW w:w="3041" w:type="dxa"/>
          </w:tcPr>
          <w:p w14:paraId="5C891E1F" w14:textId="77777777" w:rsidR="00FE5446" w:rsidRDefault="00000000">
            <w:r>
              <w:rPr>
                <w:sz w:val="19"/>
              </w:rPr>
              <w:t>Confirm whether this is the intended product category.</w:t>
            </w:r>
          </w:p>
        </w:tc>
      </w:tr>
      <w:tr w:rsidR="00FE5446" w14:paraId="710C9079" w14:textId="77777777">
        <w:tc>
          <w:tcPr>
            <w:tcW w:w="3041" w:type="dxa"/>
          </w:tcPr>
          <w:p w14:paraId="4F9E3666" w14:textId="77777777" w:rsidR="00FE5446" w:rsidRDefault="00000000">
            <w:r>
              <w:rPr>
                <w:sz w:val="19"/>
              </w:rPr>
              <w:t>AMBIGUOUS_VALUE</w:t>
            </w:r>
          </w:p>
        </w:tc>
        <w:tc>
          <w:tcPr>
            <w:tcW w:w="3041" w:type="dxa"/>
          </w:tcPr>
          <w:p w14:paraId="0399CB50" w14:textId="77777777" w:rsidR="00FE5446" w:rsidRDefault="00000000">
            <w:r>
              <w:rPr>
                <w:sz w:val="19"/>
              </w:rPr>
              <w:t>Multiple valid values match equally well.</w:t>
            </w:r>
            <w:r>
              <w:rPr>
                <w:sz w:val="19"/>
              </w:rPr>
              <w:br/>
              <w:t>Candidates: '0-10V' (sim=0.74), '0-5V' (sim=0.71)</w:t>
            </w:r>
          </w:p>
        </w:tc>
        <w:tc>
          <w:tcPr>
            <w:tcW w:w="3041" w:type="dxa"/>
          </w:tcPr>
          <w:p w14:paraId="3E1970E3" w14:textId="77777777" w:rsidR="00FE5446" w:rsidRDefault="00000000">
            <w:r>
              <w:rPr>
                <w:sz w:val="19"/>
              </w:rPr>
              <w:t>Confirm the correct OUTPUT SIGNAL range.</w:t>
            </w:r>
          </w:p>
        </w:tc>
      </w:tr>
      <w:tr w:rsidR="00FE5446" w14:paraId="6814ADF8" w14:textId="77777777">
        <w:tc>
          <w:tcPr>
            <w:tcW w:w="3041" w:type="dxa"/>
          </w:tcPr>
          <w:p w14:paraId="0A0F7443" w14:textId="77777777" w:rsidR="00FE5446" w:rsidRDefault="00000000">
            <w:r>
              <w:rPr>
                <w:sz w:val="19"/>
              </w:rPr>
              <w:t>MISSING_FIELD</w:t>
            </w:r>
          </w:p>
        </w:tc>
        <w:tc>
          <w:tcPr>
            <w:tcW w:w="3041" w:type="dxa"/>
          </w:tcPr>
          <w:p w14:paraId="0DEBDD06" w14:textId="77777777" w:rsidR="00FE5446" w:rsidRDefault="00000000">
            <w:r>
              <w:rPr>
                <w:sz w:val="19"/>
              </w:rPr>
              <w:t>Required attribute not found in source text.</w:t>
            </w:r>
            <w:r>
              <w:rPr>
                <w:sz w:val="19"/>
              </w:rPr>
              <w:br/>
              <w:t>Missing: MOUNTING_LOCATION</w:t>
            </w:r>
          </w:p>
        </w:tc>
        <w:tc>
          <w:tcPr>
            <w:tcW w:w="3041" w:type="dxa"/>
          </w:tcPr>
          <w:p w14:paraId="2C8AE8E0" w14:textId="77777777" w:rsidR="00FE5446" w:rsidRDefault="00000000">
            <w:r>
              <w:rPr>
                <w:sz w:val="19"/>
              </w:rPr>
              <w:t>Check original supplier document for this field.</w:t>
            </w:r>
          </w:p>
        </w:tc>
      </w:tr>
    </w:tbl>
    <w:p w14:paraId="7C62DFB4" w14:textId="77777777" w:rsidR="00FE5446" w:rsidRDefault="00FE5446">
      <w:pPr>
        <w:spacing w:after="120"/>
      </w:pPr>
    </w:p>
    <w:p w14:paraId="782CE9B5" w14:textId="77777777" w:rsidR="00FE5446" w:rsidRDefault="00000000">
      <w:pPr>
        <w:pStyle w:val="21"/>
        <w:spacing w:before="280" w:after="80"/>
      </w:pPr>
      <w:r>
        <w:t>4.7  Final Combined Confidence Score</w:t>
      </w:r>
    </w:p>
    <w:p w14:paraId="6096F343" w14:textId="77777777" w:rsidR="004B0FF8" w:rsidRPr="004B0FF8" w:rsidRDefault="004B0FF8" w:rsidP="004B0FF8">
      <w:pPr>
        <w:spacing w:after="120"/>
        <w:rPr>
          <w:rFonts w:eastAsia="宋体"/>
          <w:lang w:eastAsia="zh-CN"/>
        </w:rPr>
      </w:pPr>
      <w:r w:rsidRPr="004B0FF8">
        <w:rPr>
          <w:rFonts w:eastAsia="宋体"/>
          <w:b/>
          <w:bCs/>
          <w:lang w:eastAsia="zh-CN"/>
        </w:rPr>
        <w:t>Formula — Final Combined Confidence Score</w:t>
      </w:r>
    </w:p>
    <w:p w14:paraId="19FF3CB7" w14:textId="72995F82" w:rsidR="004B0FF8" w:rsidRPr="004B0FF8" w:rsidRDefault="004B0FF8" w:rsidP="004B0FF8">
      <w:pPr>
        <w:spacing w:after="120"/>
        <w:rPr>
          <w:rFonts w:eastAsia="宋体"/>
          <w:lang w:eastAsia="zh-CN"/>
        </w:rPr>
      </w:pPr>
      <m:oMathPara>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final</m:t>
              </m:r>
            </m:sub>
          </m:sSub>
          <m:r>
            <w:rPr>
              <w:rFonts w:ascii="Cambria Math" w:eastAsia="宋体" w:hAnsi="Cambria Math"/>
              <w:lang w:eastAsia="zh-CN"/>
            </w:rPr>
            <m:t>=α⋅</m:t>
          </m:r>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rule</m:t>
              </m:r>
            </m:sub>
          </m:sSub>
          <m:r>
            <w:rPr>
              <w:rFonts w:ascii="Cambria Math" w:eastAsia="宋体" w:hAnsi="Cambria Math"/>
              <w:lang w:eastAsia="zh-CN"/>
            </w:rPr>
            <m:t>+(1-α)⋅</m:t>
          </m:r>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oMath>
      </m:oMathPara>
    </w:p>
    <w:p w14:paraId="6FC8F71E" w14:textId="77777777" w:rsidR="004B0FF8" w:rsidRPr="004B0FF8" w:rsidRDefault="004B0FF8" w:rsidP="004B0FF8">
      <w:pPr>
        <w:spacing w:after="120"/>
        <w:rPr>
          <w:rFonts w:eastAsia="宋体"/>
          <w:lang w:eastAsia="zh-CN"/>
        </w:rPr>
      </w:pPr>
      <w:r w:rsidRPr="004B0FF8">
        <w:rPr>
          <w:rFonts w:eastAsia="宋体"/>
          <w:b/>
          <w:bCs/>
          <w:lang w:eastAsia="zh-CN"/>
        </w:rPr>
        <w:t>Where:</w:t>
      </w:r>
    </w:p>
    <w:p w14:paraId="0BBD3469" w14:textId="4901CD68" w:rsidR="004B0FF8" w:rsidRPr="004B0FF8" w:rsidRDefault="004B0FF8" w:rsidP="004B0FF8">
      <w:pPr>
        <w:numPr>
          <w:ilvl w:val="0"/>
          <w:numId w:val="24"/>
        </w:numPr>
        <w:spacing w:after="120"/>
        <w:rPr>
          <w:rFonts w:eastAsia="宋体"/>
          <w:lang w:eastAsia="zh-CN"/>
        </w:rPr>
      </w:pP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final</m:t>
            </m:r>
          </m:sub>
        </m:sSub>
      </m:oMath>
      <w:r w:rsidRPr="004B0FF8">
        <w:rPr>
          <w:rFonts w:eastAsia="宋体"/>
          <w:lang w:eastAsia="zh-CN"/>
        </w:rPr>
        <w:t xml:space="preserve">: the final confidence score used by the system </w:t>
      </w:r>
    </w:p>
    <w:p w14:paraId="74905305" w14:textId="054C2239" w:rsidR="004B0FF8" w:rsidRPr="004B0FF8" w:rsidRDefault="004B0FF8" w:rsidP="004B0FF8">
      <w:pPr>
        <w:numPr>
          <w:ilvl w:val="0"/>
          <w:numId w:val="24"/>
        </w:numPr>
        <w:spacing w:after="120"/>
        <w:rPr>
          <w:rFonts w:eastAsia="宋体"/>
          <w:lang w:eastAsia="zh-CN"/>
        </w:rPr>
      </w:pP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rule</m:t>
            </m:r>
          </m:sub>
        </m:sSub>
      </m:oMath>
      <w:r w:rsidRPr="004B0FF8">
        <w:rPr>
          <w:rFonts w:eastAsia="宋体"/>
          <w:lang w:eastAsia="zh-CN"/>
        </w:rPr>
        <w:t xml:space="preserve">: the confidence score from the rule engine, in the range </w:t>
      </w:r>
      <m:oMath>
        <m:d>
          <m:dPr>
            <m:begChr m:val="["/>
            <m:sepChr m:val=","/>
            <m:endChr m:val="]"/>
            <m:ctrlPr>
              <w:rPr>
                <w:rFonts w:ascii="Cambria Math" w:eastAsia="宋体" w:hAnsi="Cambria Math"/>
                <w:lang w:eastAsia="zh-CN"/>
              </w:rPr>
            </m:ctrlPr>
          </m:dPr>
          <m:e>
            <m:r>
              <w:rPr>
                <w:rFonts w:ascii="Cambria Math" w:eastAsia="宋体" w:hAnsi="Cambria Math"/>
                <w:lang w:eastAsia="zh-CN"/>
              </w:rPr>
              <m:t>0</m:t>
            </m:r>
          </m:e>
          <m:e>
            <m:r>
              <w:rPr>
                <w:rFonts w:ascii="Cambria Math" w:eastAsia="宋体" w:hAnsi="Cambria Math"/>
                <w:lang w:eastAsia="zh-CN"/>
              </w:rPr>
              <m:t>1</m:t>
            </m:r>
          </m:e>
        </m:d>
      </m:oMath>
    </w:p>
    <w:p w14:paraId="5FCDCD77" w14:textId="6882E527" w:rsidR="004B0FF8" w:rsidRPr="004B0FF8" w:rsidRDefault="004B0FF8" w:rsidP="004B0FF8">
      <w:pPr>
        <w:numPr>
          <w:ilvl w:val="0"/>
          <w:numId w:val="24"/>
        </w:numPr>
        <w:spacing w:after="120"/>
        <w:rPr>
          <w:rFonts w:eastAsia="宋体"/>
          <w:lang w:eastAsia="zh-CN"/>
        </w:rPr>
      </w:pPr>
      <m:oMath>
        <m:sSub>
          <m:sSubPr>
            <m:ctrlPr>
              <w:rPr>
                <w:rFonts w:ascii="Cambria Math" w:eastAsia="宋体" w:hAnsi="Cambria Math"/>
                <w:lang w:eastAsia="zh-CN"/>
              </w:rPr>
            </m:ctrlPr>
          </m:sSubPr>
          <m:e>
            <m:r>
              <m:rPr>
                <m:sty m:val="p"/>
              </m:rPr>
              <w:rPr>
                <w:rFonts w:ascii="Cambria Math" w:eastAsia="宋体" w:hAnsi="Cambria Math"/>
                <w:lang w:eastAsia="zh-CN"/>
              </w:rPr>
              <m:t>conf</m:t>
            </m:r>
          </m:e>
          <m:sub>
            <m:r>
              <m:rPr>
                <m:sty m:val="p"/>
              </m:rPr>
              <w:rPr>
                <w:rFonts w:ascii="Cambria Math" w:eastAsia="宋体" w:hAnsi="Cambria Math"/>
                <w:lang w:eastAsia="zh-CN"/>
              </w:rPr>
              <m:t>embed</m:t>
            </m:r>
          </m:sub>
        </m:sSub>
      </m:oMath>
      <w:r w:rsidRPr="004B0FF8">
        <w:rPr>
          <w:rFonts w:eastAsia="宋体"/>
          <w:lang w:eastAsia="zh-CN"/>
        </w:rPr>
        <w:t xml:space="preserve">: the confidence score from semantic similarity or embedding-based matching, in the range </w:t>
      </w:r>
      <m:oMath>
        <m:d>
          <m:dPr>
            <m:begChr m:val="["/>
            <m:sepChr m:val=","/>
            <m:endChr m:val="]"/>
            <m:ctrlPr>
              <w:rPr>
                <w:rFonts w:ascii="Cambria Math" w:eastAsia="宋体" w:hAnsi="Cambria Math"/>
                <w:lang w:eastAsia="zh-CN"/>
              </w:rPr>
            </m:ctrlPr>
          </m:dPr>
          <m:e>
            <m:r>
              <w:rPr>
                <w:rFonts w:ascii="Cambria Math" w:eastAsia="宋体" w:hAnsi="Cambria Math"/>
                <w:lang w:eastAsia="zh-CN"/>
              </w:rPr>
              <m:t>0</m:t>
            </m:r>
          </m:e>
          <m:e>
            <m:r>
              <w:rPr>
                <w:rFonts w:ascii="Cambria Math" w:eastAsia="宋体" w:hAnsi="Cambria Math"/>
                <w:lang w:eastAsia="zh-CN"/>
              </w:rPr>
              <m:t>1</m:t>
            </m:r>
          </m:e>
        </m:d>
      </m:oMath>
    </w:p>
    <w:p w14:paraId="755048BC" w14:textId="45B5A2E8" w:rsidR="004B0FF8" w:rsidRPr="004B0FF8" w:rsidRDefault="004B0FF8" w:rsidP="004B0FF8">
      <w:pPr>
        <w:numPr>
          <w:ilvl w:val="0"/>
          <w:numId w:val="24"/>
        </w:numPr>
        <w:spacing w:after="120"/>
        <w:rPr>
          <w:rFonts w:eastAsia="宋体"/>
          <w:lang w:eastAsia="zh-CN"/>
        </w:rPr>
      </w:pPr>
      <m:oMath>
        <m:r>
          <w:rPr>
            <w:rFonts w:ascii="Cambria Math" w:eastAsia="宋体" w:hAnsi="Cambria Math"/>
            <w:lang w:eastAsia="zh-CN"/>
          </w:rPr>
          <m:t>α</m:t>
        </m:r>
      </m:oMath>
      <w:r w:rsidRPr="004B0FF8">
        <w:rPr>
          <w:rFonts w:eastAsia="宋体"/>
          <w:lang w:eastAsia="zh-CN"/>
        </w:rPr>
        <w:t xml:space="preserve">: the weighting parameter that controls the contribution of the rule-based score </w:t>
      </w:r>
    </w:p>
    <w:p w14:paraId="240353D4" w14:textId="77777777" w:rsidR="004B0FF8" w:rsidRPr="004B0FF8" w:rsidRDefault="004B0FF8" w:rsidP="004B0FF8">
      <w:pPr>
        <w:spacing w:after="120"/>
        <w:rPr>
          <w:rFonts w:eastAsia="宋体"/>
          <w:lang w:eastAsia="zh-CN"/>
        </w:rPr>
      </w:pPr>
      <w:r w:rsidRPr="004B0FF8">
        <w:rPr>
          <w:rFonts w:eastAsia="宋体"/>
          <w:b/>
          <w:bCs/>
          <w:lang w:eastAsia="zh-CN"/>
        </w:rPr>
        <w:t>Initial setting:</w:t>
      </w:r>
    </w:p>
    <w:p w14:paraId="2EB3A57D" w14:textId="00F1F7D7" w:rsidR="004B0FF8" w:rsidRPr="004B0FF8" w:rsidRDefault="004B0FF8" w:rsidP="004B0FF8">
      <w:pPr>
        <w:spacing w:after="120"/>
        <w:rPr>
          <w:rFonts w:eastAsia="宋体"/>
          <w:lang w:eastAsia="zh-CN"/>
        </w:rPr>
      </w:pPr>
      <m:oMathPara>
        <m:oMath>
          <m:r>
            <w:rPr>
              <w:rFonts w:ascii="Cambria Math" w:eastAsia="宋体" w:hAnsi="Cambria Math"/>
              <w:lang w:eastAsia="zh-CN"/>
            </w:rPr>
            <m:t>α=0.7</m:t>
          </m:r>
        </m:oMath>
      </m:oMathPara>
    </w:p>
    <w:p w14:paraId="3CE06C1A" w14:textId="77777777" w:rsidR="004B0FF8" w:rsidRPr="004B0FF8" w:rsidRDefault="004B0FF8" w:rsidP="004B0FF8">
      <w:pPr>
        <w:spacing w:after="120"/>
        <w:rPr>
          <w:rFonts w:eastAsia="宋体"/>
          <w:lang w:eastAsia="zh-CN"/>
        </w:rPr>
      </w:pPr>
      <w:r w:rsidRPr="004B0FF8">
        <w:rPr>
          <w:rFonts w:eastAsia="宋体"/>
          <w:lang w:eastAsia="zh-CN"/>
        </w:rPr>
        <w:t xml:space="preserve">This gives more weight to the rule engine when rules are available, while still allowing the embedding-based score to influence </w:t>
      </w:r>
      <w:proofErr w:type="gramStart"/>
      <w:r w:rsidRPr="004B0FF8">
        <w:rPr>
          <w:rFonts w:eastAsia="宋体"/>
          <w:lang w:eastAsia="zh-CN"/>
        </w:rPr>
        <w:t>the final result</w:t>
      </w:r>
      <w:proofErr w:type="gramEnd"/>
      <w:r w:rsidRPr="004B0FF8">
        <w:rPr>
          <w:rFonts w:eastAsia="宋体"/>
          <w:lang w:eastAsia="zh-CN"/>
        </w:rPr>
        <w:t>.</w:t>
      </w:r>
    </w:p>
    <w:p w14:paraId="089FE40F"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78FCD947" w14:textId="77777777" w:rsidR="004B0FF8" w:rsidRPr="004B0FF8" w:rsidRDefault="004B0FF8" w:rsidP="004B0FF8">
      <w:pPr>
        <w:spacing w:after="120"/>
        <w:rPr>
          <w:rFonts w:eastAsia="宋体"/>
          <w:lang w:eastAsia="zh-CN"/>
        </w:rPr>
      </w:pPr>
      <w:r w:rsidRPr="004B0FF8">
        <w:rPr>
          <w:rFonts w:eastAsia="宋体"/>
          <w:lang w:eastAsia="zh-CN"/>
        </w:rPr>
        <w:lastRenderedPageBreak/>
        <w:t>This formula combines two signals:</w:t>
      </w:r>
    </w:p>
    <w:p w14:paraId="17288416" w14:textId="77777777" w:rsidR="004B0FF8" w:rsidRPr="004B0FF8" w:rsidRDefault="004B0FF8" w:rsidP="004B0FF8">
      <w:pPr>
        <w:numPr>
          <w:ilvl w:val="0"/>
          <w:numId w:val="25"/>
        </w:numPr>
        <w:spacing w:after="120"/>
        <w:rPr>
          <w:rFonts w:eastAsia="宋体"/>
          <w:lang w:eastAsia="zh-CN"/>
        </w:rPr>
      </w:pPr>
      <w:r w:rsidRPr="004B0FF8">
        <w:rPr>
          <w:rFonts w:eastAsia="宋体"/>
          <w:lang w:eastAsia="zh-CN"/>
        </w:rPr>
        <w:t xml:space="preserve">a </w:t>
      </w:r>
      <w:r w:rsidRPr="004B0FF8">
        <w:rPr>
          <w:rFonts w:eastAsia="宋体"/>
          <w:b/>
          <w:bCs/>
          <w:lang w:eastAsia="zh-CN"/>
        </w:rPr>
        <w:t>rule-based confidence</w:t>
      </w:r>
      <w:r w:rsidRPr="004B0FF8">
        <w:rPr>
          <w:rFonts w:eastAsia="宋体"/>
          <w:lang w:eastAsia="zh-CN"/>
        </w:rPr>
        <w:t xml:space="preserve"> signal, which is typically stronger when an explicit match or pattern is found </w:t>
      </w:r>
    </w:p>
    <w:p w14:paraId="08600D3F" w14:textId="77777777" w:rsidR="004B0FF8" w:rsidRPr="004B0FF8" w:rsidRDefault="004B0FF8" w:rsidP="004B0FF8">
      <w:pPr>
        <w:numPr>
          <w:ilvl w:val="0"/>
          <w:numId w:val="25"/>
        </w:numPr>
        <w:spacing w:after="120"/>
        <w:rPr>
          <w:rFonts w:eastAsia="宋体"/>
          <w:lang w:eastAsia="zh-CN"/>
        </w:rPr>
      </w:pPr>
      <w:r w:rsidRPr="004B0FF8">
        <w:rPr>
          <w:rFonts w:eastAsia="宋体"/>
          <w:lang w:eastAsia="zh-CN"/>
        </w:rPr>
        <w:t xml:space="preserve">an </w:t>
      </w:r>
      <w:r w:rsidRPr="004B0FF8">
        <w:rPr>
          <w:rFonts w:eastAsia="宋体"/>
          <w:b/>
          <w:bCs/>
          <w:lang w:eastAsia="zh-CN"/>
        </w:rPr>
        <w:t>embedding-based confidence</w:t>
      </w:r>
      <w:r w:rsidRPr="004B0FF8">
        <w:rPr>
          <w:rFonts w:eastAsia="宋体"/>
          <w:lang w:eastAsia="zh-CN"/>
        </w:rPr>
        <w:t xml:space="preserve"> signal, which captures semantic similarity even when no exact rule match exists </w:t>
      </w:r>
    </w:p>
    <w:p w14:paraId="67E8E7C6" w14:textId="77777777" w:rsidR="004B0FF8" w:rsidRPr="004B0FF8" w:rsidRDefault="004B0FF8" w:rsidP="004B0FF8">
      <w:pPr>
        <w:spacing w:after="120"/>
        <w:rPr>
          <w:rFonts w:eastAsia="宋体"/>
          <w:lang w:eastAsia="zh-CN"/>
        </w:rPr>
      </w:pPr>
      <w:r w:rsidRPr="004B0FF8">
        <w:rPr>
          <w:rFonts w:eastAsia="宋体"/>
          <w:lang w:eastAsia="zh-CN"/>
        </w:rPr>
        <w:t>The combined score allows the system to balance precision from rules with flexibility from semantic matching.</w:t>
      </w:r>
    </w:p>
    <w:p w14:paraId="0C7DA0E6" w14:textId="77777777" w:rsidR="004B0FF8" w:rsidRDefault="004B0FF8">
      <w:pPr>
        <w:spacing w:after="120"/>
        <w:rPr>
          <w:rFonts w:eastAsia="宋体"/>
          <w:lang w:eastAsia="zh-CN"/>
        </w:rPr>
      </w:pPr>
    </w:p>
    <w:p w14:paraId="47BDBBB7" w14:textId="73D6A4CF" w:rsidR="00FE5446" w:rsidRDefault="00000000">
      <w:pPr>
        <w:spacing w:after="120"/>
      </w:pPr>
      <w:r>
        <w:t>Routing thresholds (configurable by ops leads; every change is logged per §6.5):</w:t>
      </w:r>
    </w:p>
    <w:tbl>
      <w:tblPr>
        <w:tblStyle w:val="aff1"/>
        <w:tblW w:w="0" w:type="auto"/>
        <w:tblLook w:val="04A0" w:firstRow="1" w:lastRow="0" w:firstColumn="1" w:lastColumn="0" w:noHBand="0" w:noVBand="1"/>
      </w:tblPr>
      <w:tblGrid>
        <w:gridCol w:w="4561"/>
        <w:gridCol w:w="4561"/>
      </w:tblGrid>
      <w:tr w:rsidR="00FE5446" w14:paraId="235B22C4" w14:textId="77777777">
        <w:tc>
          <w:tcPr>
            <w:tcW w:w="4561" w:type="dxa"/>
          </w:tcPr>
          <w:p w14:paraId="54D7414F" w14:textId="77777777" w:rsidR="00FE5446" w:rsidRDefault="00000000">
            <w:r>
              <w:rPr>
                <w:b/>
              </w:rPr>
              <w:t>Confidence Range</w:t>
            </w:r>
          </w:p>
        </w:tc>
        <w:tc>
          <w:tcPr>
            <w:tcW w:w="4561" w:type="dxa"/>
          </w:tcPr>
          <w:p w14:paraId="60F147C4" w14:textId="77777777" w:rsidR="00FE5446" w:rsidRDefault="00000000">
            <w:r>
              <w:rPr>
                <w:b/>
              </w:rPr>
              <w:t>Action</w:t>
            </w:r>
          </w:p>
        </w:tc>
      </w:tr>
      <w:tr w:rsidR="00FE5446" w14:paraId="43665B06" w14:textId="77777777">
        <w:tc>
          <w:tcPr>
            <w:tcW w:w="4561" w:type="dxa"/>
          </w:tcPr>
          <w:p w14:paraId="7A5176A4" w14:textId="77777777" w:rsidR="00FE5446" w:rsidRDefault="00000000">
            <w:r>
              <w:t>conf_final ≥ 0.85</w:t>
            </w:r>
          </w:p>
        </w:tc>
        <w:tc>
          <w:tcPr>
            <w:tcW w:w="4561" w:type="dxa"/>
          </w:tcPr>
          <w:p w14:paraId="22416FAF" w14:textId="77777777" w:rsidR="00FE5446" w:rsidRDefault="00000000">
            <w:r>
              <w:t>Auto-Accept + Writeback to PIMS</w:t>
            </w:r>
          </w:p>
        </w:tc>
      </w:tr>
      <w:tr w:rsidR="00FE5446" w14:paraId="133E6CDA" w14:textId="77777777">
        <w:tc>
          <w:tcPr>
            <w:tcW w:w="4561" w:type="dxa"/>
          </w:tcPr>
          <w:p w14:paraId="48BED5D6" w14:textId="77777777" w:rsidR="00FE5446" w:rsidRDefault="00000000">
            <w:r>
              <w:t>0.50 ≤ conf_final &lt; 0.85</w:t>
            </w:r>
          </w:p>
        </w:tc>
        <w:tc>
          <w:tcPr>
            <w:tcW w:w="4561" w:type="dxa"/>
          </w:tcPr>
          <w:p w14:paraId="5C1E58B8" w14:textId="77777777" w:rsidR="00FE5446" w:rsidRDefault="00000000">
            <w:r>
              <w:t>Send to Human Review Queue (reason code attached)</w:t>
            </w:r>
          </w:p>
        </w:tc>
      </w:tr>
      <w:tr w:rsidR="00FE5446" w14:paraId="0CC91120" w14:textId="77777777">
        <w:tc>
          <w:tcPr>
            <w:tcW w:w="4561" w:type="dxa"/>
          </w:tcPr>
          <w:p w14:paraId="5CE2B126" w14:textId="77777777" w:rsidR="00FE5446" w:rsidRDefault="00000000">
            <w:r>
              <w:t>conf_final &lt; 0.50</w:t>
            </w:r>
          </w:p>
        </w:tc>
        <w:tc>
          <w:tcPr>
            <w:tcW w:w="4561" w:type="dxa"/>
          </w:tcPr>
          <w:p w14:paraId="7FB2E35B" w14:textId="77777777" w:rsidR="00FE5446" w:rsidRDefault="00000000">
            <w:r>
              <w:t>Flag as ‘unable to process’ — alert ops team</w:t>
            </w:r>
          </w:p>
        </w:tc>
      </w:tr>
    </w:tbl>
    <w:p w14:paraId="18A29DDE" w14:textId="77777777" w:rsidR="00FE5446" w:rsidRDefault="00FE5446">
      <w:pPr>
        <w:spacing w:after="120"/>
      </w:pPr>
    </w:p>
    <w:p w14:paraId="318F0BB1" w14:textId="77777777" w:rsidR="00FE5446" w:rsidRDefault="00000000">
      <w:pPr>
        <w:pStyle w:val="21"/>
        <w:spacing w:before="280" w:after="80"/>
      </w:pPr>
      <w:r>
        <w:t>4.8  Model Versioning and Retraining</w:t>
      </w:r>
    </w:p>
    <w:p w14:paraId="57C04810" w14:textId="77777777" w:rsidR="00FE5446" w:rsidRDefault="00000000">
      <w:pPr>
        <w:shd w:val="clear" w:color="auto" w:fill="E8EAF6"/>
        <w:spacing w:before="80" w:after="160"/>
        <w:ind w:left="360"/>
      </w:pPr>
      <w:r>
        <w:rPr>
          <w:i/>
          <w:color w:val="333355"/>
          <w:sz w:val="20"/>
        </w:rPr>
        <w:t>Architecture requirements §6.4:</w:t>
      </w:r>
      <w:r>
        <w:rPr>
          <w:i/>
          <w:color w:val="333355"/>
          <w:sz w:val="20"/>
        </w:rPr>
        <w:br/>
        <w:t>• ML workflow must support a model registry and controlled promotion.</w:t>
      </w:r>
      <w:r>
        <w:rPr>
          <w:i/>
          <w:color w:val="333355"/>
          <w:sz w:val="20"/>
        </w:rPr>
        <w:br/>
        <w:t>• Retraining must be manually triggered; fully automated retraining is NOT allowed.</w:t>
      </w:r>
      <w:r>
        <w:rPr>
          <w:i/>
          <w:color w:val="333355"/>
          <w:sz w:val="20"/>
        </w:rPr>
        <w:br/>
        <w:t>• Predictions must be reproducible: same model version + same input = same output.</w:t>
      </w:r>
    </w:p>
    <w:p w14:paraId="06996196" w14:textId="77777777" w:rsidR="00FE5446" w:rsidRDefault="00000000">
      <w:pPr>
        <w:spacing w:after="120"/>
        <w:rPr>
          <w:rFonts w:eastAsia="宋体"/>
          <w:lang w:eastAsia="zh-CN"/>
        </w:rPr>
      </w:pPr>
      <w:r>
        <w:t>Each prediction record in the Audit Trail stores the model version that produced it. Retraining follows this controlled process:</w:t>
      </w:r>
    </w:p>
    <w:p w14:paraId="0E8E4318" w14:textId="77777777" w:rsidR="004B0FF8" w:rsidRPr="004B0FF8" w:rsidRDefault="004B0FF8" w:rsidP="004B0FF8">
      <w:pPr>
        <w:spacing w:after="120"/>
        <w:rPr>
          <w:rFonts w:eastAsia="宋体"/>
          <w:lang w:eastAsia="zh-CN"/>
        </w:rPr>
      </w:pPr>
      <w:r w:rsidRPr="004B0FF8">
        <w:rPr>
          <w:rFonts w:eastAsia="宋体"/>
          <w:b/>
          <w:bCs/>
          <w:lang w:eastAsia="zh-CN"/>
        </w:rPr>
        <w:t>Model Versioning and Controlled Retraining Process</w:t>
      </w:r>
    </w:p>
    <w:p w14:paraId="02B0B52E" w14:textId="77777777" w:rsidR="004B0FF8" w:rsidRPr="004B0FF8" w:rsidRDefault="004B0FF8" w:rsidP="004B0FF8">
      <w:pPr>
        <w:spacing w:after="120"/>
        <w:rPr>
          <w:rFonts w:eastAsia="宋体"/>
          <w:lang w:eastAsia="zh-CN"/>
        </w:rPr>
      </w:pPr>
      <w:r w:rsidRPr="004B0FF8">
        <w:rPr>
          <w:rFonts w:eastAsia="宋体"/>
          <w:lang w:eastAsia="zh-CN"/>
        </w:rPr>
        <w:t xml:space="preserve">Each prediction record stored in the Audit Trail includes the </w:t>
      </w:r>
      <w:r w:rsidRPr="004B0FF8">
        <w:rPr>
          <w:rFonts w:eastAsia="宋体"/>
          <w:b/>
          <w:bCs/>
          <w:lang w:eastAsia="zh-CN"/>
        </w:rPr>
        <w:t>model version</w:t>
      </w:r>
      <w:r w:rsidRPr="004B0FF8">
        <w:rPr>
          <w:rFonts w:eastAsia="宋体"/>
          <w:lang w:eastAsia="zh-CN"/>
        </w:rPr>
        <w:t xml:space="preserve"> that produced it. This ensures that every prediction can be traced back to the exact model used at the time of inference.</w:t>
      </w:r>
    </w:p>
    <w:p w14:paraId="502367CC" w14:textId="77777777" w:rsidR="004B0FF8" w:rsidRPr="004B0FF8" w:rsidRDefault="004B0FF8" w:rsidP="004B0FF8">
      <w:pPr>
        <w:spacing w:after="120"/>
        <w:rPr>
          <w:rFonts w:eastAsia="宋体"/>
          <w:lang w:eastAsia="zh-CN"/>
        </w:rPr>
      </w:pPr>
      <w:r w:rsidRPr="004B0FF8">
        <w:rPr>
          <w:rFonts w:eastAsia="宋体"/>
          <w:lang w:eastAsia="zh-CN"/>
        </w:rPr>
        <w:t>Retraining is performed through a controlled, manually approved process led by the operations lead.</w:t>
      </w:r>
    </w:p>
    <w:p w14:paraId="7951DEE4" w14:textId="77777777" w:rsidR="004B0FF8" w:rsidRPr="004B0FF8" w:rsidRDefault="004B0FF8" w:rsidP="004B0FF8">
      <w:pPr>
        <w:spacing w:after="120"/>
        <w:rPr>
          <w:rFonts w:eastAsia="宋体"/>
          <w:lang w:eastAsia="zh-CN"/>
        </w:rPr>
      </w:pPr>
      <w:r w:rsidRPr="004B0FF8">
        <w:rPr>
          <w:rFonts w:eastAsia="宋体"/>
          <w:b/>
          <w:bCs/>
          <w:lang w:eastAsia="zh-CN"/>
        </w:rPr>
        <w:t>Retraining Cycle (Manually Triggered by Ops Lead)</w:t>
      </w:r>
    </w:p>
    <w:p w14:paraId="54E0C33E"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Collect reviewer corrections since the last training run </w:t>
      </w:r>
    </w:p>
    <w:p w14:paraId="4DAF0973"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Merge newly confirmed examples into the training set </w:t>
      </w:r>
    </w:p>
    <w:p w14:paraId="4F0A5825"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Train a candidate model as a new version </w:t>
      </w:r>
    </w:p>
    <w:p w14:paraId="5AE45556"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Evaluate the candidate on a held-out validation set; the candidate must outperform the current production model </w:t>
      </w:r>
    </w:p>
    <w:p w14:paraId="04AAB28A"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Ops lead reviews the evaluation metrics and </w:t>
      </w:r>
      <w:proofErr w:type="gramStart"/>
      <w:r w:rsidRPr="004B0FF8">
        <w:rPr>
          <w:rFonts w:eastAsia="宋体"/>
          <w:lang w:eastAsia="zh-CN"/>
        </w:rPr>
        <w:t>approves</w:t>
      </w:r>
      <w:proofErr w:type="gramEnd"/>
      <w:r w:rsidRPr="004B0FF8">
        <w:rPr>
          <w:rFonts w:eastAsia="宋体"/>
          <w:lang w:eastAsia="zh-CN"/>
        </w:rPr>
        <w:t xml:space="preserve"> promotion </w:t>
      </w:r>
    </w:p>
    <w:p w14:paraId="239019FF"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t xml:space="preserve">Promote the candidate to production in the model registry </w:t>
      </w:r>
    </w:p>
    <w:p w14:paraId="6A421883" w14:textId="77777777" w:rsidR="004B0FF8" w:rsidRPr="004B0FF8" w:rsidRDefault="004B0FF8" w:rsidP="004B0FF8">
      <w:pPr>
        <w:numPr>
          <w:ilvl w:val="0"/>
          <w:numId w:val="26"/>
        </w:numPr>
        <w:spacing w:after="120"/>
        <w:rPr>
          <w:rFonts w:eastAsia="宋体"/>
          <w:lang w:eastAsia="zh-CN"/>
        </w:rPr>
      </w:pPr>
      <w:r w:rsidRPr="004B0FF8">
        <w:rPr>
          <w:rFonts w:eastAsia="宋体"/>
          <w:lang w:eastAsia="zh-CN"/>
        </w:rPr>
        <w:lastRenderedPageBreak/>
        <w:t xml:space="preserve">Retain the previous production version for rollback if needed </w:t>
      </w:r>
    </w:p>
    <w:p w14:paraId="04B3415F"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6BDF7C93" w14:textId="77777777" w:rsidR="004B0FF8" w:rsidRPr="004B0FF8" w:rsidRDefault="004B0FF8" w:rsidP="004B0FF8">
      <w:pPr>
        <w:spacing w:after="120"/>
        <w:rPr>
          <w:rFonts w:eastAsia="宋体"/>
          <w:lang w:eastAsia="zh-CN"/>
        </w:rPr>
      </w:pPr>
      <w:r w:rsidRPr="004B0FF8">
        <w:rPr>
          <w:rFonts w:eastAsia="宋体"/>
          <w:lang w:eastAsia="zh-CN"/>
        </w:rPr>
        <w:t>This process ensures that model updates are controlled, auditable, and reversible. A new model is not promoted automatically. It must first demonstrate measurable improvement on validation data and then be explicitly approved before deployment.</w:t>
      </w:r>
    </w:p>
    <w:p w14:paraId="77BB13E7" w14:textId="71F7DF2C" w:rsidR="004B0FF8" w:rsidRPr="004B0FF8" w:rsidRDefault="004B0FF8" w:rsidP="004B0FF8">
      <w:pPr>
        <w:spacing w:after="120"/>
        <w:rPr>
          <w:rFonts w:eastAsia="宋体"/>
          <w:lang w:eastAsia="zh-CN"/>
        </w:rPr>
      </w:pPr>
    </w:p>
    <w:p w14:paraId="5EF77289" w14:textId="77777777" w:rsidR="004B0FF8" w:rsidRPr="004B0FF8" w:rsidRDefault="004B0FF8" w:rsidP="004B0FF8">
      <w:pPr>
        <w:spacing w:after="120"/>
        <w:rPr>
          <w:rFonts w:eastAsia="宋体"/>
          <w:lang w:eastAsia="zh-CN"/>
        </w:rPr>
      </w:pPr>
      <w:r w:rsidRPr="004B0FF8">
        <w:rPr>
          <w:rFonts w:eastAsia="宋体"/>
          <w:b/>
          <w:bCs/>
          <w:lang w:eastAsia="zh-CN"/>
        </w:rPr>
        <w:t>Formula — Incremental Centroid Update</w:t>
      </w:r>
    </w:p>
    <w:p w14:paraId="55F1E815" w14:textId="77777777" w:rsidR="004B0FF8" w:rsidRPr="004B0FF8" w:rsidRDefault="004B0FF8" w:rsidP="004B0FF8">
      <w:pPr>
        <w:spacing w:after="120"/>
        <w:rPr>
          <w:rFonts w:eastAsia="宋体"/>
          <w:lang w:eastAsia="zh-CN"/>
        </w:rPr>
      </w:pPr>
      <w:r w:rsidRPr="004B0FF8">
        <w:rPr>
          <w:rFonts w:eastAsia="宋体"/>
          <w:lang w:eastAsia="zh-CN"/>
        </w:rPr>
        <w:t>Between full retraining cycles, the system may apply a lightweight update to the reference centroid used for similarity scoring.</w:t>
      </w:r>
    </w:p>
    <w:p w14:paraId="3C614033" w14:textId="77777777" w:rsidR="004B0FF8" w:rsidRPr="004B0FF8" w:rsidRDefault="004B0FF8" w:rsidP="004B0FF8">
      <w:pPr>
        <w:spacing w:after="120"/>
        <w:rPr>
          <w:rFonts w:eastAsia="宋体"/>
          <w:lang w:eastAsia="zh-CN"/>
        </w:rPr>
      </w:pPr>
      <w:r w:rsidRPr="004B0FF8">
        <w:rPr>
          <w:rFonts w:eastAsia="宋体"/>
          <w:lang w:eastAsia="zh-CN"/>
        </w:rPr>
        <w:t>When a reviewer confirms a new correct example, the centroid is updated as:</w:t>
      </w:r>
    </w:p>
    <w:p w14:paraId="79E8C4CF" w14:textId="5DBD9F16" w:rsidR="004B0FF8" w:rsidRPr="004B0FF8" w:rsidRDefault="004B0FF8" w:rsidP="004B0FF8">
      <w:pPr>
        <w:spacing w:after="1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new</m:t>
              </m:r>
            </m:sub>
          </m:sSub>
          <m:r>
            <w:rPr>
              <w:rFonts w:ascii="Cambria Math" w:eastAsia="宋体" w:hAnsi="Cambria Math"/>
              <w:lang w:eastAsia="zh-CN"/>
            </w:rPr>
            <m:t>=</m:t>
          </m:r>
          <m:f>
            <m:fPr>
              <m:ctrlPr>
                <w:rPr>
                  <w:rFonts w:ascii="Cambria Math" w:eastAsia="宋体" w:hAnsi="Cambria Math"/>
                  <w:lang w:eastAsia="zh-CN"/>
                </w:rPr>
              </m:ctrlPr>
            </m:fPr>
            <m:num>
              <m:r>
                <w:rPr>
                  <w:rFonts w:ascii="Cambria Math" w:eastAsia="宋体" w:hAnsi="Cambria Math"/>
                  <w:lang w:eastAsia="zh-CN"/>
                </w:rPr>
                <m:t>N</m:t>
              </m:r>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old</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v</m:t>
                  </m:r>
                </m:e>
                <m:sub>
                  <m:r>
                    <m:rPr>
                      <m:sty m:val="p"/>
                    </m:rPr>
                    <w:rPr>
                      <w:rFonts w:ascii="Cambria Math" w:eastAsia="宋体" w:hAnsi="Cambria Math"/>
                      <w:lang w:eastAsia="zh-CN"/>
                    </w:rPr>
                    <m:t>new</m:t>
                  </m:r>
                </m:sub>
              </m:sSub>
            </m:num>
            <m:den>
              <m:r>
                <w:rPr>
                  <w:rFonts w:ascii="Cambria Math" w:eastAsia="宋体" w:hAnsi="Cambria Math"/>
                  <w:lang w:eastAsia="zh-CN"/>
                </w:rPr>
                <m:t>N+1</m:t>
              </m:r>
            </m:den>
          </m:f>
        </m:oMath>
      </m:oMathPara>
    </w:p>
    <w:p w14:paraId="71D322B2" w14:textId="77777777" w:rsidR="004B0FF8" w:rsidRPr="004B0FF8" w:rsidRDefault="004B0FF8" w:rsidP="004B0FF8">
      <w:pPr>
        <w:spacing w:after="120"/>
        <w:rPr>
          <w:rFonts w:eastAsia="宋体"/>
          <w:lang w:eastAsia="zh-CN"/>
        </w:rPr>
      </w:pPr>
      <w:r w:rsidRPr="004B0FF8">
        <w:rPr>
          <w:rFonts w:eastAsia="宋体"/>
          <w:b/>
          <w:bCs/>
          <w:lang w:eastAsia="zh-CN"/>
        </w:rPr>
        <w:t>Where:</w:t>
      </w:r>
    </w:p>
    <w:p w14:paraId="4BE6FD46" w14:textId="1CE6E833" w:rsidR="004B0FF8" w:rsidRPr="004B0FF8" w:rsidRDefault="004B0FF8" w:rsidP="004B0FF8">
      <w:pPr>
        <w:numPr>
          <w:ilvl w:val="0"/>
          <w:numId w:val="27"/>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old</m:t>
            </m:r>
          </m:sub>
        </m:sSub>
      </m:oMath>
      <w:r w:rsidRPr="004B0FF8">
        <w:rPr>
          <w:rFonts w:eastAsia="宋体"/>
          <w:lang w:eastAsia="zh-CN"/>
        </w:rPr>
        <w:t xml:space="preserve">: the previous centroid </w:t>
      </w:r>
    </w:p>
    <w:p w14:paraId="778F54F2" w14:textId="4930AAE7" w:rsidR="004B0FF8" w:rsidRPr="004B0FF8" w:rsidRDefault="004B0FF8" w:rsidP="004B0FF8">
      <w:pPr>
        <w:numPr>
          <w:ilvl w:val="0"/>
          <w:numId w:val="27"/>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new</m:t>
            </m:r>
          </m:sub>
        </m:sSub>
      </m:oMath>
      <w:r w:rsidRPr="004B0FF8">
        <w:rPr>
          <w:rFonts w:eastAsia="宋体"/>
          <w:lang w:eastAsia="zh-CN"/>
        </w:rPr>
        <w:t xml:space="preserve">: the updated centroid </w:t>
      </w:r>
    </w:p>
    <w:p w14:paraId="50BAC50B" w14:textId="3F6274D3" w:rsidR="004B0FF8" w:rsidRPr="004B0FF8" w:rsidRDefault="004B0FF8" w:rsidP="004B0FF8">
      <w:pPr>
        <w:numPr>
          <w:ilvl w:val="0"/>
          <w:numId w:val="27"/>
        </w:numPr>
        <w:spacing w:after="120"/>
        <w:rPr>
          <w:rFonts w:eastAsia="宋体"/>
          <w:lang w:eastAsia="zh-CN"/>
        </w:rPr>
      </w:pPr>
      <m:oMath>
        <m:r>
          <w:rPr>
            <w:rFonts w:ascii="Cambria Math" w:eastAsia="宋体" w:hAnsi="Cambria Math"/>
            <w:lang w:eastAsia="zh-CN"/>
          </w:rPr>
          <m:t>N</m:t>
        </m:r>
      </m:oMath>
      <w:r w:rsidRPr="004B0FF8">
        <w:rPr>
          <w:rFonts w:eastAsia="宋体"/>
          <w:lang w:eastAsia="zh-CN"/>
        </w:rPr>
        <w:t xml:space="preserve">: the number of confirmed examples currently represented in the centroid </w:t>
      </w:r>
    </w:p>
    <w:p w14:paraId="28261E06" w14:textId="0880F7A2" w:rsidR="004B0FF8" w:rsidRPr="004B0FF8" w:rsidRDefault="004B0FF8" w:rsidP="004B0FF8">
      <w:pPr>
        <w:numPr>
          <w:ilvl w:val="0"/>
          <w:numId w:val="27"/>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v</m:t>
            </m:r>
          </m:e>
          <m:sub>
            <m:r>
              <m:rPr>
                <m:sty m:val="p"/>
              </m:rPr>
              <w:rPr>
                <w:rFonts w:ascii="Cambria Math" w:eastAsia="宋体" w:hAnsi="Cambria Math"/>
                <w:lang w:eastAsia="zh-CN"/>
              </w:rPr>
              <m:t>new</m:t>
            </m:r>
          </m:sub>
        </m:sSub>
      </m:oMath>
      <w:r w:rsidRPr="004B0FF8">
        <w:rPr>
          <w:rFonts w:eastAsia="宋体"/>
          <w:lang w:eastAsia="zh-CN"/>
        </w:rPr>
        <w:t xml:space="preserve">: the vector of the newly confirmed correct example </w:t>
      </w:r>
    </w:p>
    <w:p w14:paraId="595A9CA7"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04388FA8" w14:textId="77777777" w:rsidR="004B0FF8" w:rsidRPr="004B0FF8" w:rsidRDefault="004B0FF8" w:rsidP="004B0FF8">
      <w:pPr>
        <w:spacing w:after="120"/>
        <w:rPr>
          <w:rFonts w:eastAsia="宋体"/>
          <w:lang w:eastAsia="zh-CN"/>
        </w:rPr>
      </w:pPr>
      <w:r w:rsidRPr="004B0FF8">
        <w:rPr>
          <w:rFonts w:eastAsia="宋体"/>
          <w:lang w:eastAsia="zh-CN"/>
        </w:rPr>
        <w:t xml:space="preserve">This formula updates the centroid by incorporating the new confirmed example without requiring a full </w:t>
      </w:r>
      <w:proofErr w:type="spellStart"/>
      <w:r w:rsidRPr="004B0FF8">
        <w:rPr>
          <w:rFonts w:eastAsia="宋体"/>
          <w:lang w:eastAsia="zh-CN"/>
        </w:rPr>
        <w:t>recomputation</w:t>
      </w:r>
      <w:proofErr w:type="spellEnd"/>
      <w:r w:rsidRPr="004B0FF8">
        <w:rPr>
          <w:rFonts w:eastAsia="宋体"/>
          <w:lang w:eastAsia="zh-CN"/>
        </w:rPr>
        <w:t xml:space="preserve"> from all historical data.</w:t>
      </w:r>
    </w:p>
    <w:p w14:paraId="08EBE378" w14:textId="5EF82D8A" w:rsidR="004B0FF8" w:rsidRPr="004B0FF8" w:rsidRDefault="004B0FF8" w:rsidP="004B0FF8">
      <w:pPr>
        <w:spacing w:after="120"/>
        <w:rPr>
          <w:rFonts w:eastAsia="宋体"/>
          <w:lang w:eastAsia="zh-CN"/>
        </w:rPr>
      </w:pPr>
    </w:p>
    <w:p w14:paraId="5C82385A" w14:textId="77777777" w:rsidR="004B0FF8" w:rsidRPr="004B0FF8" w:rsidRDefault="004B0FF8" w:rsidP="004B0FF8">
      <w:pPr>
        <w:spacing w:after="120"/>
        <w:rPr>
          <w:rFonts w:eastAsia="宋体"/>
          <w:lang w:eastAsia="zh-CN"/>
        </w:rPr>
      </w:pPr>
      <w:r w:rsidRPr="004B0FF8">
        <w:rPr>
          <w:rFonts w:eastAsia="宋体"/>
          <w:b/>
          <w:bCs/>
          <w:lang w:eastAsia="zh-CN"/>
        </w:rPr>
        <w:t>Formula — Lightweight Correction Update</w:t>
      </w:r>
    </w:p>
    <w:p w14:paraId="0AB8B2A9" w14:textId="77777777" w:rsidR="004B0FF8" w:rsidRPr="004B0FF8" w:rsidRDefault="004B0FF8" w:rsidP="004B0FF8">
      <w:pPr>
        <w:spacing w:after="120"/>
        <w:rPr>
          <w:rFonts w:eastAsia="宋体"/>
          <w:lang w:eastAsia="zh-CN"/>
        </w:rPr>
      </w:pPr>
      <w:r w:rsidRPr="004B0FF8">
        <w:rPr>
          <w:rFonts w:eastAsia="宋体"/>
          <w:lang w:eastAsia="zh-CN"/>
        </w:rPr>
        <w:t>When a reviewer corrects a high-confidence wrong prediction, the centroid can be adjusted as:</w:t>
      </w:r>
    </w:p>
    <w:p w14:paraId="6AAAA853" w14:textId="4E8D00BC" w:rsidR="004B0FF8" w:rsidRPr="004B0FF8" w:rsidRDefault="004B0FF8" w:rsidP="004B0FF8">
      <w:pPr>
        <w:spacing w:after="120"/>
        <w:rPr>
          <w:rFonts w:eastAsia="宋体"/>
          <w:lang w:eastAsia="zh-CN"/>
        </w:rPr>
      </w:pPr>
      <m:oMathPara>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corrected</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old</m:t>
              </m:r>
            </m:sub>
          </m:sSub>
          <m:r>
            <w:rPr>
              <w:rFonts w:ascii="Cambria Math" w:eastAsia="宋体" w:hAnsi="Cambria Math"/>
              <w:lang w:eastAsia="zh-CN"/>
            </w:rPr>
            <m:t>-λ(</m:t>
          </m:r>
          <m:sSub>
            <m:sSubPr>
              <m:ctrlPr>
                <w:rPr>
                  <w:rFonts w:ascii="Cambria Math" w:eastAsia="宋体" w:hAnsi="Cambria Math"/>
                  <w:lang w:eastAsia="zh-CN"/>
                </w:rPr>
              </m:ctrlPr>
            </m:sSubPr>
            <m:e>
              <m:r>
                <w:rPr>
                  <w:rFonts w:ascii="Cambria Math" w:eastAsia="宋体" w:hAnsi="Cambria Math"/>
                  <w:lang w:eastAsia="zh-CN"/>
                </w:rPr>
                <m:t>v</m:t>
              </m:r>
            </m:e>
            <m:sub>
              <m:r>
                <m:rPr>
                  <m:sty m:val="p"/>
                </m:rPr>
                <w:rPr>
                  <w:rFonts w:ascii="Cambria Math" w:eastAsia="宋体" w:hAnsi="Cambria Math"/>
                  <w:lang w:eastAsia="zh-CN"/>
                </w:rPr>
                <m:t>wrong</m:t>
              </m:r>
            </m:sub>
          </m:sSub>
          <m:r>
            <w:rPr>
              <w:rFonts w:ascii="Cambria Math" w:eastAsia="宋体" w:hAnsi="Cambria Math"/>
              <w:lang w:eastAsia="zh-CN"/>
            </w:rPr>
            <m:t>-</m:t>
          </m:r>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old</m:t>
              </m:r>
            </m:sub>
          </m:sSub>
          <m:r>
            <w:rPr>
              <w:rFonts w:ascii="Cambria Math" w:eastAsia="宋体" w:hAnsi="Cambria Math"/>
              <w:lang w:eastAsia="zh-CN"/>
            </w:rPr>
            <m:t>)</m:t>
          </m:r>
        </m:oMath>
      </m:oMathPara>
    </w:p>
    <w:p w14:paraId="30087B6E" w14:textId="77777777" w:rsidR="004B0FF8" w:rsidRPr="004B0FF8" w:rsidRDefault="004B0FF8" w:rsidP="004B0FF8">
      <w:pPr>
        <w:spacing w:after="120"/>
        <w:rPr>
          <w:rFonts w:eastAsia="宋体"/>
          <w:lang w:eastAsia="zh-CN"/>
        </w:rPr>
      </w:pPr>
      <w:proofErr w:type="gramStart"/>
      <w:r w:rsidRPr="004B0FF8">
        <w:rPr>
          <w:rFonts w:eastAsia="宋体"/>
          <w:lang w:eastAsia="zh-CN"/>
        </w:rPr>
        <w:t>with</w:t>
      </w:r>
      <w:proofErr w:type="gramEnd"/>
    </w:p>
    <w:p w14:paraId="5073E76D" w14:textId="12620743" w:rsidR="004B0FF8" w:rsidRPr="004B0FF8" w:rsidRDefault="004B0FF8" w:rsidP="004B0FF8">
      <w:pPr>
        <w:spacing w:after="120"/>
        <w:rPr>
          <w:rFonts w:eastAsia="宋体"/>
          <w:lang w:eastAsia="zh-CN"/>
        </w:rPr>
      </w:pPr>
      <m:oMathPara>
        <m:oMath>
          <m:r>
            <w:rPr>
              <w:rFonts w:ascii="Cambria Math" w:eastAsia="宋体" w:hAnsi="Cambria Math"/>
              <w:lang w:eastAsia="zh-CN"/>
            </w:rPr>
            <m:t>λ=0.01</m:t>
          </m:r>
        </m:oMath>
      </m:oMathPara>
    </w:p>
    <w:p w14:paraId="098230D8" w14:textId="77777777" w:rsidR="004B0FF8" w:rsidRPr="004B0FF8" w:rsidRDefault="004B0FF8" w:rsidP="004B0FF8">
      <w:pPr>
        <w:spacing w:after="120"/>
        <w:rPr>
          <w:rFonts w:eastAsia="宋体"/>
          <w:lang w:eastAsia="zh-CN"/>
        </w:rPr>
      </w:pPr>
      <w:r w:rsidRPr="004B0FF8">
        <w:rPr>
          <w:rFonts w:eastAsia="宋体"/>
          <w:b/>
          <w:bCs/>
          <w:lang w:eastAsia="zh-CN"/>
        </w:rPr>
        <w:t>Where:</w:t>
      </w:r>
    </w:p>
    <w:p w14:paraId="629885B0" w14:textId="0FEBC568" w:rsidR="004B0FF8" w:rsidRPr="004B0FF8" w:rsidRDefault="004B0FF8" w:rsidP="004B0FF8">
      <w:pPr>
        <w:numPr>
          <w:ilvl w:val="0"/>
          <w:numId w:val="28"/>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corrected</m:t>
            </m:r>
          </m:sub>
        </m:sSub>
      </m:oMath>
      <w:r w:rsidRPr="004B0FF8">
        <w:rPr>
          <w:rFonts w:eastAsia="宋体"/>
          <w:lang w:eastAsia="zh-CN"/>
        </w:rPr>
        <w:t xml:space="preserve">: the adjusted centroid </w:t>
      </w:r>
    </w:p>
    <w:p w14:paraId="104DAC1F" w14:textId="56454D49" w:rsidR="004B0FF8" w:rsidRPr="004B0FF8" w:rsidRDefault="004B0FF8" w:rsidP="004B0FF8">
      <w:pPr>
        <w:numPr>
          <w:ilvl w:val="0"/>
          <w:numId w:val="28"/>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μ</m:t>
            </m:r>
          </m:e>
          <m:sub>
            <m:r>
              <m:rPr>
                <m:sty m:val="p"/>
              </m:rPr>
              <w:rPr>
                <w:rFonts w:ascii="Cambria Math" w:eastAsia="宋体" w:hAnsi="Cambria Math"/>
                <w:lang w:eastAsia="zh-CN"/>
              </w:rPr>
              <m:t>old</m:t>
            </m:r>
          </m:sub>
        </m:sSub>
      </m:oMath>
      <w:r w:rsidRPr="004B0FF8">
        <w:rPr>
          <w:rFonts w:eastAsia="宋体"/>
          <w:lang w:eastAsia="zh-CN"/>
        </w:rPr>
        <w:t xml:space="preserve">: the previous centroid </w:t>
      </w:r>
    </w:p>
    <w:p w14:paraId="0ED0EC6B" w14:textId="40B5685C" w:rsidR="004B0FF8" w:rsidRPr="004B0FF8" w:rsidRDefault="004B0FF8" w:rsidP="004B0FF8">
      <w:pPr>
        <w:numPr>
          <w:ilvl w:val="0"/>
          <w:numId w:val="28"/>
        </w:numPr>
        <w:spacing w:after="120"/>
        <w:rPr>
          <w:rFonts w:eastAsia="宋体"/>
          <w:lang w:eastAsia="zh-CN"/>
        </w:rPr>
      </w:pPr>
      <m:oMath>
        <m:sSub>
          <m:sSubPr>
            <m:ctrlPr>
              <w:rPr>
                <w:rFonts w:ascii="Cambria Math" w:eastAsia="宋体" w:hAnsi="Cambria Math"/>
                <w:lang w:eastAsia="zh-CN"/>
              </w:rPr>
            </m:ctrlPr>
          </m:sSubPr>
          <m:e>
            <m:r>
              <w:rPr>
                <w:rFonts w:ascii="Cambria Math" w:eastAsia="宋体" w:hAnsi="Cambria Math"/>
                <w:lang w:eastAsia="zh-CN"/>
              </w:rPr>
              <m:t>v</m:t>
            </m:r>
          </m:e>
          <m:sub>
            <m:r>
              <m:rPr>
                <m:sty m:val="p"/>
              </m:rPr>
              <w:rPr>
                <w:rFonts w:ascii="Cambria Math" w:eastAsia="宋体" w:hAnsi="Cambria Math"/>
                <w:lang w:eastAsia="zh-CN"/>
              </w:rPr>
              <m:t>wrong</m:t>
            </m:r>
          </m:sub>
        </m:sSub>
      </m:oMath>
      <w:r w:rsidRPr="004B0FF8">
        <w:rPr>
          <w:rFonts w:eastAsia="宋体"/>
          <w:lang w:eastAsia="zh-CN"/>
        </w:rPr>
        <w:t xml:space="preserve">: the vector associated with the incorrect high-confidence prediction </w:t>
      </w:r>
    </w:p>
    <w:p w14:paraId="000A7F78" w14:textId="3D6BCCA8" w:rsidR="004B0FF8" w:rsidRPr="004B0FF8" w:rsidRDefault="004B0FF8" w:rsidP="004B0FF8">
      <w:pPr>
        <w:numPr>
          <w:ilvl w:val="0"/>
          <w:numId w:val="28"/>
        </w:numPr>
        <w:spacing w:after="120"/>
        <w:rPr>
          <w:rFonts w:eastAsia="宋体"/>
          <w:lang w:eastAsia="zh-CN"/>
        </w:rPr>
      </w:pPr>
      <m:oMath>
        <m:r>
          <w:rPr>
            <w:rFonts w:ascii="Cambria Math" w:eastAsia="宋体" w:hAnsi="Cambria Math"/>
            <w:lang w:eastAsia="zh-CN"/>
          </w:rPr>
          <m:t>λ</m:t>
        </m:r>
      </m:oMath>
      <w:r w:rsidRPr="004B0FF8">
        <w:rPr>
          <w:rFonts w:eastAsia="宋体"/>
          <w:lang w:eastAsia="zh-CN"/>
        </w:rPr>
        <w:t xml:space="preserve">: a small correction factor controlling the size of the update </w:t>
      </w:r>
    </w:p>
    <w:p w14:paraId="2DC8D3B8" w14:textId="77777777" w:rsidR="004B0FF8" w:rsidRPr="004B0FF8" w:rsidRDefault="004B0FF8" w:rsidP="004B0FF8">
      <w:pPr>
        <w:spacing w:after="120"/>
        <w:rPr>
          <w:rFonts w:eastAsia="宋体"/>
          <w:lang w:eastAsia="zh-CN"/>
        </w:rPr>
      </w:pPr>
      <w:r w:rsidRPr="004B0FF8">
        <w:rPr>
          <w:rFonts w:eastAsia="宋体"/>
          <w:b/>
          <w:bCs/>
          <w:lang w:eastAsia="zh-CN"/>
        </w:rPr>
        <w:t>Interpretation:</w:t>
      </w:r>
    </w:p>
    <w:p w14:paraId="0C6F0B5F" w14:textId="77777777" w:rsidR="004B0FF8" w:rsidRPr="004B0FF8" w:rsidRDefault="004B0FF8" w:rsidP="004B0FF8">
      <w:pPr>
        <w:spacing w:after="120"/>
        <w:rPr>
          <w:rFonts w:eastAsia="宋体"/>
          <w:lang w:eastAsia="zh-CN"/>
        </w:rPr>
      </w:pPr>
      <w:r w:rsidRPr="004B0FF8">
        <w:rPr>
          <w:rFonts w:eastAsia="宋体"/>
          <w:lang w:eastAsia="zh-CN"/>
        </w:rPr>
        <w:lastRenderedPageBreak/>
        <w:t>This lightweight correction slightly shifts the centroid away from the vector of a known incorrect high-confidence prediction. The goal is to reduce the chance that similar errors receive overly high similarity scores in the future.</w:t>
      </w:r>
    </w:p>
    <w:p w14:paraId="1B13EE3E" w14:textId="6DB8A0A8" w:rsidR="004B0FF8" w:rsidRPr="004B0FF8" w:rsidRDefault="004B0FF8" w:rsidP="004B0FF8">
      <w:pPr>
        <w:spacing w:after="120"/>
        <w:rPr>
          <w:rFonts w:eastAsia="宋体"/>
          <w:lang w:eastAsia="zh-CN"/>
        </w:rPr>
      </w:pPr>
    </w:p>
    <w:p w14:paraId="66A772E0" w14:textId="77777777" w:rsidR="004B0FF8" w:rsidRPr="004B0FF8" w:rsidRDefault="004B0FF8" w:rsidP="004B0FF8">
      <w:pPr>
        <w:spacing w:after="120"/>
        <w:rPr>
          <w:rFonts w:eastAsia="宋体"/>
          <w:lang w:eastAsia="zh-CN"/>
        </w:rPr>
      </w:pPr>
      <w:r w:rsidRPr="004B0FF8">
        <w:rPr>
          <w:rFonts w:eastAsia="宋体"/>
          <w:b/>
          <w:bCs/>
          <w:lang w:eastAsia="zh-CN"/>
        </w:rPr>
        <w:t>Important Note</w:t>
      </w:r>
    </w:p>
    <w:p w14:paraId="40EED79D" w14:textId="77777777" w:rsidR="004B0FF8" w:rsidRPr="004B0FF8" w:rsidRDefault="004B0FF8" w:rsidP="004B0FF8">
      <w:pPr>
        <w:spacing w:after="120"/>
        <w:rPr>
          <w:rFonts w:eastAsia="宋体"/>
          <w:lang w:eastAsia="zh-CN"/>
        </w:rPr>
      </w:pPr>
      <w:r w:rsidRPr="004B0FF8">
        <w:rPr>
          <w:rFonts w:eastAsia="宋体"/>
          <w:lang w:eastAsia="zh-CN"/>
        </w:rPr>
        <w:t xml:space="preserve">This lightweight update affects </w:t>
      </w:r>
      <w:r w:rsidRPr="004B0FF8">
        <w:rPr>
          <w:rFonts w:eastAsia="宋体"/>
          <w:b/>
          <w:bCs/>
          <w:lang w:eastAsia="zh-CN"/>
        </w:rPr>
        <w:t>similarity-based scoring only</w:t>
      </w:r>
      <w:r w:rsidRPr="004B0FF8">
        <w:rPr>
          <w:rFonts w:eastAsia="宋体"/>
          <w:lang w:eastAsia="zh-CN"/>
        </w:rPr>
        <w:t xml:space="preserve">. It does </w:t>
      </w:r>
      <w:r w:rsidRPr="004B0FF8">
        <w:rPr>
          <w:rFonts w:eastAsia="宋体"/>
          <w:b/>
          <w:bCs/>
          <w:lang w:eastAsia="zh-CN"/>
        </w:rPr>
        <w:t>not</w:t>
      </w:r>
      <w:r w:rsidRPr="004B0FF8">
        <w:rPr>
          <w:rFonts w:eastAsia="宋体"/>
          <w:lang w:eastAsia="zh-CN"/>
        </w:rPr>
        <w:t xml:space="preserve"> update the weights of the machine learning classifier.</w:t>
      </w:r>
    </w:p>
    <w:p w14:paraId="25D26C84" w14:textId="77777777" w:rsidR="004B0FF8" w:rsidRPr="004B0FF8" w:rsidRDefault="004B0FF8" w:rsidP="004B0FF8">
      <w:pPr>
        <w:spacing w:after="120"/>
        <w:rPr>
          <w:rFonts w:eastAsia="宋体"/>
          <w:lang w:eastAsia="zh-CN"/>
        </w:rPr>
      </w:pPr>
      <w:r w:rsidRPr="004B0FF8">
        <w:rPr>
          <w:rFonts w:eastAsia="宋体"/>
          <w:lang w:eastAsia="zh-CN"/>
        </w:rPr>
        <w:t xml:space="preserve">A </w:t>
      </w:r>
      <w:r w:rsidRPr="004B0FF8">
        <w:rPr>
          <w:rFonts w:eastAsia="宋体"/>
          <w:b/>
          <w:bCs/>
          <w:lang w:eastAsia="zh-CN"/>
        </w:rPr>
        <w:t>full retraining cycle</w:t>
      </w:r>
      <w:r w:rsidRPr="004B0FF8">
        <w:rPr>
          <w:rFonts w:eastAsia="宋体"/>
          <w:lang w:eastAsia="zh-CN"/>
        </w:rPr>
        <w:t xml:space="preserve"> is still required to:</w:t>
      </w:r>
    </w:p>
    <w:p w14:paraId="1499CC90" w14:textId="77777777" w:rsidR="004B0FF8" w:rsidRPr="004B0FF8" w:rsidRDefault="004B0FF8" w:rsidP="004B0FF8">
      <w:pPr>
        <w:numPr>
          <w:ilvl w:val="0"/>
          <w:numId w:val="29"/>
        </w:numPr>
        <w:spacing w:after="120"/>
        <w:rPr>
          <w:rFonts w:eastAsia="宋体"/>
          <w:lang w:eastAsia="zh-CN"/>
        </w:rPr>
      </w:pPr>
      <w:r w:rsidRPr="004B0FF8">
        <w:rPr>
          <w:rFonts w:eastAsia="宋体"/>
          <w:lang w:eastAsia="zh-CN"/>
        </w:rPr>
        <w:t xml:space="preserve">update model parameters </w:t>
      </w:r>
    </w:p>
    <w:p w14:paraId="6B496429" w14:textId="77777777" w:rsidR="004B0FF8" w:rsidRPr="004B0FF8" w:rsidRDefault="004B0FF8" w:rsidP="004B0FF8">
      <w:pPr>
        <w:numPr>
          <w:ilvl w:val="0"/>
          <w:numId w:val="29"/>
        </w:numPr>
        <w:spacing w:after="120"/>
        <w:rPr>
          <w:rFonts w:eastAsia="宋体"/>
          <w:lang w:eastAsia="zh-CN"/>
        </w:rPr>
      </w:pPr>
      <w:r w:rsidRPr="004B0FF8">
        <w:rPr>
          <w:rFonts w:eastAsia="宋体"/>
          <w:lang w:eastAsia="zh-CN"/>
        </w:rPr>
        <w:t xml:space="preserve">produce a new model version </w:t>
      </w:r>
    </w:p>
    <w:p w14:paraId="79946D68" w14:textId="77777777" w:rsidR="004B0FF8" w:rsidRPr="004B0FF8" w:rsidRDefault="004B0FF8" w:rsidP="004B0FF8">
      <w:pPr>
        <w:numPr>
          <w:ilvl w:val="0"/>
          <w:numId w:val="29"/>
        </w:numPr>
        <w:spacing w:after="120"/>
        <w:rPr>
          <w:rFonts w:eastAsia="宋体"/>
          <w:lang w:eastAsia="zh-CN"/>
        </w:rPr>
      </w:pPr>
      <w:r w:rsidRPr="004B0FF8">
        <w:rPr>
          <w:rFonts w:eastAsia="宋体"/>
          <w:lang w:eastAsia="zh-CN"/>
        </w:rPr>
        <w:t xml:space="preserve">validate performance improvements </w:t>
      </w:r>
    </w:p>
    <w:p w14:paraId="4E361A01" w14:textId="77777777" w:rsidR="004B0FF8" w:rsidRPr="004B0FF8" w:rsidRDefault="004B0FF8" w:rsidP="004B0FF8">
      <w:pPr>
        <w:numPr>
          <w:ilvl w:val="0"/>
          <w:numId w:val="29"/>
        </w:numPr>
        <w:spacing w:after="120"/>
        <w:rPr>
          <w:rFonts w:eastAsia="宋体"/>
          <w:lang w:eastAsia="zh-CN"/>
        </w:rPr>
      </w:pPr>
      <w:r w:rsidRPr="004B0FF8">
        <w:rPr>
          <w:rFonts w:eastAsia="宋体"/>
          <w:lang w:eastAsia="zh-CN"/>
        </w:rPr>
        <w:t xml:space="preserve">promote a new production model </w:t>
      </w:r>
    </w:p>
    <w:p w14:paraId="51D01B6E" w14:textId="77777777" w:rsidR="004B0FF8" w:rsidRPr="004B0FF8" w:rsidRDefault="004B0FF8">
      <w:pPr>
        <w:spacing w:after="120"/>
        <w:rPr>
          <w:rFonts w:eastAsia="宋体" w:hint="eastAsia"/>
          <w:lang w:eastAsia="zh-CN"/>
        </w:rPr>
      </w:pPr>
    </w:p>
    <w:p w14:paraId="7A1EB8D9" w14:textId="77777777" w:rsidR="00FE5446" w:rsidRDefault="00000000">
      <w:pPr>
        <w:pStyle w:val="21"/>
        <w:spacing w:before="280" w:after="80"/>
      </w:pPr>
      <w:proofErr w:type="gramStart"/>
      <w:r>
        <w:t>4.9  How</w:t>
      </w:r>
      <w:proofErr w:type="gramEnd"/>
      <w:r>
        <w:t xml:space="preserve"> Much Training Data Do We Need?</w:t>
      </w:r>
    </w:p>
    <w:p w14:paraId="07A65971" w14:textId="77777777" w:rsidR="00FE5446" w:rsidRDefault="00000000">
      <w:pPr>
        <w:shd w:val="clear" w:color="auto" w:fill="E8EAF6"/>
        <w:spacing w:before="80" w:after="160"/>
        <w:ind w:left="360"/>
      </w:pPr>
      <w:r>
        <w:rPr>
          <w:i/>
          <w:color w:val="333355"/>
          <w:sz w:val="20"/>
        </w:rPr>
        <w:t>There is a mathematical framework (PAC learning — 'Probably Approximately Correct') that estimates the minimum number of training examples needed to achieve a target accuracy. The estimate below uses the shared Attributes.csv (~200 active attribute types).</w:t>
      </w:r>
    </w:p>
    <w:p w14:paraId="7B1DDF2E" w14:textId="77777777" w:rsidR="004B0FF8" w:rsidRPr="004B0FF8" w:rsidRDefault="004B0FF8" w:rsidP="004B0FF8">
      <w:pPr>
        <w:rPr>
          <w:lang w:eastAsia="zh-CN"/>
        </w:rPr>
      </w:pPr>
      <w:r w:rsidRPr="004B0FF8">
        <w:rPr>
          <w:b/>
          <w:bCs/>
          <w:lang w:eastAsia="zh-CN"/>
        </w:rPr>
        <w:t>Formula — Minimum Number of Labeled Examples</w:t>
      </w:r>
    </w:p>
    <w:p w14:paraId="4407F2C7" w14:textId="55BD5C72" w:rsidR="004B0FF8" w:rsidRPr="004B0FF8" w:rsidRDefault="004B0FF8" w:rsidP="004B0FF8">
      <w:pPr>
        <w:rPr>
          <w:rFonts w:eastAsia="宋体" w:hint="eastAsia"/>
          <w:lang w:eastAsia="zh-CN"/>
        </w:rPr>
      </w:pPr>
      <m:oMathPara>
        <m:oMath>
          <m:r>
            <w:rPr>
              <w:rFonts w:ascii="Cambria Math" w:hAnsi="Cambria Math"/>
              <w:lang w:eastAsia="zh-CN"/>
            </w:rPr>
            <m:t>m≥</m:t>
          </m:r>
          <m:f>
            <m:fPr>
              <m:ctrlPr>
                <w:rPr>
                  <w:rFonts w:ascii="Cambria Math" w:hAnsi="Cambria Math"/>
                  <w:lang w:eastAsia="zh-CN"/>
                </w:rPr>
              </m:ctrlPr>
            </m:fPr>
            <m:num>
              <m:r>
                <w:rPr>
                  <w:rFonts w:ascii="Cambria Math" w:hAnsi="Cambria Math"/>
                  <w:lang w:eastAsia="zh-CN"/>
                </w:rPr>
                <m:t>1</m:t>
              </m:r>
            </m:num>
            <m:den>
              <m:sSup>
                <m:sSupPr>
                  <m:ctrlPr>
                    <w:rPr>
                      <w:rFonts w:ascii="Cambria Math" w:hAnsi="Cambria Math"/>
                      <w:lang w:eastAsia="zh-CN"/>
                    </w:rPr>
                  </m:ctrlPr>
                </m:sSupPr>
                <m:e>
                  <m:r>
                    <w:rPr>
                      <w:rFonts w:ascii="Cambria Math" w:hAnsi="Cambria Math"/>
                      <w:lang w:eastAsia="zh-CN"/>
                    </w:rPr>
                    <m:t>ε</m:t>
                  </m:r>
                </m:e>
                <m:sup>
                  <m:r>
                    <w:rPr>
                      <w:rFonts w:ascii="Cambria Math" w:hAnsi="Cambria Math"/>
                      <w:lang w:eastAsia="zh-CN"/>
                    </w:rPr>
                    <m:t>2</m:t>
                  </m:r>
                </m:sup>
              </m:sSup>
            </m:den>
          </m:f>
          <m:r>
            <m:rPr>
              <m:sty m:val="p"/>
            </m:rPr>
            <w:rPr>
              <w:rFonts w:ascii="Cambria Math" w:hAnsi="Cambria Math"/>
              <w:lang w:eastAsia="zh-CN"/>
            </w:rPr>
            <m:t>ln</m:t>
          </m:r>
          <m:r>
            <w:rPr>
              <w:rFonts w:ascii="Cambria Math" w:hAnsi="Cambria Math"/>
              <w:lang w:eastAsia="zh-CN"/>
            </w:rPr>
            <m:t>⁡</m:t>
          </m:r>
          <m:d>
            <m:dPr>
              <m:ctrlPr>
                <w:rPr>
                  <w:rFonts w:ascii="Cambria Math" w:hAnsi="Cambria Math"/>
                  <w:lang w:eastAsia="zh-CN"/>
                </w:rPr>
              </m:ctrlPr>
            </m:dPr>
            <m:e>
              <m:f>
                <m:fPr>
                  <m:ctrlPr>
                    <w:rPr>
                      <w:rFonts w:ascii="Cambria Math" w:hAnsi="Cambria Math"/>
                      <w:lang w:eastAsia="zh-CN"/>
                    </w:rPr>
                  </m:ctrlPr>
                </m:fPr>
                <m:num>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num>
                <m:den>
                  <m:r>
                    <w:rPr>
                      <w:rFonts w:ascii="Cambria Math" w:hAnsi="Cambria Math"/>
                      <w:lang w:eastAsia="zh-CN"/>
                    </w:rPr>
                    <m:t>δ</m:t>
                  </m:r>
                </m:den>
              </m:f>
            </m:e>
          </m:d>
        </m:oMath>
      </m:oMathPara>
    </w:p>
    <w:p w14:paraId="7FF99AEC" w14:textId="77777777" w:rsidR="004B0FF8" w:rsidRPr="004B0FF8" w:rsidRDefault="004B0FF8" w:rsidP="004B0FF8">
      <w:pPr>
        <w:rPr>
          <w:lang w:eastAsia="zh-CN"/>
        </w:rPr>
      </w:pPr>
      <w:r w:rsidRPr="004B0FF8">
        <w:rPr>
          <w:b/>
          <w:bCs/>
          <w:lang w:eastAsia="zh-CN"/>
        </w:rPr>
        <w:t>Where:</w:t>
      </w:r>
    </w:p>
    <w:p w14:paraId="25B95FC0" w14:textId="38E13C43" w:rsidR="004B0FF8" w:rsidRPr="004B0FF8" w:rsidRDefault="004B0FF8" w:rsidP="004B0FF8">
      <w:pPr>
        <w:numPr>
          <w:ilvl w:val="0"/>
          <w:numId w:val="30"/>
        </w:numPr>
        <w:rPr>
          <w:lang w:eastAsia="zh-CN"/>
        </w:rPr>
      </w:pPr>
      <m:oMath>
        <m:r>
          <w:rPr>
            <w:rFonts w:ascii="Cambria Math" w:hAnsi="Cambria Math"/>
            <w:lang w:eastAsia="zh-CN"/>
          </w:rPr>
          <m:t>m</m:t>
        </m:r>
      </m:oMath>
      <w:r w:rsidRPr="004B0FF8">
        <w:rPr>
          <w:lang w:eastAsia="zh-CN"/>
        </w:rPr>
        <w:t xml:space="preserve">: the minimum number of labeled training examples required </w:t>
      </w:r>
    </w:p>
    <w:p w14:paraId="539B00B8" w14:textId="0C585DCB" w:rsidR="004B0FF8" w:rsidRPr="004B0FF8" w:rsidRDefault="004B0FF8" w:rsidP="004B0FF8">
      <w:pPr>
        <w:numPr>
          <w:ilvl w:val="0"/>
          <w:numId w:val="30"/>
        </w:numPr>
        <w:rPr>
          <w:lang w:eastAsia="zh-CN"/>
        </w:rPr>
      </w:pPr>
      <m:oMath>
        <m:r>
          <w:rPr>
            <w:rFonts w:ascii="Cambria Math" w:hAnsi="Cambria Math"/>
            <w:lang w:eastAsia="zh-CN"/>
          </w:rPr>
          <m:t>ε</m:t>
        </m:r>
      </m:oMath>
      <w:r w:rsidRPr="004B0FF8">
        <w:rPr>
          <w:lang w:eastAsia="zh-CN"/>
        </w:rPr>
        <w:t xml:space="preserve">: the acceptable error rate </w:t>
      </w:r>
    </w:p>
    <w:p w14:paraId="7C7786FB" w14:textId="10D48987" w:rsidR="004B0FF8" w:rsidRPr="004B0FF8" w:rsidRDefault="004B0FF8" w:rsidP="004B0FF8">
      <w:pPr>
        <w:numPr>
          <w:ilvl w:val="1"/>
          <w:numId w:val="30"/>
        </w:numPr>
        <w:rPr>
          <w:lang w:eastAsia="zh-CN"/>
        </w:rPr>
      </w:pPr>
      <w:r w:rsidRPr="004B0FF8">
        <w:rPr>
          <w:lang w:eastAsia="zh-CN"/>
        </w:rPr>
        <w:t xml:space="preserve">example: </w:t>
      </w:r>
      <m:oMath>
        <m:r>
          <w:rPr>
            <w:rFonts w:ascii="Cambria Math" w:hAnsi="Cambria Math"/>
            <w:lang w:eastAsia="zh-CN"/>
          </w:rPr>
          <m:t>ε=0.10</m:t>
        </m:r>
      </m:oMath>
      <w:r w:rsidRPr="004B0FF8">
        <w:rPr>
          <w:lang w:eastAsia="zh-CN"/>
        </w:rPr>
        <w:t xml:space="preserve">means the system may allow up to </w:t>
      </w:r>
      <w:r w:rsidRPr="004B0FF8">
        <w:rPr>
          <w:b/>
          <w:bCs/>
          <w:lang w:eastAsia="zh-CN"/>
        </w:rPr>
        <w:t>10% error</w:t>
      </w:r>
      <w:r w:rsidRPr="004B0FF8">
        <w:rPr>
          <w:lang w:eastAsia="zh-CN"/>
        </w:rPr>
        <w:t xml:space="preserve"> </w:t>
      </w:r>
    </w:p>
    <w:p w14:paraId="108239DB" w14:textId="326C9019" w:rsidR="004B0FF8" w:rsidRPr="004B0FF8" w:rsidRDefault="004B0FF8" w:rsidP="004B0FF8">
      <w:pPr>
        <w:numPr>
          <w:ilvl w:val="0"/>
          <w:numId w:val="30"/>
        </w:numPr>
        <w:rPr>
          <w:lang w:eastAsia="zh-CN"/>
        </w:rPr>
      </w:pPr>
      <m:oMath>
        <m:r>
          <w:rPr>
            <w:rFonts w:ascii="Cambria Math" w:hAnsi="Cambria Math"/>
            <w:lang w:eastAsia="zh-CN"/>
          </w:rPr>
          <m:t>δ</m:t>
        </m:r>
      </m:oMath>
      <w:r w:rsidRPr="004B0FF8">
        <w:rPr>
          <w:lang w:eastAsia="zh-CN"/>
        </w:rPr>
        <w:t xml:space="preserve">: the failure probability </w:t>
      </w:r>
    </w:p>
    <w:p w14:paraId="6EF244F9" w14:textId="1D2E1593" w:rsidR="004B0FF8" w:rsidRPr="004B0FF8" w:rsidRDefault="004B0FF8" w:rsidP="004B0FF8">
      <w:pPr>
        <w:numPr>
          <w:ilvl w:val="1"/>
          <w:numId w:val="30"/>
        </w:numPr>
        <w:rPr>
          <w:lang w:eastAsia="zh-CN"/>
        </w:rPr>
      </w:pPr>
      <w:r w:rsidRPr="004B0FF8">
        <w:rPr>
          <w:lang w:eastAsia="zh-CN"/>
        </w:rPr>
        <w:t xml:space="preserve">example: </w:t>
      </w:r>
      <m:oMath>
        <m:r>
          <w:rPr>
            <w:rFonts w:ascii="Cambria Math" w:hAnsi="Cambria Math"/>
            <w:lang w:eastAsia="zh-CN"/>
          </w:rPr>
          <m:t>δ=0.05</m:t>
        </m:r>
      </m:oMath>
      <w:r w:rsidRPr="004B0FF8">
        <w:rPr>
          <w:lang w:eastAsia="zh-CN"/>
        </w:rPr>
        <w:t xml:space="preserve">means </w:t>
      </w:r>
      <w:r w:rsidRPr="004B0FF8">
        <w:rPr>
          <w:b/>
          <w:bCs/>
          <w:lang w:eastAsia="zh-CN"/>
        </w:rPr>
        <w:t>95% statistical confidence</w:t>
      </w:r>
      <w:r w:rsidRPr="004B0FF8">
        <w:rPr>
          <w:lang w:eastAsia="zh-CN"/>
        </w:rPr>
        <w:t xml:space="preserve"> </w:t>
      </w:r>
    </w:p>
    <w:p w14:paraId="5F4CEA0F" w14:textId="409D10A3" w:rsidR="004B0FF8" w:rsidRPr="004B0FF8" w:rsidRDefault="004B0FF8" w:rsidP="004B0FF8">
      <w:pPr>
        <w:numPr>
          <w:ilvl w:val="0"/>
          <w:numId w:val="30"/>
        </w:numPr>
        <w:rPr>
          <w:lang w:eastAsia="zh-CN"/>
        </w:rPr>
      </w:pPr>
      <m:oMath>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oMath>
      <w:r w:rsidRPr="004B0FF8">
        <w:rPr>
          <w:lang w:eastAsia="zh-CN"/>
        </w:rPr>
        <w:t xml:space="preserve">: the size of the hypothesis space </w:t>
      </w:r>
    </w:p>
    <w:p w14:paraId="24BC26FB" w14:textId="77777777" w:rsidR="004B0FF8" w:rsidRPr="004B0FF8" w:rsidRDefault="004B0FF8" w:rsidP="004B0FF8">
      <w:pPr>
        <w:numPr>
          <w:ilvl w:val="1"/>
          <w:numId w:val="30"/>
        </w:numPr>
        <w:rPr>
          <w:lang w:eastAsia="zh-CN"/>
        </w:rPr>
      </w:pPr>
      <w:r w:rsidRPr="004B0FF8">
        <w:rPr>
          <w:lang w:eastAsia="zh-CN"/>
        </w:rPr>
        <w:t xml:space="preserve">in this design, approximated by the number of attribute categories </w:t>
      </w:r>
    </w:p>
    <w:p w14:paraId="61302361" w14:textId="10A63604" w:rsidR="004B0FF8" w:rsidRPr="004B0FF8" w:rsidRDefault="004B0FF8" w:rsidP="004B0FF8">
      <w:pPr>
        <w:numPr>
          <w:ilvl w:val="1"/>
          <w:numId w:val="30"/>
        </w:numPr>
        <w:rPr>
          <w:lang w:eastAsia="zh-CN"/>
        </w:rPr>
      </w:pPr>
      <w:r w:rsidRPr="004B0FF8">
        <w:rPr>
          <w:lang w:eastAsia="zh-CN"/>
        </w:rPr>
        <w:t xml:space="preserve">example: </w:t>
      </w:r>
      <m:oMath>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≈200</m:t>
        </m:r>
      </m:oMath>
      <w:r w:rsidRPr="004B0FF8">
        <w:rPr>
          <w:lang w:eastAsia="zh-CN"/>
        </w:rPr>
        <w:t xml:space="preserve">from Attributes.csv </w:t>
      </w:r>
    </w:p>
    <w:p w14:paraId="0ECA22EC" w14:textId="77777777" w:rsidR="004B0FF8" w:rsidRPr="004B0FF8" w:rsidRDefault="004B0FF8" w:rsidP="004B0FF8">
      <w:pPr>
        <w:rPr>
          <w:lang w:eastAsia="zh-CN"/>
        </w:rPr>
      </w:pPr>
      <w:r w:rsidRPr="004B0FF8">
        <w:rPr>
          <w:b/>
          <w:bCs/>
          <w:lang w:eastAsia="zh-CN"/>
        </w:rPr>
        <w:t>Calculation Example</w:t>
      </w:r>
    </w:p>
    <w:p w14:paraId="7BAA73AC" w14:textId="77777777" w:rsidR="004B0FF8" w:rsidRPr="004B0FF8" w:rsidRDefault="004B0FF8" w:rsidP="004B0FF8">
      <w:pPr>
        <w:rPr>
          <w:lang w:eastAsia="zh-CN"/>
        </w:rPr>
      </w:pPr>
      <w:r w:rsidRPr="004B0FF8">
        <w:rPr>
          <w:lang w:eastAsia="zh-CN"/>
        </w:rPr>
        <w:lastRenderedPageBreak/>
        <w:t>Using:</w:t>
      </w:r>
    </w:p>
    <w:p w14:paraId="552499AD" w14:textId="5C9069B6" w:rsidR="004B0FF8" w:rsidRPr="004B0FF8" w:rsidRDefault="004B0FF8" w:rsidP="004B0FF8">
      <w:pPr>
        <w:rPr>
          <w:rFonts w:eastAsia="宋体" w:hint="eastAsia"/>
          <w:lang w:eastAsia="zh-CN"/>
        </w:rPr>
      </w:pPr>
      <m:oMathPara>
        <m:oMath>
          <m:r>
            <w:rPr>
              <w:rFonts w:ascii="Cambria Math" w:hAnsi="Cambria Math"/>
              <w:lang w:eastAsia="zh-CN"/>
            </w:rPr>
            <m:t>ε=0.10,δ=0.05,</m:t>
          </m:r>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=200</m:t>
          </m:r>
        </m:oMath>
      </m:oMathPara>
    </w:p>
    <w:p w14:paraId="782855FD" w14:textId="77777777" w:rsidR="004B0FF8" w:rsidRPr="004B0FF8" w:rsidRDefault="004B0FF8" w:rsidP="004B0FF8">
      <w:pPr>
        <w:rPr>
          <w:lang w:eastAsia="zh-CN"/>
        </w:rPr>
      </w:pPr>
      <w:r w:rsidRPr="004B0FF8">
        <w:rPr>
          <w:lang w:eastAsia="zh-CN"/>
        </w:rPr>
        <w:t>we get:</w:t>
      </w:r>
    </w:p>
    <w:p w14:paraId="3E77CA70" w14:textId="2B346554" w:rsidR="004B0FF8" w:rsidRPr="004B0FF8" w:rsidRDefault="004B0FF8" w:rsidP="004B0FF8">
      <w:pPr>
        <w:rPr>
          <w:rFonts w:eastAsia="宋体" w:hint="eastAsia"/>
          <w:lang w:eastAsia="zh-CN"/>
        </w:rPr>
      </w:pPr>
      <m:oMathPara>
        <m:oMath>
          <m:r>
            <w:rPr>
              <w:rFonts w:ascii="Cambria Math" w:hAnsi="Cambria Math"/>
              <w:lang w:eastAsia="zh-CN"/>
            </w:rPr>
            <m:t>m≥</m:t>
          </m:r>
          <m:f>
            <m:fPr>
              <m:ctrlPr>
                <w:rPr>
                  <w:rFonts w:ascii="Cambria Math" w:hAnsi="Cambria Math"/>
                  <w:lang w:eastAsia="zh-CN"/>
                </w:rPr>
              </m:ctrlPr>
            </m:fPr>
            <m:num>
              <m:r>
                <w:rPr>
                  <w:rFonts w:ascii="Cambria Math" w:hAnsi="Cambria Math"/>
                  <w:lang w:eastAsia="zh-CN"/>
                </w:rPr>
                <m:t>1</m:t>
              </m:r>
            </m:num>
            <m:den>
              <m:sSup>
                <m:sSupPr>
                  <m:ctrlPr>
                    <w:rPr>
                      <w:rFonts w:ascii="Cambria Math" w:hAnsi="Cambria Math"/>
                      <w:lang w:eastAsia="zh-CN"/>
                    </w:rPr>
                  </m:ctrlPr>
                </m:sSupPr>
                <m:e>
                  <m:r>
                    <w:rPr>
                      <w:rFonts w:ascii="Cambria Math" w:hAnsi="Cambria Math"/>
                      <w:lang w:eastAsia="zh-CN"/>
                    </w:rPr>
                    <m:t>0.10</m:t>
                  </m:r>
                </m:e>
                <m:sup>
                  <m:r>
                    <w:rPr>
                      <w:rFonts w:ascii="Cambria Math" w:hAnsi="Cambria Math"/>
                      <w:lang w:eastAsia="zh-CN"/>
                    </w:rPr>
                    <m:t>2</m:t>
                  </m:r>
                </m:sup>
              </m:sSup>
            </m:den>
          </m:f>
          <m:r>
            <m:rPr>
              <m:sty m:val="p"/>
            </m:rPr>
            <w:rPr>
              <w:rFonts w:ascii="Cambria Math" w:hAnsi="Cambria Math"/>
              <w:lang w:eastAsia="zh-CN"/>
            </w:rPr>
            <m:t>ln</m:t>
          </m:r>
          <m:r>
            <w:rPr>
              <w:rFonts w:ascii="Cambria Math" w:hAnsi="Cambria Math"/>
              <w:lang w:eastAsia="zh-CN"/>
            </w:rPr>
            <m:t>⁡</m:t>
          </m:r>
          <m:d>
            <m:dPr>
              <m:ctrlPr>
                <w:rPr>
                  <w:rFonts w:ascii="Cambria Math" w:hAnsi="Cambria Math"/>
                  <w:lang w:eastAsia="zh-CN"/>
                </w:rPr>
              </m:ctrlPr>
            </m:dPr>
            <m:e>
              <m:f>
                <m:fPr>
                  <m:ctrlPr>
                    <w:rPr>
                      <w:rFonts w:ascii="Cambria Math" w:hAnsi="Cambria Math"/>
                      <w:lang w:eastAsia="zh-CN"/>
                    </w:rPr>
                  </m:ctrlPr>
                </m:fPr>
                <m:num>
                  <m:r>
                    <w:rPr>
                      <w:rFonts w:ascii="Cambria Math" w:hAnsi="Cambria Math"/>
                      <w:lang w:eastAsia="zh-CN"/>
                    </w:rPr>
                    <m:t>200</m:t>
                  </m:r>
                </m:num>
                <m:den>
                  <m:r>
                    <w:rPr>
                      <w:rFonts w:ascii="Cambria Math" w:hAnsi="Cambria Math"/>
                      <w:lang w:eastAsia="zh-CN"/>
                    </w:rPr>
                    <m:t>0.05</m:t>
                  </m:r>
                </m:den>
              </m:f>
            </m:e>
          </m:d>
          <m:r>
            <w:rPr>
              <w:lang w:eastAsia="zh-CN"/>
            </w:rPr>
            <w:br/>
          </m:r>
        </m:oMath>
        <m:oMath>
          <m:r>
            <w:rPr>
              <w:rFonts w:ascii="Cambria Math" w:hAnsi="Cambria Math"/>
              <w:lang w:eastAsia="zh-CN"/>
            </w:rPr>
            <m:t>m≥100⋅</m:t>
          </m:r>
          <m:r>
            <m:rPr>
              <m:sty m:val="p"/>
            </m:rPr>
            <w:rPr>
              <w:rFonts w:ascii="Cambria Math" w:hAnsi="Cambria Math"/>
              <w:lang w:eastAsia="zh-CN"/>
            </w:rPr>
            <m:t>ln</m:t>
          </m:r>
          <m:r>
            <w:rPr>
              <w:rFonts w:ascii="Cambria Math" w:hAnsi="Cambria Math"/>
              <w:lang w:eastAsia="zh-CN"/>
            </w:rPr>
            <m:t>⁡(4000)</m:t>
          </m:r>
          <m:r>
            <w:rPr>
              <w:i/>
              <w:lang w:eastAsia="zh-CN"/>
            </w:rPr>
            <w:br/>
          </m:r>
        </m:oMath>
        <m:oMath>
          <m:r>
            <w:rPr>
              <w:rFonts w:ascii="Cambria Math" w:hAnsi="Cambria Math"/>
              <w:lang w:eastAsia="zh-CN"/>
            </w:rPr>
            <m:t>m≥100⋅8.29≈829</m:t>
          </m:r>
        </m:oMath>
      </m:oMathPara>
    </w:p>
    <w:p w14:paraId="149E0A86" w14:textId="77777777" w:rsidR="004B0FF8" w:rsidRPr="004B0FF8" w:rsidRDefault="004B0FF8" w:rsidP="004B0FF8">
      <w:pPr>
        <w:rPr>
          <w:lang w:eastAsia="zh-CN"/>
        </w:rPr>
      </w:pPr>
      <w:proofErr w:type="gramStart"/>
      <w:r w:rsidRPr="004B0FF8">
        <w:rPr>
          <w:lang w:eastAsia="zh-CN"/>
        </w:rPr>
        <w:t>So</w:t>
      </w:r>
      <w:proofErr w:type="gramEnd"/>
      <w:r w:rsidRPr="004B0FF8">
        <w:rPr>
          <w:lang w:eastAsia="zh-CN"/>
        </w:rPr>
        <w:t xml:space="preserve"> the theoretical minimum is:</w:t>
      </w:r>
    </w:p>
    <w:p w14:paraId="0E06765F" w14:textId="142004CF" w:rsidR="004B0FF8" w:rsidRPr="004B0FF8" w:rsidRDefault="004B0FF8" w:rsidP="004B0FF8">
      <w:pPr>
        <w:rPr>
          <w:rFonts w:eastAsia="宋体" w:hint="eastAsia"/>
          <w:lang w:eastAsia="zh-CN"/>
        </w:rPr>
      </w:pPr>
      <m:oMathPara>
        <m:oMath>
          <m:r>
            <w:rPr>
              <w:rFonts w:ascii="Cambria Math" w:hAnsi="Cambria Math"/>
              <w:lang w:eastAsia="zh-CN"/>
            </w:rPr>
            <m:t>m≈830</m:t>
          </m:r>
        </m:oMath>
      </m:oMathPara>
    </w:p>
    <w:p w14:paraId="28F7DD20" w14:textId="77777777" w:rsidR="004B0FF8" w:rsidRPr="004B0FF8" w:rsidRDefault="004B0FF8" w:rsidP="004B0FF8">
      <w:pPr>
        <w:rPr>
          <w:lang w:eastAsia="zh-CN"/>
        </w:rPr>
      </w:pPr>
      <w:r w:rsidRPr="004B0FF8">
        <w:rPr>
          <w:b/>
          <w:bCs/>
          <w:lang w:eastAsia="zh-CN"/>
        </w:rPr>
        <w:t>Interpretation:</w:t>
      </w:r>
    </w:p>
    <w:p w14:paraId="56D0077D" w14:textId="0DF895C5" w:rsidR="004B0FF8" w:rsidRPr="004B0FF8" w:rsidRDefault="004B0FF8" w:rsidP="004B0FF8">
      <w:pPr>
        <w:rPr>
          <w:rFonts w:eastAsia="宋体" w:hint="eastAsia"/>
          <w:lang w:eastAsia="zh-CN"/>
        </w:rPr>
      </w:pPr>
      <w:r w:rsidRPr="004B0FF8">
        <w:rPr>
          <w:lang w:eastAsia="zh-CN"/>
        </w:rPr>
        <w:t xml:space="preserve">This means the system would need at least </w:t>
      </w:r>
      <w:r w:rsidRPr="004B0FF8">
        <w:rPr>
          <w:b/>
          <w:bCs/>
          <w:lang w:eastAsia="zh-CN"/>
        </w:rPr>
        <w:t>about 830 labeled examples</w:t>
      </w:r>
      <w:r w:rsidRPr="004B0FF8">
        <w:rPr>
          <w:lang w:eastAsia="zh-CN"/>
        </w:rPr>
        <w:t xml:space="preserve"> to satisfy this theoretical bound under the given assumptions.</w:t>
      </w:r>
    </w:p>
    <w:tbl>
      <w:tblPr>
        <w:tblStyle w:val="aff1"/>
        <w:tblW w:w="0" w:type="auto"/>
        <w:tblLook w:val="04A0" w:firstRow="1" w:lastRow="0" w:firstColumn="1" w:lastColumn="0" w:noHBand="0" w:noVBand="1"/>
      </w:tblPr>
      <w:tblGrid>
        <w:gridCol w:w="4561"/>
        <w:gridCol w:w="4561"/>
      </w:tblGrid>
      <w:tr w:rsidR="00FE5446" w14:paraId="1158D08A" w14:textId="77777777">
        <w:tc>
          <w:tcPr>
            <w:tcW w:w="4561" w:type="dxa"/>
          </w:tcPr>
          <w:p w14:paraId="13A94310" w14:textId="77777777" w:rsidR="00FE5446" w:rsidRDefault="00000000">
            <w:r>
              <w:rPr>
                <w:b/>
              </w:rPr>
              <w:t>Target</w:t>
            </w:r>
          </w:p>
        </w:tc>
        <w:tc>
          <w:tcPr>
            <w:tcW w:w="4561" w:type="dxa"/>
          </w:tcPr>
          <w:p w14:paraId="5F7E74EF" w14:textId="77777777" w:rsidR="00FE5446" w:rsidRDefault="00000000">
            <w:r>
              <w:rPr>
                <w:b/>
              </w:rPr>
              <w:t>Sample Count</w:t>
            </w:r>
          </w:p>
        </w:tc>
      </w:tr>
      <w:tr w:rsidR="00FE5446" w14:paraId="2EEFE9FE" w14:textId="77777777">
        <w:tc>
          <w:tcPr>
            <w:tcW w:w="4561" w:type="dxa"/>
          </w:tcPr>
          <w:p w14:paraId="1744FE33" w14:textId="77777777" w:rsidR="00FE5446" w:rsidRDefault="00000000">
            <w:r>
              <w:t>Theoretical minimum (PAC bound)</w:t>
            </w:r>
          </w:p>
        </w:tc>
        <w:tc>
          <w:tcPr>
            <w:tcW w:w="4561" w:type="dxa"/>
          </w:tcPr>
          <w:p w14:paraId="4CD8A99E" w14:textId="77777777" w:rsidR="00FE5446" w:rsidRDefault="00000000">
            <w:r>
              <w:t>~830 total labeled examples</w:t>
            </w:r>
          </w:p>
        </w:tc>
      </w:tr>
      <w:tr w:rsidR="00FE5446" w14:paraId="60C21AB5" w14:textId="77777777">
        <w:tc>
          <w:tcPr>
            <w:tcW w:w="4561" w:type="dxa"/>
          </w:tcPr>
          <w:p w14:paraId="44F075B6" w14:textId="77777777" w:rsidR="00FE5446" w:rsidRDefault="00000000">
            <w:r>
              <w:t>Per attribute category minimum</w:t>
            </w:r>
          </w:p>
        </w:tc>
        <w:tc>
          <w:tcPr>
            <w:tcW w:w="4561" w:type="dxa"/>
          </w:tcPr>
          <w:p w14:paraId="57E0A90C" w14:textId="77777777" w:rsidR="00FE5446" w:rsidRDefault="00000000">
            <w:r>
              <w:t>4 – 5 samples</w:t>
            </w:r>
          </w:p>
        </w:tc>
      </w:tr>
      <w:tr w:rsidR="00FE5446" w14:paraId="1C752592" w14:textId="77777777">
        <w:tc>
          <w:tcPr>
            <w:tcW w:w="4561" w:type="dxa"/>
          </w:tcPr>
          <w:p w14:paraId="11877A6F" w14:textId="77777777" w:rsidR="00FE5446" w:rsidRDefault="00000000">
            <w:r>
              <w:t>Engineering recommendation per category</w:t>
            </w:r>
          </w:p>
        </w:tc>
        <w:tc>
          <w:tcPr>
            <w:tcW w:w="4561" w:type="dxa"/>
          </w:tcPr>
          <w:p w14:paraId="15709E49" w14:textId="77777777" w:rsidR="00FE5446" w:rsidRDefault="00000000">
            <w:r>
              <w:t>20 – 50 samples</w:t>
            </w:r>
          </w:p>
        </w:tc>
      </w:tr>
      <w:tr w:rsidR="00FE5446" w14:paraId="4325F033" w14:textId="77777777">
        <w:tc>
          <w:tcPr>
            <w:tcW w:w="4561" w:type="dxa"/>
          </w:tcPr>
          <w:p w14:paraId="552F1DB7" w14:textId="77777777" w:rsidR="00FE5446" w:rsidRDefault="00000000">
            <w:r>
              <w:t>First-phase collection target</w:t>
            </w:r>
          </w:p>
        </w:tc>
        <w:tc>
          <w:tcPr>
            <w:tcW w:w="4561" w:type="dxa"/>
          </w:tcPr>
          <w:p w14:paraId="0B93E0DB" w14:textId="77777777" w:rsidR="00FE5446" w:rsidRDefault="00000000">
            <w:r>
              <w:t>200 labeled supplier submission examples</w:t>
            </w:r>
          </w:p>
        </w:tc>
      </w:tr>
    </w:tbl>
    <w:p w14:paraId="217CA8AD" w14:textId="77777777" w:rsidR="00FE5446" w:rsidRDefault="00FE5446">
      <w:pPr>
        <w:spacing w:after="120"/>
      </w:pPr>
    </w:p>
    <w:p w14:paraId="465FA7A6" w14:textId="77777777" w:rsidR="00FE5446" w:rsidRDefault="00000000">
      <w:r>
        <w:br w:type="page"/>
      </w:r>
    </w:p>
    <w:p w14:paraId="5EAF6AFD" w14:textId="77777777" w:rsidR="00FE5446" w:rsidRDefault="00000000">
      <w:pPr>
        <w:pStyle w:val="1"/>
        <w:spacing w:before="280" w:after="80"/>
      </w:pPr>
      <w:r>
        <w:lastRenderedPageBreak/>
        <w:t>5. Data Requirements from eParts</w:t>
      </w:r>
    </w:p>
    <w:p w14:paraId="0AA84408" w14:textId="77777777" w:rsidR="00FE5446" w:rsidRDefault="00000000">
      <w:pPr>
        <w:shd w:val="clear" w:color="auto" w:fill="E8EAF6"/>
        <w:spacing w:before="80" w:after="160"/>
        <w:ind w:left="360"/>
      </w:pPr>
      <w:r>
        <w:rPr>
          <w:i/>
          <w:color w:val="333355"/>
          <w:sz w:val="20"/>
        </w:rPr>
        <w:t>Context: The CSV files already shared (Attributes, Manufacturers, Product_attribute_values, etc.) give us the correct output side — they show what correctly mapped attribute values look like. What we still need is the input side: the raw supplier submissions (spec sheets, catalog rows, email text) paired with the correct attribute mappings that a person has already verified.</w:t>
      </w:r>
    </w:p>
    <w:p w14:paraId="74468B65" w14:textId="77777777" w:rsidR="00FE5446" w:rsidRDefault="00000000">
      <w:pPr>
        <w:pStyle w:val="21"/>
        <w:spacing w:before="280" w:after="80"/>
      </w:pPr>
      <w:r>
        <w:t>Priority 1-A  —  Labeled Supplier Submission Examples  [BLOCKING]</w:t>
      </w:r>
    </w:p>
    <w:p w14:paraId="515E8D23" w14:textId="319AFCCA" w:rsidR="00FE5446" w:rsidRPr="006100F5" w:rsidRDefault="00000000">
      <w:pPr>
        <w:spacing w:after="120"/>
        <w:rPr>
          <w:rFonts w:eastAsia="宋体" w:hint="eastAsia"/>
          <w:lang w:eastAsia="zh-CN"/>
        </w:rPr>
      </w:pPr>
      <w:r>
        <w:t>What we need: Raw supplier text (extracted from PDF spec sheets, CSV rows, or email bodies) paired with the verified correct attribute mappings. Minimum quantity: 200 examples.</w:t>
      </w:r>
      <w:r w:rsidR="006100F5">
        <w:rPr>
          <w:rFonts w:eastAsia="宋体" w:hint="eastAsia"/>
          <w:lang w:eastAsia="zh-CN"/>
        </w:rPr>
        <w:t xml:space="preserve"> </w:t>
      </w:r>
      <w:r w:rsidR="006100F5">
        <w:rPr>
          <w:rFonts w:eastAsia="宋体"/>
          <w:lang w:eastAsia="zh-CN"/>
        </w:rPr>
        <w:t>T</w:t>
      </w:r>
      <w:r w:rsidR="006100F5">
        <w:rPr>
          <w:rFonts w:eastAsia="宋体" w:hint="eastAsia"/>
          <w:lang w:eastAsia="zh-CN"/>
        </w:rPr>
        <w:t xml:space="preserve">o get </w:t>
      </w:r>
      <w:r w:rsidR="006100F5" w:rsidRPr="004B0FF8">
        <w:rPr>
          <w:b/>
          <w:bCs/>
          <w:lang w:eastAsia="zh-CN"/>
        </w:rPr>
        <w:t xml:space="preserve">95% statistical </w:t>
      </w:r>
      <w:proofErr w:type="gramStart"/>
      <w:r w:rsidR="006100F5" w:rsidRPr="004B0FF8">
        <w:rPr>
          <w:b/>
          <w:bCs/>
          <w:lang w:eastAsia="zh-CN"/>
        </w:rPr>
        <w:t>confidence</w:t>
      </w:r>
      <w:proofErr w:type="gramEnd"/>
      <w:r w:rsidR="00BA33C2">
        <w:rPr>
          <w:rFonts w:eastAsia="宋体" w:hint="eastAsia"/>
          <w:b/>
          <w:bCs/>
          <w:lang w:eastAsia="zh-CN"/>
        </w:rPr>
        <w:t xml:space="preserve"> upward boundary</w:t>
      </w:r>
      <w:r w:rsidR="006100F5">
        <w:rPr>
          <w:rFonts w:eastAsia="宋体" w:hint="eastAsia"/>
          <w:b/>
          <w:bCs/>
          <w:lang w:eastAsia="zh-CN"/>
        </w:rPr>
        <w:t xml:space="preserve"> we need 830 examples per </w:t>
      </w:r>
      <w:proofErr w:type="gramStart"/>
      <w:r w:rsidR="006100F5">
        <w:rPr>
          <w:rFonts w:eastAsia="宋体" w:hint="eastAsia"/>
          <w:b/>
          <w:bCs/>
          <w:lang w:eastAsia="zh-CN"/>
        </w:rPr>
        <w:t>attributes</w:t>
      </w:r>
      <w:proofErr w:type="gramEnd"/>
      <w:r w:rsidR="00ED58ED">
        <w:rPr>
          <w:rFonts w:eastAsia="宋体" w:hint="eastAsia"/>
          <w:b/>
          <w:bCs/>
          <w:lang w:eastAsia="zh-CN"/>
        </w:rPr>
        <w:t xml:space="preserve"> in calculation</w:t>
      </w:r>
      <w:r w:rsidR="006100F5">
        <w:rPr>
          <w:rFonts w:eastAsia="宋体" w:hint="eastAsia"/>
          <w:b/>
          <w:bCs/>
          <w:lang w:eastAsia="zh-CN"/>
        </w:rPr>
        <w:t>.</w:t>
      </w:r>
    </w:p>
    <w:p w14:paraId="335963D6" w14:textId="77777777" w:rsidR="00FE5446" w:rsidRDefault="00000000">
      <w:pPr>
        <w:spacing w:after="120"/>
      </w:pPr>
      <w:r>
        <w:t>The examples below are based on the actual supplier PDF files shared in the data folder.</w:t>
      </w:r>
    </w:p>
    <w:p w14:paraId="0757E6B5" w14:textId="77777777" w:rsidR="00FE5446" w:rsidRDefault="00000000">
      <w:pPr>
        <w:spacing w:after="120"/>
      </w:pPr>
      <w:r>
        <w:t>Example 1 — From a supplier PDF spec sheet (Automation Components, Inc. AIM2):</w:t>
      </w:r>
    </w:p>
    <w:tbl>
      <w:tblPr>
        <w:tblStyle w:val="aff1"/>
        <w:tblW w:w="0" w:type="auto"/>
        <w:tblLook w:val="04A0" w:firstRow="1" w:lastRow="0" w:firstColumn="1" w:lastColumn="0" w:noHBand="0" w:noVBand="1"/>
      </w:tblPr>
      <w:tblGrid>
        <w:gridCol w:w="4561"/>
        <w:gridCol w:w="4561"/>
      </w:tblGrid>
      <w:tr w:rsidR="00FE5446" w14:paraId="161D4BAA" w14:textId="77777777">
        <w:tc>
          <w:tcPr>
            <w:tcW w:w="4561" w:type="dxa"/>
          </w:tcPr>
          <w:p w14:paraId="523A58B0" w14:textId="77777777" w:rsidR="00FE5446" w:rsidRDefault="00000000">
            <w:r>
              <w:rPr>
                <w:b/>
              </w:rPr>
              <w:t>Field</w:t>
            </w:r>
          </w:p>
        </w:tc>
        <w:tc>
          <w:tcPr>
            <w:tcW w:w="4561" w:type="dxa"/>
          </w:tcPr>
          <w:p w14:paraId="236934DA" w14:textId="77777777" w:rsidR="00FE5446" w:rsidRDefault="00000000">
            <w:r>
              <w:rPr>
                <w:b/>
              </w:rPr>
              <w:t>Value</w:t>
            </w:r>
          </w:p>
        </w:tc>
      </w:tr>
      <w:tr w:rsidR="00FE5446" w14:paraId="305F815E" w14:textId="77777777">
        <w:tc>
          <w:tcPr>
            <w:tcW w:w="4561" w:type="dxa"/>
          </w:tcPr>
          <w:p w14:paraId="7CEC82A2" w14:textId="77777777" w:rsidR="00FE5446" w:rsidRDefault="00000000">
            <w:r>
              <w:rPr>
                <w:b/>
                <w:sz w:val="19"/>
              </w:rPr>
              <w:t>Submission ID</w:t>
            </w:r>
          </w:p>
        </w:tc>
        <w:tc>
          <w:tcPr>
            <w:tcW w:w="4561" w:type="dxa"/>
          </w:tcPr>
          <w:p w14:paraId="185C84CE" w14:textId="77777777" w:rsidR="00FE5446" w:rsidRDefault="00000000">
            <w:r>
              <w:rPr>
                <w:sz w:val="19"/>
              </w:rPr>
              <w:t>SUB-2025-0047</w:t>
            </w:r>
          </w:p>
        </w:tc>
      </w:tr>
      <w:tr w:rsidR="00FE5446" w14:paraId="033CADC9" w14:textId="77777777">
        <w:tc>
          <w:tcPr>
            <w:tcW w:w="4561" w:type="dxa"/>
          </w:tcPr>
          <w:p w14:paraId="5AF2C545" w14:textId="77777777" w:rsidR="00FE5446" w:rsidRDefault="00000000">
            <w:r>
              <w:rPr>
                <w:b/>
                <w:sz w:val="19"/>
              </w:rPr>
              <w:t>Supplier</w:t>
            </w:r>
          </w:p>
        </w:tc>
        <w:tc>
          <w:tcPr>
            <w:tcW w:w="4561" w:type="dxa"/>
          </w:tcPr>
          <w:p w14:paraId="2E86C4E7" w14:textId="77777777" w:rsidR="00FE5446" w:rsidRDefault="00000000">
            <w:r>
              <w:rPr>
                <w:sz w:val="19"/>
              </w:rPr>
              <w:t>Automation Components, Inc.</w:t>
            </w:r>
          </w:p>
        </w:tc>
      </w:tr>
      <w:tr w:rsidR="00FE5446" w14:paraId="4E7EB2DE" w14:textId="77777777">
        <w:tc>
          <w:tcPr>
            <w:tcW w:w="4561" w:type="dxa"/>
          </w:tcPr>
          <w:p w14:paraId="49E39FA8" w14:textId="77777777" w:rsidR="00FE5446" w:rsidRDefault="00000000">
            <w:r>
              <w:rPr>
                <w:b/>
                <w:sz w:val="19"/>
              </w:rPr>
              <w:t>Source type</w:t>
            </w:r>
          </w:p>
        </w:tc>
        <w:tc>
          <w:tcPr>
            <w:tcW w:w="4561" w:type="dxa"/>
          </w:tcPr>
          <w:p w14:paraId="3C70CD3F" w14:textId="77777777" w:rsidR="00FE5446" w:rsidRDefault="00000000">
            <w:r>
              <w:rPr>
                <w:sz w:val="19"/>
              </w:rPr>
              <w:t>PDF spec sheet</w:t>
            </w:r>
          </w:p>
        </w:tc>
      </w:tr>
      <w:tr w:rsidR="00FE5446" w14:paraId="0BCBE09D" w14:textId="77777777">
        <w:tc>
          <w:tcPr>
            <w:tcW w:w="4561" w:type="dxa"/>
          </w:tcPr>
          <w:p w14:paraId="6DA0C557" w14:textId="77777777" w:rsidR="00FE5446" w:rsidRDefault="00000000">
            <w:r>
              <w:rPr>
                <w:b/>
                <w:sz w:val="19"/>
              </w:rPr>
              <w:t>Extracted text</w:t>
            </w:r>
          </w:p>
        </w:tc>
        <w:tc>
          <w:tcPr>
            <w:tcW w:w="4561" w:type="dxa"/>
          </w:tcPr>
          <w:p w14:paraId="4BBF7A83" w14:textId="77777777" w:rsidR="00FE5446" w:rsidRDefault="00000000">
            <w:r>
              <w:rPr>
                <w:sz w:val="19"/>
              </w:rPr>
              <w:t>AIM2 — Analog Input to Optically Isolated Analog Output</w:t>
            </w:r>
            <w:r>
              <w:rPr>
                <w:sz w:val="19"/>
              </w:rPr>
              <w:br/>
              <w:t>Supply Voltage: 24 VAC (+/- 10%), 50/60 Hz</w:t>
            </w:r>
            <w:r>
              <w:rPr>
                <w:sz w:val="19"/>
              </w:rPr>
              <w:br/>
              <w:t>Supply Current: 200 mA maximum</w:t>
            </w:r>
            <w:r>
              <w:rPr>
                <w:sz w:val="19"/>
              </w:rPr>
              <w:br/>
              <w:t>Input Voltage Signal Preset Ranges: 0-5V, 0-10V, 0-15V, 0-20V</w:t>
            </w:r>
            <w:r>
              <w:rPr>
                <w:sz w:val="19"/>
              </w:rPr>
              <w:br/>
              <w:t>Input Current Signal Preset Ranges: 0-20 mA, 4-20 mA</w:t>
            </w:r>
          </w:p>
        </w:tc>
      </w:tr>
      <w:tr w:rsidR="00FE5446" w14:paraId="0FA062A9" w14:textId="77777777">
        <w:tc>
          <w:tcPr>
            <w:tcW w:w="4561" w:type="dxa"/>
          </w:tcPr>
          <w:p w14:paraId="2774A587" w14:textId="77777777" w:rsidR="00FE5446" w:rsidRDefault="00000000">
            <w:r>
              <w:rPr>
                <w:b/>
                <w:sz w:val="19"/>
              </w:rPr>
              <w:t>Verified attribute mappings</w:t>
            </w:r>
          </w:p>
        </w:tc>
        <w:tc>
          <w:tcPr>
            <w:tcW w:w="4561" w:type="dxa"/>
          </w:tcPr>
          <w:p w14:paraId="40FEF240" w14:textId="77777777" w:rsidR="00FE5446" w:rsidRDefault="00000000">
            <w:r>
              <w:rPr>
                <w:sz w:val="19"/>
              </w:rPr>
              <w:t>SUPPLY VOLTAGE  (ID=29) → '24VAC'</w:t>
            </w:r>
            <w:r>
              <w:rPr>
                <w:sz w:val="19"/>
              </w:rPr>
              <w:br/>
              <w:t>INPUT_SIGNAL    (ID=51) → '0-10V'  (primary range)</w:t>
            </w:r>
            <w:r>
              <w:rPr>
                <w:sz w:val="19"/>
              </w:rPr>
              <w:br/>
              <w:t>OUTPUT_SIGNAL   (ID=16) → '0-10V'</w:t>
            </w:r>
            <w:r>
              <w:rPr>
                <w:sz w:val="19"/>
              </w:rPr>
              <w:br/>
              <w:t>CURRENT RATING  (ID=5)  → '200mA'</w:t>
            </w:r>
          </w:p>
        </w:tc>
      </w:tr>
      <w:tr w:rsidR="00FE5446" w14:paraId="60899F87" w14:textId="77777777">
        <w:tc>
          <w:tcPr>
            <w:tcW w:w="4561" w:type="dxa"/>
          </w:tcPr>
          <w:p w14:paraId="16F5A5F8" w14:textId="77777777" w:rsidR="00FE5446" w:rsidRDefault="00000000">
            <w:r>
              <w:rPr>
                <w:b/>
                <w:sz w:val="19"/>
              </w:rPr>
              <w:t>Confidence label</w:t>
            </w:r>
          </w:p>
        </w:tc>
        <w:tc>
          <w:tcPr>
            <w:tcW w:w="4561" w:type="dxa"/>
          </w:tcPr>
          <w:p w14:paraId="68ECD3E3" w14:textId="77777777" w:rsidR="00FE5446" w:rsidRDefault="00000000">
            <w:r>
              <w:rPr>
                <w:sz w:val="19"/>
              </w:rPr>
              <w:t>HIGH — all fields clearly stated in source text</w:t>
            </w:r>
          </w:p>
        </w:tc>
      </w:tr>
    </w:tbl>
    <w:p w14:paraId="1AB9E5BF" w14:textId="77777777" w:rsidR="00FE5446" w:rsidRDefault="00FE5446">
      <w:pPr>
        <w:spacing w:after="80"/>
      </w:pPr>
    </w:p>
    <w:p w14:paraId="68AF92D9" w14:textId="77777777" w:rsidR="00FE5446" w:rsidRDefault="00000000">
      <w:pPr>
        <w:spacing w:after="120"/>
      </w:pPr>
      <w:r>
        <w:t>Example 2 — From a supplier PDF datasheet (Accuenergy AcuCT Flex RCT16-2500):</w:t>
      </w:r>
    </w:p>
    <w:tbl>
      <w:tblPr>
        <w:tblStyle w:val="aff1"/>
        <w:tblW w:w="0" w:type="auto"/>
        <w:tblLook w:val="04A0" w:firstRow="1" w:lastRow="0" w:firstColumn="1" w:lastColumn="0" w:noHBand="0" w:noVBand="1"/>
      </w:tblPr>
      <w:tblGrid>
        <w:gridCol w:w="4561"/>
        <w:gridCol w:w="4561"/>
      </w:tblGrid>
      <w:tr w:rsidR="00FE5446" w14:paraId="1F651F79" w14:textId="77777777">
        <w:tc>
          <w:tcPr>
            <w:tcW w:w="4561" w:type="dxa"/>
          </w:tcPr>
          <w:p w14:paraId="32A16D18" w14:textId="77777777" w:rsidR="00FE5446" w:rsidRDefault="00000000">
            <w:r>
              <w:rPr>
                <w:b/>
              </w:rPr>
              <w:t>Field</w:t>
            </w:r>
          </w:p>
        </w:tc>
        <w:tc>
          <w:tcPr>
            <w:tcW w:w="4561" w:type="dxa"/>
          </w:tcPr>
          <w:p w14:paraId="75E2F886" w14:textId="77777777" w:rsidR="00FE5446" w:rsidRDefault="00000000">
            <w:r>
              <w:rPr>
                <w:b/>
              </w:rPr>
              <w:t>Value</w:t>
            </w:r>
          </w:p>
        </w:tc>
      </w:tr>
      <w:tr w:rsidR="00FE5446" w14:paraId="462197B8" w14:textId="77777777">
        <w:tc>
          <w:tcPr>
            <w:tcW w:w="4561" w:type="dxa"/>
          </w:tcPr>
          <w:p w14:paraId="057522ED" w14:textId="77777777" w:rsidR="00FE5446" w:rsidRDefault="00000000">
            <w:r>
              <w:rPr>
                <w:b/>
                <w:sz w:val="19"/>
              </w:rPr>
              <w:t>Submission ID</w:t>
            </w:r>
          </w:p>
        </w:tc>
        <w:tc>
          <w:tcPr>
            <w:tcW w:w="4561" w:type="dxa"/>
          </w:tcPr>
          <w:p w14:paraId="79C999E3" w14:textId="77777777" w:rsidR="00FE5446" w:rsidRDefault="00000000">
            <w:r>
              <w:rPr>
                <w:sz w:val="19"/>
              </w:rPr>
              <w:t>SUB-2025-0061</w:t>
            </w:r>
          </w:p>
        </w:tc>
      </w:tr>
      <w:tr w:rsidR="00FE5446" w14:paraId="395A188F" w14:textId="77777777">
        <w:tc>
          <w:tcPr>
            <w:tcW w:w="4561" w:type="dxa"/>
          </w:tcPr>
          <w:p w14:paraId="11C64A3C" w14:textId="77777777" w:rsidR="00FE5446" w:rsidRDefault="00000000">
            <w:r>
              <w:rPr>
                <w:b/>
                <w:sz w:val="19"/>
              </w:rPr>
              <w:t>Supplier</w:t>
            </w:r>
          </w:p>
        </w:tc>
        <w:tc>
          <w:tcPr>
            <w:tcW w:w="4561" w:type="dxa"/>
          </w:tcPr>
          <w:p w14:paraId="7F1A91D8" w14:textId="77777777" w:rsidR="00FE5446" w:rsidRDefault="00000000">
            <w:r>
              <w:rPr>
                <w:sz w:val="19"/>
              </w:rPr>
              <w:t>Accuenergy</w:t>
            </w:r>
          </w:p>
        </w:tc>
      </w:tr>
      <w:tr w:rsidR="00FE5446" w14:paraId="225E22BA" w14:textId="77777777">
        <w:tc>
          <w:tcPr>
            <w:tcW w:w="4561" w:type="dxa"/>
          </w:tcPr>
          <w:p w14:paraId="506D00FD" w14:textId="77777777" w:rsidR="00FE5446" w:rsidRDefault="00000000">
            <w:r>
              <w:rPr>
                <w:b/>
                <w:sz w:val="19"/>
              </w:rPr>
              <w:t>Source type</w:t>
            </w:r>
          </w:p>
        </w:tc>
        <w:tc>
          <w:tcPr>
            <w:tcW w:w="4561" w:type="dxa"/>
          </w:tcPr>
          <w:p w14:paraId="00CBB7FD" w14:textId="77777777" w:rsidR="00FE5446" w:rsidRDefault="00000000">
            <w:r>
              <w:rPr>
                <w:sz w:val="19"/>
              </w:rPr>
              <w:t>PDF datasheet</w:t>
            </w:r>
          </w:p>
        </w:tc>
      </w:tr>
      <w:tr w:rsidR="00FE5446" w14:paraId="0B8685AB" w14:textId="77777777">
        <w:tc>
          <w:tcPr>
            <w:tcW w:w="4561" w:type="dxa"/>
          </w:tcPr>
          <w:p w14:paraId="10670DCB" w14:textId="77777777" w:rsidR="00FE5446" w:rsidRDefault="00000000">
            <w:r>
              <w:rPr>
                <w:b/>
                <w:sz w:val="19"/>
              </w:rPr>
              <w:t>Extracted text</w:t>
            </w:r>
          </w:p>
        </w:tc>
        <w:tc>
          <w:tcPr>
            <w:tcW w:w="4561" w:type="dxa"/>
          </w:tcPr>
          <w:p w14:paraId="5C88EA04" w14:textId="77777777" w:rsidR="00FE5446" w:rsidRDefault="00000000">
            <w:r>
              <w:rPr>
                <w:sz w:val="19"/>
              </w:rPr>
              <w:t>AcuCT Flex Series Rogowski Coil CT</w:t>
            </w:r>
            <w:r>
              <w:rPr>
                <w:sz w:val="19"/>
              </w:rPr>
              <w:br/>
              <w:t>Current Range: 5A – 50,000A</w:t>
            </w:r>
            <w:r>
              <w:rPr>
                <w:sz w:val="19"/>
              </w:rPr>
              <w:br/>
              <w:t>Accuracy: 0.5% — IEEE C57.13 class 0.6</w:t>
            </w:r>
            <w:r>
              <w:rPr>
                <w:sz w:val="19"/>
              </w:rPr>
              <w:br/>
              <w:t>Operating Temperature: -20°C to 70°C</w:t>
            </w:r>
            <w:r>
              <w:rPr>
                <w:sz w:val="19"/>
              </w:rPr>
              <w:br/>
              <w:t>Operating Humidity: Non-condensing, 0 to 95% RH</w:t>
            </w:r>
            <w:r>
              <w:rPr>
                <w:sz w:val="19"/>
              </w:rPr>
              <w:br/>
              <w:t>Frequency Range: 45Hz – 65Hz</w:t>
            </w:r>
          </w:p>
        </w:tc>
      </w:tr>
      <w:tr w:rsidR="00FE5446" w14:paraId="25C05D6D" w14:textId="77777777">
        <w:tc>
          <w:tcPr>
            <w:tcW w:w="4561" w:type="dxa"/>
          </w:tcPr>
          <w:p w14:paraId="42C2A39F" w14:textId="77777777" w:rsidR="00FE5446" w:rsidRDefault="00000000">
            <w:r>
              <w:rPr>
                <w:b/>
                <w:sz w:val="19"/>
              </w:rPr>
              <w:t>Verified attribute mappings</w:t>
            </w:r>
          </w:p>
        </w:tc>
        <w:tc>
          <w:tcPr>
            <w:tcW w:w="4561" w:type="dxa"/>
          </w:tcPr>
          <w:p w14:paraId="400BF4EF" w14:textId="77777777" w:rsidR="00FE5446" w:rsidRDefault="00000000">
            <w:r>
              <w:rPr>
                <w:sz w:val="19"/>
              </w:rPr>
              <w:t>CURRENT RATING    (ID=5)  → '5A TO 50000A'</w:t>
            </w:r>
            <w:r>
              <w:rPr>
                <w:sz w:val="19"/>
              </w:rPr>
              <w:br/>
              <w:t>ACCURACY          (ID=46) → '0.5%'</w:t>
            </w:r>
            <w:r>
              <w:rPr>
                <w:sz w:val="19"/>
              </w:rPr>
              <w:br/>
              <w:t>TEMPERATURE RANGE (ID=6)  → '-20 TO 70°C'</w:t>
            </w:r>
            <w:r>
              <w:rPr>
                <w:sz w:val="19"/>
              </w:rPr>
              <w:br/>
              <w:t>IMPEDANCE         (ID=3)  → [not stated — leave blank]</w:t>
            </w:r>
          </w:p>
        </w:tc>
      </w:tr>
      <w:tr w:rsidR="00FE5446" w14:paraId="283B4CDE" w14:textId="77777777">
        <w:tc>
          <w:tcPr>
            <w:tcW w:w="4561" w:type="dxa"/>
          </w:tcPr>
          <w:p w14:paraId="5FCCE7F3" w14:textId="77777777" w:rsidR="00FE5446" w:rsidRDefault="00000000">
            <w:r>
              <w:rPr>
                <w:b/>
                <w:sz w:val="19"/>
              </w:rPr>
              <w:t>Confidence label</w:t>
            </w:r>
          </w:p>
        </w:tc>
        <w:tc>
          <w:tcPr>
            <w:tcW w:w="4561" w:type="dxa"/>
          </w:tcPr>
          <w:p w14:paraId="52EB4ECF" w14:textId="77777777" w:rsidR="00FE5446" w:rsidRDefault="00000000">
            <w:r>
              <w:rPr>
                <w:sz w:val="19"/>
              </w:rPr>
              <w:t>HIGH</w:t>
            </w:r>
          </w:p>
        </w:tc>
      </w:tr>
    </w:tbl>
    <w:p w14:paraId="0600A92F" w14:textId="77777777" w:rsidR="00FE5446" w:rsidRDefault="00FE5446">
      <w:pPr>
        <w:spacing w:after="80"/>
      </w:pPr>
    </w:p>
    <w:p w14:paraId="62671CF4" w14:textId="77777777" w:rsidR="00FE5446" w:rsidRDefault="00000000">
      <w:pPr>
        <w:spacing w:after="120"/>
      </w:pPr>
      <w:r>
        <w:t>Example 3 — Ambiguous case (CSV row, should be routed to review):</w:t>
      </w:r>
    </w:p>
    <w:tbl>
      <w:tblPr>
        <w:tblStyle w:val="aff1"/>
        <w:tblW w:w="0" w:type="auto"/>
        <w:tblLook w:val="04A0" w:firstRow="1" w:lastRow="0" w:firstColumn="1" w:lastColumn="0" w:noHBand="0" w:noVBand="1"/>
      </w:tblPr>
      <w:tblGrid>
        <w:gridCol w:w="4561"/>
        <w:gridCol w:w="4561"/>
      </w:tblGrid>
      <w:tr w:rsidR="00FE5446" w14:paraId="1CF28383" w14:textId="77777777">
        <w:tc>
          <w:tcPr>
            <w:tcW w:w="4561" w:type="dxa"/>
          </w:tcPr>
          <w:p w14:paraId="28CEB547" w14:textId="77777777" w:rsidR="00FE5446" w:rsidRDefault="00000000">
            <w:r>
              <w:rPr>
                <w:b/>
              </w:rPr>
              <w:t>Field</w:t>
            </w:r>
          </w:p>
        </w:tc>
        <w:tc>
          <w:tcPr>
            <w:tcW w:w="4561" w:type="dxa"/>
          </w:tcPr>
          <w:p w14:paraId="1D0D2934" w14:textId="77777777" w:rsidR="00FE5446" w:rsidRDefault="00000000">
            <w:r>
              <w:rPr>
                <w:b/>
              </w:rPr>
              <w:t>Value</w:t>
            </w:r>
          </w:p>
        </w:tc>
      </w:tr>
      <w:tr w:rsidR="00FE5446" w14:paraId="19E7036D" w14:textId="77777777">
        <w:tc>
          <w:tcPr>
            <w:tcW w:w="4561" w:type="dxa"/>
          </w:tcPr>
          <w:p w14:paraId="1EAC0758" w14:textId="77777777" w:rsidR="00FE5446" w:rsidRDefault="00000000">
            <w:r>
              <w:rPr>
                <w:b/>
                <w:sz w:val="19"/>
              </w:rPr>
              <w:t>Submission ID</w:t>
            </w:r>
          </w:p>
        </w:tc>
        <w:tc>
          <w:tcPr>
            <w:tcW w:w="4561" w:type="dxa"/>
          </w:tcPr>
          <w:p w14:paraId="48A26AC6" w14:textId="77777777" w:rsidR="00FE5446" w:rsidRDefault="00000000">
            <w:r>
              <w:rPr>
                <w:sz w:val="19"/>
              </w:rPr>
              <w:t>SUB-2025-0089</w:t>
            </w:r>
          </w:p>
        </w:tc>
      </w:tr>
      <w:tr w:rsidR="00FE5446" w14:paraId="39D71EB0" w14:textId="77777777">
        <w:tc>
          <w:tcPr>
            <w:tcW w:w="4561" w:type="dxa"/>
          </w:tcPr>
          <w:p w14:paraId="4E7B29BD" w14:textId="77777777" w:rsidR="00FE5446" w:rsidRDefault="00000000">
            <w:r>
              <w:rPr>
                <w:b/>
                <w:sz w:val="19"/>
              </w:rPr>
              <w:t>Supplier</w:t>
            </w:r>
          </w:p>
        </w:tc>
        <w:tc>
          <w:tcPr>
            <w:tcW w:w="4561" w:type="dxa"/>
          </w:tcPr>
          <w:p w14:paraId="65FD19E4" w14:textId="77777777" w:rsidR="00FE5446" w:rsidRDefault="00000000">
            <w:r>
              <w:rPr>
                <w:sz w:val="19"/>
              </w:rPr>
              <w:t>[Supplier Name]</w:t>
            </w:r>
          </w:p>
        </w:tc>
      </w:tr>
      <w:tr w:rsidR="00FE5446" w14:paraId="0C585187" w14:textId="77777777">
        <w:tc>
          <w:tcPr>
            <w:tcW w:w="4561" w:type="dxa"/>
          </w:tcPr>
          <w:p w14:paraId="0CC11E22" w14:textId="77777777" w:rsidR="00FE5446" w:rsidRDefault="00000000">
            <w:r>
              <w:rPr>
                <w:b/>
                <w:sz w:val="19"/>
              </w:rPr>
              <w:t>Source type</w:t>
            </w:r>
          </w:p>
        </w:tc>
        <w:tc>
          <w:tcPr>
            <w:tcW w:w="4561" w:type="dxa"/>
          </w:tcPr>
          <w:p w14:paraId="67ADA9CF" w14:textId="77777777" w:rsidR="00FE5446" w:rsidRDefault="00000000">
            <w:r>
              <w:rPr>
                <w:sz w:val="19"/>
              </w:rPr>
              <w:t>CSV row</w:t>
            </w:r>
          </w:p>
        </w:tc>
      </w:tr>
      <w:tr w:rsidR="00FE5446" w14:paraId="66F4C44B" w14:textId="77777777">
        <w:tc>
          <w:tcPr>
            <w:tcW w:w="4561" w:type="dxa"/>
          </w:tcPr>
          <w:p w14:paraId="333C6E07" w14:textId="77777777" w:rsidR="00FE5446" w:rsidRDefault="00000000">
            <w:r>
              <w:rPr>
                <w:b/>
                <w:sz w:val="19"/>
              </w:rPr>
              <w:t>Extracted text</w:t>
            </w:r>
          </w:p>
        </w:tc>
        <w:tc>
          <w:tcPr>
            <w:tcW w:w="4561" w:type="dxa"/>
          </w:tcPr>
          <w:p w14:paraId="3055CF0C" w14:textId="77777777" w:rsidR="00FE5446" w:rsidRDefault="00000000">
            <w:r>
              <w:rPr>
                <w:sz w:val="19"/>
              </w:rPr>
              <w:t>'Duct sensor, 10k, 2-wire, -40 to 250F'</w:t>
            </w:r>
          </w:p>
        </w:tc>
      </w:tr>
      <w:tr w:rsidR="00FE5446" w14:paraId="7382E906" w14:textId="77777777">
        <w:tc>
          <w:tcPr>
            <w:tcW w:w="4561" w:type="dxa"/>
          </w:tcPr>
          <w:p w14:paraId="571B4F48" w14:textId="77777777" w:rsidR="00FE5446" w:rsidRDefault="00000000">
            <w:r>
              <w:rPr>
                <w:b/>
                <w:sz w:val="19"/>
              </w:rPr>
              <w:t>Ambiguity issue</w:t>
            </w:r>
          </w:p>
        </w:tc>
        <w:tc>
          <w:tcPr>
            <w:tcW w:w="4561" w:type="dxa"/>
          </w:tcPr>
          <w:p w14:paraId="4DBD556C" w14:textId="77777777" w:rsidR="00FE5446" w:rsidRDefault="00000000">
            <w:r>
              <w:rPr>
                <w:sz w:val="19"/>
              </w:rPr>
              <w:t>'10k' could match:</w:t>
            </w:r>
            <w:r>
              <w:rPr>
                <w:sz w:val="19"/>
              </w:rPr>
              <w:br/>
              <w:t>• 10K-3 THERMISTOR  (Attribute_ID=42, sim=0.74)</w:t>
            </w:r>
            <w:r>
              <w:rPr>
                <w:sz w:val="19"/>
              </w:rPr>
              <w:br/>
              <w:t>• 10K-2 THERMISTOR  (Attribute_ID=42, sim=0.71)</w:t>
            </w:r>
            <w:r>
              <w:rPr>
                <w:sz w:val="19"/>
              </w:rPr>
              <w:br/>
              <w:t>• 10K Type II       (Attribute_ID=42, sim=0.69)</w:t>
            </w:r>
          </w:p>
        </w:tc>
      </w:tr>
      <w:tr w:rsidR="00FE5446" w14:paraId="02174323" w14:textId="77777777">
        <w:tc>
          <w:tcPr>
            <w:tcW w:w="4561" w:type="dxa"/>
          </w:tcPr>
          <w:p w14:paraId="00326E64" w14:textId="77777777" w:rsidR="00FE5446" w:rsidRDefault="00000000">
            <w:r>
              <w:rPr>
                <w:b/>
                <w:sz w:val="19"/>
              </w:rPr>
              <w:t>Reason code</w:t>
            </w:r>
          </w:p>
        </w:tc>
        <w:tc>
          <w:tcPr>
            <w:tcW w:w="4561" w:type="dxa"/>
          </w:tcPr>
          <w:p w14:paraId="29C19253" w14:textId="77777777" w:rsidR="00FE5446" w:rsidRDefault="00000000">
            <w:r>
              <w:rPr>
                <w:sz w:val="19"/>
              </w:rPr>
              <w:t>AMBIGUOUS_VALUE</w:t>
            </w:r>
          </w:p>
        </w:tc>
      </w:tr>
      <w:tr w:rsidR="00FE5446" w14:paraId="0B5753F4" w14:textId="77777777">
        <w:tc>
          <w:tcPr>
            <w:tcW w:w="4561" w:type="dxa"/>
          </w:tcPr>
          <w:p w14:paraId="5177546E" w14:textId="77777777" w:rsidR="00FE5446" w:rsidRDefault="00000000">
            <w:r>
              <w:rPr>
                <w:b/>
                <w:sz w:val="19"/>
              </w:rPr>
              <w:t>Confidence label</w:t>
            </w:r>
          </w:p>
        </w:tc>
        <w:tc>
          <w:tcPr>
            <w:tcW w:w="4561" w:type="dxa"/>
          </w:tcPr>
          <w:p w14:paraId="69EEDB13" w14:textId="77777777" w:rsidR="00FE5446" w:rsidRDefault="00000000">
            <w:r>
              <w:rPr>
                <w:sz w:val="19"/>
              </w:rPr>
              <w:t>LOW — route to Human Review Queue</w:t>
            </w:r>
          </w:p>
        </w:tc>
      </w:tr>
      <w:tr w:rsidR="00FE5446" w14:paraId="73481595" w14:textId="77777777">
        <w:tc>
          <w:tcPr>
            <w:tcW w:w="4561" w:type="dxa"/>
          </w:tcPr>
          <w:p w14:paraId="303C6845" w14:textId="77777777" w:rsidR="00FE5446" w:rsidRDefault="00000000">
            <w:r>
              <w:rPr>
                <w:b/>
                <w:sz w:val="19"/>
              </w:rPr>
              <w:t>Reviewer action</w:t>
            </w:r>
          </w:p>
        </w:tc>
        <w:tc>
          <w:tcPr>
            <w:tcW w:w="4561" w:type="dxa"/>
          </w:tcPr>
          <w:p w14:paraId="1878F47D" w14:textId="77777777" w:rsidR="00FE5446" w:rsidRDefault="00000000">
            <w:r>
              <w:rPr>
                <w:sz w:val="19"/>
              </w:rPr>
              <w:t>Confirm which 10k thermistor type from supplier documentation.</w:t>
            </w:r>
          </w:p>
        </w:tc>
      </w:tr>
    </w:tbl>
    <w:p w14:paraId="2F70DB7B" w14:textId="77777777" w:rsidR="00FE5446" w:rsidRDefault="00FE5446">
      <w:pPr>
        <w:spacing w:after="80"/>
      </w:pPr>
    </w:p>
    <w:p w14:paraId="17A0DC52" w14:textId="77777777" w:rsidR="00FE5446" w:rsidRDefault="00000000">
      <w:pPr>
        <w:shd w:val="clear" w:color="auto" w:fill="E8EAF6"/>
        <w:spacing w:before="80" w:after="160"/>
        <w:ind w:left="360"/>
      </w:pPr>
      <w:r>
        <w:rPr>
          <w:i/>
          <w:color w:val="333355"/>
          <w:sz w:val="20"/>
        </w:rPr>
        <w:t>Where to source these examples: Any past supplier submission that was manually manually processed by the eParts team — email attachments, SFTP drops, or catalog imports where a staff member looked up the product and entered it into PIMS. Even 50 real examples are enough to start building the rule engine; 200 enables the ML layer.</w:t>
      </w:r>
    </w:p>
    <w:p w14:paraId="1130F914" w14:textId="77777777" w:rsidR="00FE5446" w:rsidRDefault="00000000">
      <w:pPr>
        <w:pStyle w:val="21"/>
        <w:spacing w:before="280" w:after="80"/>
      </w:pPr>
      <w:r>
        <w:t>Priority 1-B  —  Products Master Table (with Descriptions)  [BLOCKING]</w:t>
      </w:r>
    </w:p>
    <w:p w14:paraId="1ED02C17" w14:textId="77777777" w:rsidR="00FE5446" w:rsidRDefault="00000000">
      <w:pPr>
        <w:spacing w:after="120"/>
      </w:pPr>
      <w:r>
        <w:t>What we need: A table linking Product_ID to part number, name, free-text description, and manufacturer. Currently we have Product_attribute_values (e.g., Product 294 has ELEMENT = '3K THERMISTOR') but no product name or readable description. This is the reference library the similarity model searches against.</w:t>
      </w:r>
    </w:p>
    <w:p w14:paraId="33382E32" w14:textId="77777777" w:rsidR="00FE5446" w:rsidRDefault="00000000">
      <w:pPr>
        <w:spacing w:after="120"/>
      </w:pPr>
      <w:r>
        <w:t>Requested format:</w:t>
      </w:r>
    </w:p>
    <w:tbl>
      <w:tblPr>
        <w:tblStyle w:val="aff1"/>
        <w:tblW w:w="0" w:type="auto"/>
        <w:tblLook w:val="04A0" w:firstRow="1" w:lastRow="0" w:firstColumn="1" w:lastColumn="0" w:noHBand="0" w:noVBand="1"/>
      </w:tblPr>
      <w:tblGrid>
        <w:gridCol w:w="1824"/>
        <w:gridCol w:w="1824"/>
        <w:gridCol w:w="1824"/>
        <w:gridCol w:w="1824"/>
        <w:gridCol w:w="1922"/>
      </w:tblGrid>
      <w:tr w:rsidR="00FE5446" w14:paraId="5A1AA96C" w14:textId="77777777">
        <w:tc>
          <w:tcPr>
            <w:tcW w:w="1824" w:type="dxa"/>
          </w:tcPr>
          <w:p w14:paraId="0D5104B7" w14:textId="77777777" w:rsidR="00FE5446" w:rsidRDefault="00000000">
            <w:r>
              <w:rPr>
                <w:b/>
              </w:rPr>
              <w:t>Product_ID</w:t>
            </w:r>
          </w:p>
        </w:tc>
        <w:tc>
          <w:tcPr>
            <w:tcW w:w="1824" w:type="dxa"/>
          </w:tcPr>
          <w:p w14:paraId="782E9E12" w14:textId="77777777" w:rsidR="00FE5446" w:rsidRDefault="00000000">
            <w:r>
              <w:rPr>
                <w:b/>
              </w:rPr>
              <w:t>PartNumber</w:t>
            </w:r>
          </w:p>
        </w:tc>
        <w:tc>
          <w:tcPr>
            <w:tcW w:w="1824" w:type="dxa"/>
          </w:tcPr>
          <w:p w14:paraId="2F72FE38" w14:textId="77777777" w:rsidR="00FE5446" w:rsidRDefault="00000000">
            <w:r>
              <w:rPr>
                <w:b/>
              </w:rPr>
              <w:t>Product_Name</w:t>
            </w:r>
          </w:p>
        </w:tc>
        <w:tc>
          <w:tcPr>
            <w:tcW w:w="1824" w:type="dxa"/>
          </w:tcPr>
          <w:p w14:paraId="698F708D" w14:textId="77777777" w:rsidR="00FE5446" w:rsidRDefault="00000000">
            <w:r>
              <w:rPr>
                <w:b/>
              </w:rPr>
              <w:t>Description (free text)</w:t>
            </w:r>
          </w:p>
        </w:tc>
        <w:tc>
          <w:tcPr>
            <w:tcW w:w="1824" w:type="dxa"/>
          </w:tcPr>
          <w:p w14:paraId="3EDDB2A1" w14:textId="77777777" w:rsidR="00FE5446" w:rsidRDefault="00000000">
            <w:r>
              <w:rPr>
                <w:b/>
              </w:rPr>
              <w:t>Manufacturer_ID</w:t>
            </w:r>
          </w:p>
        </w:tc>
      </w:tr>
      <w:tr w:rsidR="00FE5446" w14:paraId="1F185EF4" w14:textId="77777777">
        <w:tc>
          <w:tcPr>
            <w:tcW w:w="1824" w:type="dxa"/>
          </w:tcPr>
          <w:p w14:paraId="4BE27365" w14:textId="77777777" w:rsidR="00FE5446" w:rsidRDefault="00000000">
            <w:r>
              <w:rPr>
                <w:sz w:val="18"/>
              </w:rPr>
              <w:t>294</w:t>
            </w:r>
          </w:p>
        </w:tc>
        <w:tc>
          <w:tcPr>
            <w:tcW w:w="1824" w:type="dxa"/>
          </w:tcPr>
          <w:p w14:paraId="4971B764" w14:textId="77777777" w:rsidR="00FE5446" w:rsidRDefault="00000000">
            <w:r>
              <w:rPr>
                <w:sz w:val="18"/>
              </w:rPr>
              <w:t>[part no.]</w:t>
            </w:r>
          </w:p>
        </w:tc>
        <w:tc>
          <w:tcPr>
            <w:tcW w:w="1824" w:type="dxa"/>
          </w:tcPr>
          <w:p w14:paraId="2A955F08" w14:textId="77777777" w:rsidR="00FE5446" w:rsidRDefault="00000000">
            <w:r>
              <w:rPr>
                <w:sz w:val="18"/>
              </w:rPr>
              <w:t>ACI Strap-On Temperature Sensor</w:t>
            </w:r>
          </w:p>
        </w:tc>
        <w:tc>
          <w:tcPr>
            <w:tcW w:w="1824" w:type="dxa"/>
          </w:tcPr>
          <w:p w14:paraId="3F6B785E" w14:textId="77777777" w:rsidR="00FE5446" w:rsidRDefault="00000000">
            <w:r>
              <w:rPr>
                <w:sz w:val="18"/>
              </w:rPr>
              <w:t>Strap-on thermistor, 3K resistance, -40 to 250°F range, 2-wire.</w:t>
            </w:r>
          </w:p>
        </w:tc>
        <w:tc>
          <w:tcPr>
            <w:tcW w:w="1824" w:type="dxa"/>
          </w:tcPr>
          <w:p w14:paraId="18F58C69" w14:textId="77777777" w:rsidR="00FE5446" w:rsidRDefault="00000000">
            <w:r>
              <w:rPr>
                <w:sz w:val="18"/>
              </w:rPr>
              <w:t>[Mfr_ID]</w:t>
            </w:r>
          </w:p>
        </w:tc>
      </w:tr>
      <w:tr w:rsidR="00FE5446" w14:paraId="7B28429F" w14:textId="77777777">
        <w:tc>
          <w:tcPr>
            <w:tcW w:w="1824" w:type="dxa"/>
          </w:tcPr>
          <w:p w14:paraId="04FF8312" w14:textId="77777777" w:rsidR="00FE5446" w:rsidRDefault="00000000">
            <w:r>
              <w:rPr>
                <w:sz w:val="18"/>
              </w:rPr>
              <w:t>[AIM2 ID]</w:t>
            </w:r>
          </w:p>
        </w:tc>
        <w:tc>
          <w:tcPr>
            <w:tcW w:w="1824" w:type="dxa"/>
          </w:tcPr>
          <w:p w14:paraId="59540781" w14:textId="77777777" w:rsidR="00FE5446" w:rsidRDefault="00000000">
            <w:r>
              <w:rPr>
                <w:sz w:val="18"/>
              </w:rPr>
              <w:t>AIM2</w:t>
            </w:r>
          </w:p>
        </w:tc>
        <w:tc>
          <w:tcPr>
            <w:tcW w:w="1824" w:type="dxa"/>
          </w:tcPr>
          <w:p w14:paraId="07B0C206" w14:textId="77777777" w:rsidR="00FE5446" w:rsidRDefault="00000000">
            <w:r>
              <w:rPr>
                <w:sz w:val="18"/>
              </w:rPr>
              <w:t>ACI Analog Isolation Module</w:t>
            </w:r>
          </w:p>
        </w:tc>
        <w:tc>
          <w:tcPr>
            <w:tcW w:w="1824" w:type="dxa"/>
          </w:tcPr>
          <w:p w14:paraId="231011B6" w14:textId="77777777" w:rsidR="00FE5446" w:rsidRDefault="00000000">
            <w:r>
              <w:rPr>
                <w:sz w:val="18"/>
              </w:rPr>
              <w:t>Analog input to isolated analog output, 24VAC supply, 0-10V / 4-20mA ranges.</w:t>
            </w:r>
          </w:p>
        </w:tc>
        <w:tc>
          <w:tcPr>
            <w:tcW w:w="1824" w:type="dxa"/>
          </w:tcPr>
          <w:p w14:paraId="3A842911" w14:textId="77777777" w:rsidR="00FE5446" w:rsidRDefault="00000000">
            <w:r>
              <w:rPr>
                <w:sz w:val="18"/>
              </w:rPr>
              <w:t>[Mfr_ID]</w:t>
            </w:r>
          </w:p>
        </w:tc>
      </w:tr>
    </w:tbl>
    <w:p w14:paraId="5290B89C" w14:textId="77777777" w:rsidR="00FE5446" w:rsidRDefault="00FE5446">
      <w:pPr>
        <w:spacing w:after="40"/>
      </w:pPr>
    </w:p>
    <w:p w14:paraId="1507136A" w14:textId="77777777" w:rsidR="00FE5446" w:rsidRDefault="00000000">
      <w:pPr>
        <w:shd w:val="clear" w:color="auto" w:fill="E8EAF6"/>
        <w:spacing w:before="80" w:after="160"/>
        <w:ind w:left="360"/>
      </w:pPr>
      <w:r>
        <w:rPr>
          <w:i/>
          <w:color w:val="333355"/>
          <w:sz w:val="20"/>
        </w:rPr>
        <w:t>Note: Description text does not need to be polished — spec sheet language or concatenated attribute values from the existing eParts database are acceptable.</w:t>
      </w:r>
    </w:p>
    <w:p w14:paraId="4B807BB6" w14:textId="77777777" w:rsidR="00FE5446" w:rsidRDefault="00000000">
      <w:pPr>
        <w:pStyle w:val="21"/>
        <w:spacing w:before="280" w:after="80"/>
      </w:pPr>
      <w:r>
        <w:t>Priority 1-C  —  Staging / Canonical Table Schema  [BLOCKING]</w:t>
      </w:r>
    </w:p>
    <w:p w14:paraId="1B16C36B" w14:textId="77777777" w:rsidR="00FE5446" w:rsidRDefault="00000000">
      <w:pPr>
        <w:spacing w:after="120"/>
      </w:pPr>
      <w:r>
        <w:t>What we need: The column definitions for the Intermediate Structured Layer (defined in Section 6.3 of the eParts architecture requirements). This is the table that the Attribute Prediction Service reads from.</w:t>
      </w:r>
    </w:p>
    <w:p w14:paraId="5353B297" w14:textId="77777777" w:rsidR="00FE5446" w:rsidRDefault="00000000">
      <w:pPr>
        <w:spacing w:after="120"/>
      </w:pPr>
      <w:r>
        <w:t>Specifically, we need to know:</w:t>
      </w:r>
    </w:p>
    <w:p w14:paraId="4CF73913" w14:textId="77777777" w:rsidR="00FE5446" w:rsidRDefault="00000000">
      <w:pPr>
        <w:pStyle w:val="a0"/>
        <w:spacing w:after="60"/>
      </w:pPr>
      <w:r>
        <w:lastRenderedPageBreak/>
        <w:t>What column names does a canonical row contain?</w:t>
      </w:r>
    </w:p>
    <w:p w14:paraId="43556F29" w14:textId="77777777" w:rsidR="00FE5446" w:rsidRDefault="00000000">
      <w:pPr>
        <w:pStyle w:val="a0"/>
        <w:spacing w:after="60"/>
      </w:pPr>
      <w:r>
        <w:t>Which columns are always populated vs. optional?</w:t>
      </w:r>
    </w:p>
    <w:p w14:paraId="3F9648E4" w14:textId="77777777" w:rsidR="00FE5446" w:rsidRDefault="00000000">
      <w:pPr>
        <w:pStyle w:val="a0"/>
        <w:spacing w:after="60"/>
      </w:pPr>
      <w:r>
        <w:t>How are multi-value fields (e.g., multiple voltage ranges) represented?</w:t>
      </w:r>
    </w:p>
    <w:p w14:paraId="03773A3C" w14:textId="77777777" w:rsidR="00FE5446" w:rsidRDefault="00000000">
      <w:pPr>
        <w:pStyle w:val="a0"/>
        <w:spacing w:after="60"/>
      </w:pPr>
      <w:r>
        <w:t>What format are numeric ranges stored in?</w:t>
      </w:r>
    </w:p>
    <w:p w14:paraId="1001B663" w14:textId="77777777" w:rsidR="00FE5446" w:rsidRDefault="00000000">
      <w:pPr>
        <w:spacing w:after="120"/>
      </w:pPr>
      <w:r>
        <w:t>Example of what we are asking for (illustrative — please provide the actual schema):</w:t>
      </w:r>
    </w:p>
    <w:tbl>
      <w:tblPr>
        <w:tblStyle w:val="aff1"/>
        <w:tblW w:w="0" w:type="auto"/>
        <w:tblLook w:val="04A0" w:firstRow="1" w:lastRow="0" w:firstColumn="1" w:lastColumn="0" w:noHBand="0" w:noVBand="1"/>
      </w:tblPr>
      <w:tblGrid>
        <w:gridCol w:w="2280"/>
        <w:gridCol w:w="2280"/>
        <w:gridCol w:w="2280"/>
        <w:gridCol w:w="2280"/>
      </w:tblGrid>
      <w:tr w:rsidR="00FE5446" w14:paraId="554430E7" w14:textId="77777777">
        <w:tc>
          <w:tcPr>
            <w:tcW w:w="2280" w:type="dxa"/>
          </w:tcPr>
          <w:p w14:paraId="2CBEBC59" w14:textId="77777777" w:rsidR="00FE5446" w:rsidRDefault="00000000">
            <w:r>
              <w:rPr>
                <w:b/>
              </w:rPr>
              <w:t>Column Name</w:t>
            </w:r>
          </w:p>
        </w:tc>
        <w:tc>
          <w:tcPr>
            <w:tcW w:w="2280" w:type="dxa"/>
          </w:tcPr>
          <w:p w14:paraId="2C4C67A4" w14:textId="77777777" w:rsidR="00FE5446" w:rsidRDefault="00000000">
            <w:r>
              <w:rPr>
                <w:b/>
              </w:rPr>
              <w:t>Type</w:t>
            </w:r>
          </w:p>
        </w:tc>
        <w:tc>
          <w:tcPr>
            <w:tcW w:w="2280" w:type="dxa"/>
          </w:tcPr>
          <w:p w14:paraId="0A30D918" w14:textId="77777777" w:rsidR="00FE5446" w:rsidRDefault="00000000">
            <w:r>
              <w:rPr>
                <w:b/>
              </w:rPr>
              <w:t>Example Value</w:t>
            </w:r>
          </w:p>
        </w:tc>
        <w:tc>
          <w:tcPr>
            <w:tcW w:w="2280" w:type="dxa"/>
          </w:tcPr>
          <w:p w14:paraId="0F053162" w14:textId="77777777" w:rsidR="00FE5446" w:rsidRDefault="00000000">
            <w:r>
              <w:rPr>
                <w:b/>
              </w:rPr>
              <w:t>Always Present?</w:t>
            </w:r>
          </w:p>
        </w:tc>
      </w:tr>
      <w:tr w:rsidR="00FE5446" w14:paraId="3EC807A4" w14:textId="77777777">
        <w:tc>
          <w:tcPr>
            <w:tcW w:w="2280" w:type="dxa"/>
          </w:tcPr>
          <w:p w14:paraId="3414DF84" w14:textId="77777777" w:rsidR="00FE5446" w:rsidRDefault="00000000">
            <w:r>
              <w:rPr>
                <w:sz w:val="19"/>
              </w:rPr>
              <w:t>submission_id</w:t>
            </w:r>
          </w:p>
        </w:tc>
        <w:tc>
          <w:tcPr>
            <w:tcW w:w="2280" w:type="dxa"/>
          </w:tcPr>
          <w:p w14:paraId="1FCF9D60" w14:textId="77777777" w:rsidR="00FE5446" w:rsidRDefault="00000000">
            <w:r>
              <w:rPr>
                <w:sz w:val="19"/>
              </w:rPr>
              <w:t>string</w:t>
            </w:r>
          </w:p>
        </w:tc>
        <w:tc>
          <w:tcPr>
            <w:tcW w:w="2280" w:type="dxa"/>
          </w:tcPr>
          <w:p w14:paraId="7AD53E38" w14:textId="77777777" w:rsidR="00FE5446" w:rsidRDefault="00000000">
            <w:r>
              <w:rPr>
                <w:sz w:val="19"/>
              </w:rPr>
              <w:t>SUB-2025-0047</w:t>
            </w:r>
          </w:p>
        </w:tc>
        <w:tc>
          <w:tcPr>
            <w:tcW w:w="2280" w:type="dxa"/>
          </w:tcPr>
          <w:p w14:paraId="61C0DC15" w14:textId="77777777" w:rsidR="00FE5446" w:rsidRDefault="00000000">
            <w:r>
              <w:rPr>
                <w:sz w:val="19"/>
              </w:rPr>
              <w:t>Yes</w:t>
            </w:r>
          </w:p>
        </w:tc>
      </w:tr>
      <w:tr w:rsidR="00FE5446" w14:paraId="271F57EC" w14:textId="77777777">
        <w:tc>
          <w:tcPr>
            <w:tcW w:w="2280" w:type="dxa"/>
          </w:tcPr>
          <w:p w14:paraId="1AD9FBA4" w14:textId="77777777" w:rsidR="00FE5446" w:rsidRDefault="00000000">
            <w:r>
              <w:rPr>
                <w:sz w:val="19"/>
              </w:rPr>
              <w:t>supplier_id</w:t>
            </w:r>
          </w:p>
        </w:tc>
        <w:tc>
          <w:tcPr>
            <w:tcW w:w="2280" w:type="dxa"/>
          </w:tcPr>
          <w:p w14:paraId="37978CFC" w14:textId="77777777" w:rsidR="00FE5446" w:rsidRDefault="00000000">
            <w:r>
              <w:rPr>
                <w:sz w:val="19"/>
              </w:rPr>
              <w:t>int</w:t>
            </w:r>
          </w:p>
        </w:tc>
        <w:tc>
          <w:tcPr>
            <w:tcW w:w="2280" w:type="dxa"/>
          </w:tcPr>
          <w:p w14:paraId="4C08612F" w14:textId="77777777" w:rsidR="00FE5446" w:rsidRDefault="00000000">
            <w:r>
              <w:rPr>
                <w:sz w:val="19"/>
              </w:rPr>
              <w:t>18</w:t>
            </w:r>
          </w:p>
        </w:tc>
        <w:tc>
          <w:tcPr>
            <w:tcW w:w="2280" w:type="dxa"/>
          </w:tcPr>
          <w:p w14:paraId="78852668" w14:textId="77777777" w:rsidR="00FE5446" w:rsidRDefault="00000000">
            <w:r>
              <w:rPr>
                <w:sz w:val="19"/>
              </w:rPr>
              <w:t>Yes</w:t>
            </w:r>
          </w:p>
        </w:tc>
      </w:tr>
      <w:tr w:rsidR="00FE5446" w14:paraId="759F03E2" w14:textId="77777777">
        <w:tc>
          <w:tcPr>
            <w:tcW w:w="2280" w:type="dxa"/>
          </w:tcPr>
          <w:p w14:paraId="787CC130" w14:textId="77777777" w:rsidR="00FE5446" w:rsidRDefault="00000000">
            <w:r>
              <w:rPr>
                <w:sz w:val="19"/>
              </w:rPr>
              <w:t>raw_product_name</w:t>
            </w:r>
          </w:p>
        </w:tc>
        <w:tc>
          <w:tcPr>
            <w:tcW w:w="2280" w:type="dxa"/>
          </w:tcPr>
          <w:p w14:paraId="650C4113" w14:textId="77777777" w:rsidR="00FE5446" w:rsidRDefault="00000000">
            <w:r>
              <w:rPr>
                <w:sz w:val="19"/>
              </w:rPr>
              <w:t>string</w:t>
            </w:r>
          </w:p>
        </w:tc>
        <w:tc>
          <w:tcPr>
            <w:tcW w:w="2280" w:type="dxa"/>
          </w:tcPr>
          <w:p w14:paraId="222972CF" w14:textId="77777777" w:rsidR="00FE5446" w:rsidRDefault="00000000">
            <w:r>
              <w:rPr>
                <w:sz w:val="19"/>
              </w:rPr>
              <w:t>AIM2</w:t>
            </w:r>
          </w:p>
        </w:tc>
        <w:tc>
          <w:tcPr>
            <w:tcW w:w="2280" w:type="dxa"/>
          </w:tcPr>
          <w:p w14:paraId="2B26412C" w14:textId="77777777" w:rsidR="00FE5446" w:rsidRDefault="00000000">
            <w:r>
              <w:rPr>
                <w:sz w:val="19"/>
              </w:rPr>
              <w:t>Yes</w:t>
            </w:r>
          </w:p>
        </w:tc>
      </w:tr>
      <w:tr w:rsidR="00FE5446" w14:paraId="5ADDE3E5" w14:textId="77777777">
        <w:tc>
          <w:tcPr>
            <w:tcW w:w="2280" w:type="dxa"/>
          </w:tcPr>
          <w:p w14:paraId="7064D934" w14:textId="77777777" w:rsidR="00FE5446" w:rsidRDefault="00000000">
            <w:r>
              <w:rPr>
                <w:sz w:val="19"/>
              </w:rPr>
              <w:t>raw_description</w:t>
            </w:r>
          </w:p>
        </w:tc>
        <w:tc>
          <w:tcPr>
            <w:tcW w:w="2280" w:type="dxa"/>
          </w:tcPr>
          <w:p w14:paraId="67ED9381" w14:textId="77777777" w:rsidR="00FE5446" w:rsidRDefault="00000000">
            <w:r>
              <w:rPr>
                <w:sz w:val="19"/>
              </w:rPr>
              <w:t>string</w:t>
            </w:r>
          </w:p>
        </w:tc>
        <w:tc>
          <w:tcPr>
            <w:tcW w:w="2280" w:type="dxa"/>
          </w:tcPr>
          <w:p w14:paraId="2040A032" w14:textId="77777777" w:rsidR="00FE5446" w:rsidRDefault="00000000">
            <w:r>
              <w:rPr>
                <w:sz w:val="19"/>
              </w:rPr>
              <w:t>Analog Input to...</w:t>
            </w:r>
          </w:p>
        </w:tc>
        <w:tc>
          <w:tcPr>
            <w:tcW w:w="2280" w:type="dxa"/>
          </w:tcPr>
          <w:p w14:paraId="6A4E59F4" w14:textId="77777777" w:rsidR="00FE5446" w:rsidRDefault="00000000">
            <w:r>
              <w:rPr>
                <w:sz w:val="19"/>
              </w:rPr>
              <w:t>Yes</w:t>
            </w:r>
          </w:p>
        </w:tc>
      </w:tr>
      <w:tr w:rsidR="00FE5446" w14:paraId="2801A969" w14:textId="77777777">
        <w:tc>
          <w:tcPr>
            <w:tcW w:w="2280" w:type="dxa"/>
          </w:tcPr>
          <w:p w14:paraId="0D7CA482" w14:textId="77777777" w:rsidR="00FE5446" w:rsidRDefault="00000000">
            <w:r>
              <w:rPr>
                <w:sz w:val="19"/>
              </w:rPr>
              <w:t>supply_voltage_raw</w:t>
            </w:r>
          </w:p>
        </w:tc>
        <w:tc>
          <w:tcPr>
            <w:tcW w:w="2280" w:type="dxa"/>
          </w:tcPr>
          <w:p w14:paraId="01BFBA51" w14:textId="77777777" w:rsidR="00FE5446" w:rsidRDefault="00000000">
            <w:r>
              <w:rPr>
                <w:sz w:val="19"/>
              </w:rPr>
              <w:t>string</w:t>
            </w:r>
          </w:p>
        </w:tc>
        <w:tc>
          <w:tcPr>
            <w:tcW w:w="2280" w:type="dxa"/>
          </w:tcPr>
          <w:p w14:paraId="335B538C" w14:textId="77777777" w:rsidR="00FE5446" w:rsidRDefault="00000000">
            <w:r>
              <w:rPr>
                <w:sz w:val="19"/>
              </w:rPr>
              <w:t>24 VAC (+/- 10%)</w:t>
            </w:r>
          </w:p>
        </w:tc>
        <w:tc>
          <w:tcPr>
            <w:tcW w:w="2280" w:type="dxa"/>
          </w:tcPr>
          <w:p w14:paraId="51A0FC73" w14:textId="77777777" w:rsidR="00FE5446" w:rsidRDefault="00000000">
            <w:r>
              <w:rPr>
                <w:sz w:val="19"/>
              </w:rPr>
              <w:t>No</w:t>
            </w:r>
          </w:p>
        </w:tc>
      </w:tr>
      <w:tr w:rsidR="00FE5446" w14:paraId="7A7DCA8B" w14:textId="77777777">
        <w:tc>
          <w:tcPr>
            <w:tcW w:w="2280" w:type="dxa"/>
          </w:tcPr>
          <w:p w14:paraId="62CCEE9E" w14:textId="77777777" w:rsidR="00FE5446" w:rsidRDefault="00000000">
            <w:r>
              <w:rPr>
                <w:sz w:val="19"/>
              </w:rPr>
              <w:t>input_signal_raw</w:t>
            </w:r>
          </w:p>
        </w:tc>
        <w:tc>
          <w:tcPr>
            <w:tcW w:w="2280" w:type="dxa"/>
          </w:tcPr>
          <w:p w14:paraId="6AEB1C8E" w14:textId="77777777" w:rsidR="00FE5446" w:rsidRDefault="00000000">
            <w:r>
              <w:rPr>
                <w:sz w:val="19"/>
              </w:rPr>
              <w:t>string</w:t>
            </w:r>
          </w:p>
        </w:tc>
        <w:tc>
          <w:tcPr>
            <w:tcW w:w="2280" w:type="dxa"/>
          </w:tcPr>
          <w:p w14:paraId="58B368C6" w14:textId="77777777" w:rsidR="00FE5446" w:rsidRDefault="00000000">
            <w:r>
              <w:rPr>
                <w:sz w:val="19"/>
              </w:rPr>
              <w:t>0-10V, 4-20mA</w:t>
            </w:r>
          </w:p>
        </w:tc>
        <w:tc>
          <w:tcPr>
            <w:tcW w:w="2280" w:type="dxa"/>
          </w:tcPr>
          <w:p w14:paraId="75C75110" w14:textId="77777777" w:rsidR="00FE5446" w:rsidRDefault="00000000">
            <w:r>
              <w:rPr>
                <w:sz w:val="19"/>
              </w:rPr>
              <w:t>No</w:t>
            </w:r>
          </w:p>
        </w:tc>
      </w:tr>
      <w:tr w:rsidR="00FE5446" w14:paraId="36F1B639" w14:textId="77777777">
        <w:tc>
          <w:tcPr>
            <w:tcW w:w="2280" w:type="dxa"/>
          </w:tcPr>
          <w:p w14:paraId="46D040E3" w14:textId="77777777" w:rsidR="00FE5446" w:rsidRDefault="00000000">
            <w:r>
              <w:rPr>
                <w:sz w:val="19"/>
              </w:rPr>
              <w:t>temperature_raw</w:t>
            </w:r>
          </w:p>
        </w:tc>
        <w:tc>
          <w:tcPr>
            <w:tcW w:w="2280" w:type="dxa"/>
          </w:tcPr>
          <w:p w14:paraId="3E563130" w14:textId="77777777" w:rsidR="00FE5446" w:rsidRDefault="00000000">
            <w:r>
              <w:rPr>
                <w:sz w:val="19"/>
              </w:rPr>
              <w:t>string</w:t>
            </w:r>
          </w:p>
        </w:tc>
        <w:tc>
          <w:tcPr>
            <w:tcW w:w="2280" w:type="dxa"/>
          </w:tcPr>
          <w:p w14:paraId="0BA9C76C" w14:textId="77777777" w:rsidR="00FE5446" w:rsidRDefault="00000000">
            <w:r>
              <w:rPr>
                <w:sz w:val="19"/>
              </w:rPr>
              <w:t>-20C to 70C</w:t>
            </w:r>
          </w:p>
        </w:tc>
        <w:tc>
          <w:tcPr>
            <w:tcW w:w="2280" w:type="dxa"/>
          </w:tcPr>
          <w:p w14:paraId="0B542A91" w14:textId="77777777" w:rsidR="00FE5446" w:rsidRDefault="00000000">
            <w:r>
              <w:rPr>
                <w:sz w:val="19"/>
              </w:rPr>
              <w:t>No</w:t>
            </w:r>
          </w:p>
        </w:tc>
      </w:tr>
      <w:tr w:rsidR="00FE5446" w14:paraId="1EE58C30" w14:textId="77777777">
        <w:tc>
          <w:tcPr>
            <w:tcW w:w="2280" w:type="dxa"/>
          </w:tcPr>
          <w:p w14:paraId="71E86F5D" w14:textId="77777777" w:rsidR="00FE5446" w:rsidRDefault="00000000">
            <w:r>
              <w:rPr>
                <w:sz w:val="19"/>
              </w:rPr>
              <w:t>source_channel</w:t>
            </w:r>
          </w:p>
        </w:tc>
        <w:tc>
          <w:tcPr>
            <w:tcW w:w="2280" w:type="dxa"/>
          </w:tcPr>
          <w:p w14:paraId="7D0527A3" w14:textId="77777777" w:rsidR="00FE5446" w:rsidRDefault="00000000">
            <w:r>
              <w:rPr>
                <w:sz w:val="19"/>
              </w:rPr>
              <w:t>string</w:t>
            </w:r>
          </w:p>
        </w:tc>
        <w:tc>
          <w:tcPr>
            <w:tcW w:w="2280" w:type="dxa"/>
          </w:tcPr>
          <w:p w14:paraId="49CE84EF" w14:textId="77777777" w:rsidR="00FE5446" w:rsidRDefault="00000000">
            <w:r>
              <w:rPr>
                <w:sz w:val="19"/>
              </w:rPr>
              <w:t>PDF / CSV / Email</w:t>
            </w:r>
          </w:p>
        </w:tc>
        <w:tc>
          <w:tcPr>
            <w:tcW w:w="2280" w:type="dxa"/>
          </w:tcPr>
          <w:p w14:paraId="12CEB43F" w14:textId="77777777" w:rsidR="00FE5446" w:rsidRDefault="00000000">
            <w:r>
              <w:rPr>
                <w:sz w:val="19"/>
              </w:rPr>
              <w:t>Yes</w:t>
            </w:r>
          </w:p>
        </w:tc>
      </w:tr>
      <w:tr w:rsidR="00FE5446" w14:paraId="4094D355" w14:textId="77777777">
        <w:tc>
          <w:tcPr>
            <w:tcW w:w="2280" w:type="dxa"/>
          </w:tcPr>
          <w:p w14:paraId="673FC2DC" w14:textId="77777777" w:rsidR="00FE5446" w:rsidRDefault="00000000">
            <w:r>
              <w:rPr>
                <w:sz w:val="19"/>
              </w:rPr>
              <w:t>ingested_at</w:t>
            </w:r>
          </w:p>
        </w:tc>
        <w:tc>
          <w:tcPr>
            <w:tcW w:w="2280" w:type="dxa"/>
          </w:tcPr>
          <w:p w14:paraId="14235F52" w14:textId="77777777" w:rsidR="00FE5446" w:rsidRDefault="00000000">
            <w:r>
              <w:rPr>
                <w:sz w:val="19"/>
              </w:rPr>
              <w:t>datetime</w:t>
            </w:r>
          </w:p>
        </w:tc>
        <w:tc>
          <w:tcPr>
            <w:tcW w:w="2280" w:type="dxa"/>
          </w:tcPr>
          <w:p w14:paraId="2C0C87C2" w14:textId="77777777" w:rsidR="00FE5446" w:rsidRDefault="00000000">
            <w:r>
              <w:rPr>
                <w:sz w:val="19"/>
              </w:rPr>
              <w:t>2025-11-14 09:32:00</w:t>
            </w:r>
          </w:p>
        </w:tc>
        <w:tc>
          <w:tcPr>
            <w:tcW w:w="2280" w:type="dxa"/>
          </w:tcPr>
          <w:p w14:paraId="77C0F570" w14:textId="77777777" w:rsidR="00FE5446" w:rsidRDefault="00000000">
            <w:r>
              <w:rPr>
                <w:sz w:val="19"/>
              </w:rPr>
              <w:t>Yes</w:t>
            </w:r>
          </w:p>
        </w:tc>
      </w:tr>
    </w:tbl>
    <w:p w14:paraId="287C3148" w14:textId="77777777" w:rsidR="00FE5446" w:rsidRDefault="00FE5446">
      <w:pPr>
        <w:spacing w:after="120"/>
      </w:pPr>
    </w:p>
    <w:p w14:paraId="3F7B62FC" w14:textId="77777777" w:rsidR="00FE5446" w:rsidRDefault="00000000">
      <w:pPr>
        <w:pStyle w:val="21"/>
        <w:spacing w:before="280" w:after="80"/>
      </w:pPr>
      <w:r>
        <w:t>Priority 2-A  —  Valid Values per Attribute  [Highly Recommended]</w:t>
      </w:r>
    </w:p>
    <w:p w14:paraId="7B91307D" w14:textId="77777777" w:rsidR="00FE5446" w:rsidRDefault="00000000">
      <w:pPr>
        <w:spacing w:after="120"/>
      </w:pPr>
      <w:r>
        <w:t>What we need: For each attribute, all accepted values. Without this, the model may predict values that do not exist in the eParts system.</w:t>
      </w:r>
    </w:p>
    <w:tbl>
      <w:tblPr>
        <w:tblStyle w:val="aff1"/>
        <w:tblW w:w="0" w:type="auto"/>
        <w:tblLook w:val="04A0" w:firstRow="1" w:lastRow="0" w:firstColumn="1" w:lastColumn="0" w:noHBand="0" w:noVBand="1"/>
      </w:tblPr>
      <w:tblGrid>
        <w:gridCol w:w="3041"/>
        <w:gridCol w:w="3041"/>
        <w:gridCol w:w="3041"/>
      </w:tblGrid>
      <w:tr w:rsidR="00FE5446" w14:paraId="4FCAC95B" w14:textId="77777777">
        <w:tc>
          <w:tcPr>
            <w:tcW w:w="3041" w:type="dxa"/>
          </w:tcPr>
          <w:p w14:paraId="0BFE2E8A" w14:textId="77777777" w:rsidR="00FE5446" w:rsidRDefault="00000000">
            <w:r>
              <w:rPr>
                <w:b/>
              </w:rPr>
              <w:t>Attribute_ID</w:t>
            </w:r>
          </w:p>
        </w:tc>
        <w:tc>
          <w:tcPr>
            <w:tcW w:w="3041" w:type="dxa"/>
          </w:tcPr>
          <w:p w14:paraId="314C12D0" w14:textId="77777777" w:rsidR="00FE5446" w:rsidRDefault="00000000">
            <w:r>
              <w:rPr>
                <w:b/>
              </w:rPr>
              <w:t>Attribute_Name</w:t>
            </w:r>
          </w:p>
        </w:tc>
        <w:tc>
          <w:tcPr>
            <w:tcW w:w="3041" w:type="dxa"/>
          </w:tcPr>
          <w:p w14:paraId="4E7A959F" w14:textId="77777777" w:rsidR="00FE5446" w:rsidRDefault="00000000">
            <w:r>
              <w:rPr>
                <w:b/>
              </w:rPr>
              <w:t>All Valid Values</w:t>
            </w:r>
          </w:p>
        </w:tc>
      </w:tr>
      <w:tr w:rsidR="00FE5446" w14:paraId="1E4C0C99" w14:textId="77777777">
        <w:tc>
          <w:tcPr>
            <w:tcW w:w="3041" w:type="dxa"/>
          </w:tcPr>
          <w:p w14:paraId="319B84AC" w14:textId="77777777" w:rsidR="00FE5446" w:rsidRDefault="00000000">
            <w:r>
              <w:rPr>
                <w:sz w:val="19"/>
              </w:rPr>
              <w:t>16</w:t>
            </w:r>
          </w:p>
        </w:tc>
        <w:tc>
          <w:tcPr>
            <w:tcW w:w="3041" w:type="dxa"/>
          </w:tcPr>
          <w:p w14:paraId="363D8171" w14:textId="77777777" w:rsidR="00FE5446" w:rsidRDefault="00000000">
            <w:r>
              <w:rPr>
                <w:sz w:val="19"/>
              </w:rPr>
              <w:t>OUTPUT_SIGNAL</w:t>
            </w:r>
          </w:p>
        </w:tc>
        <w:tc>
          <w:tcPr>
            <w:tcW w:w="3041" w:type="dxa"/>
          </w:tcPr>
          <w:p w14:paraId="709BA669" w14:textId="77777777" w:rsidR="00FE5446" w:rsidRDefault="00000000">
            <w:r>
              <w:rPr>
                <w:sz w:val="19"/>
              </w:rPr>
              <w:t>RESISTANCE, 0-10V, 4-20mA, 0-5V, DIGITAL, PWM, 0-20mA, 0-1mA</w:t>
            </w:r>
          </w:p>
        </w:tc>
      </w:tr>
      <w:tr w:rsidR="00FE5446" w14:paraId="0E581DA2" w14:textId="77777777">
        <w:tc>
          <w:tcPr>
            <w:tcW w:w="3041" w:type="dxa"/>
          </w:tcPr>
          <w:p w14:paraId="668C0632" w14:textId="77777777" w:rsidR="00FE5446" w:rsidRDefault="00000000">
            <w:r>
              <w:rPr>
                <w:sz w:val="19"/>
              </w:rPr>
              <w:t>5</w:t>
            </w:r>
          </w:p>
        </w:tc>
        <w:tc>
          <w:tcPr>
            <w:tcW w:w="3041" w:type="dxa"/>
          </w:tcPr>
          <w:p w14:paraId="24D6AA58" w14:textId="77777777" w:rsidR="00FE5446" w:rsidRDefault="00000000">
            <w:r>
              <w:rPr>
                <w:sz w:val="19"/>
              </w:rPr>
              <w:t>CURRENT RATING</w:t>
            </w:r>
          </w:p>
        </w:tc>
        <w:tc>
          <w:tcPr>
            <w:tcW w:w="3041" w:type="dxa"/>
          </w:tcPr>
          <w:p w14:paraId="5A51C750" w14:textId="77777777" w:rsidR="00FE5446" w:rsidRDefault="00000000">
            <w:r>
              <w:rPr>
                <w:sz w:val="19"/>
              </w:rPr>
              <w:t>Numeric — accepted format: '4-20mA', '200mA max'</w:t>
            </w:r>
          </w:p>
        </w:tc>
      </w:tr>
      <w:tr w:rsidR="00FE5446" w14:paraId="2A7BF942" w14:textId="77777777">
        <w:tc>
          <w:tcPr>
            <w:tcW w:w="3041" w:type="dxa"/>
          </w:tcPr>
          <w:p w14:paraId="657593F6" w14:textId="77777777" w:rsidR="00FE5446" w:rsidRDefault="00000000">
            <w:r>
              <w:rPr>
                <w:sz w:val="19"/>
              </w:rPr>
              <w:t>6</w:t>
            </w:r>
          </w:p>
        </w:tc>
        <w:tc>
          <w:tcPr>
            <w:tcW w:w="3041" w:type="dxa"/>
          </w:tcPr>
          <w:p w14:paraId="6ABA227A" w14:textId="77777777" w:rsidR="00FE5446" w:rsidRDefault="00000000">
            <w:r>
              <w:rPr>
                <w:sz w:val="19"/>
              </w:rPr>
              <w:t>TEMPERATURE RANGE</w:t>
            </w:r>
          </w:p>
        </w:tc>
        <w:tc>
          <w:tcPr>
            <w:tcW w:w="3041" w:type="dxa"/>
          </w:tcPr>
          <w:p w14:paraId="01C9818F" w14:textId="77777777" w:rsidR="00FE5446" w:rsidRDefault="00000000">
            <w:r>
              <w:rPr>
                <w:sz w:val="19"/>
              </w:rPr>
              <w:t>Numeric range — format: '-20 TO 70°C'</w:t>
            </w:r>
          </w:p>
        </w:tc>
      </w:tr>
      <w:tr w:rsidR="00FE5446" w14:paraId="6426B09A" w14:textId="77777777">
        <w:tc>
          <w:tcPr>
            <w:tcW w:w="3041" w:type="dxa"/>
          </w:tcPr>
          <w:p w14:paraId="71161631" w14:textId="77777777" w:rsidR="00FE5446" w:rsidRDefault="00000000">
            <w:r>
              <w:rPr>
                <w:sz w:val="19"/>
              </w:rPr>
              <w:t>42</w:t>
            </w:r>
          </w:p>
        </w:tc>
        <w:tc>
          <w:tcPr>
            <w:tcW w:w="3041" w:type="dxa"/>
          </w:tcPr>
          <w:p w14:paraId="775E5600" w14:textId="77777777" w:rsidR="00FE5446" w:rsidRDefault="00000000">
            <w:r>
              <w:rPr>
                <w:sz w:val="19"/>
              </w:rPr>
              <w:t>ELEMENT</w:t>
            </w:r>
          </w:p>
        </w:tc>
        <w:tc>
          <w:tcPr>
            <w:tcW w:w="3041" w:type="dxa"/>
          </w:tcPr>
          <w:p w14:paraId="7916361B" w14:textId="77777777" w:rsidR="00FE5446" w:rsidRDefault="00000000">
            <w:r>
              <w:rPr>
                <w:sz w:val="19"/>
              </w:rPr>
              <w:t>3K THERMISTOR, 10K-3 THERMISTOR, 100K THERMISTOR, 100 OHM PLATINUM RTD, 1000 OHM PLATINUM RTD</w:t>
            </w:r>
          </w:p>
        </w:tc>
      </w:tr>
      <w:tr w:rsidR="00FE5446" w14:paraId="46C2A8D2" w14:textId="77777777">
        <w:tc>
          <w:tcPr>
            <w:tcW w:w="3041" w:type="dxa"/>
          </w:tcPr>
          <w:p w14:paraId="3B51FB75" w14:textId="77777777" w:rsidR="00FE5446" w:rsidRDefault="00000000">
            <w:r>
              <w:rPr>
                <w:sz w:val="19"/>
              </w:rPr>
              <w:t>66</w:t>
            </w:r>
          </w:p>
        </w:tc>
        <w:tc>
          <w:tcPr>
            <w:tcW w:w="3041" w:type="dxa"/>
          </w:tcPr>
          <w:p w14:paraId="5328867A" w14:textId="77777777" w:rsidR="00FE5446" w:rsidRDefault="00000000">
            <w:r>
              <w:rPr>
                <w:sz w:val="19"/>
              </w:rPr>
              <w:t>MOUNTING LOCATION</w:t>
            </w:r>
          </w:p>
        </w:tc>
        <w:tc>
          <w:tcPr>
            <w:tcW w:w="3041" w:type="dxa"/>
          </w:tcPr>
          <w:p w14:paraId="54BBE164" w14:textId="77777777" w:rsidR="00FE5446" w:rsidRDefault="00000000">
            <w:r>
              <w:rPr>
                <w:sz w:val="19"/>
              </w:rPr>
              <w:t>STRAP-ON, DUCT, WALL, IMMERSION, AVERAGING, WELL</w:t>
            </w:r>
          </w:p>
        </w:tc>
      </w:tr>
      <w:tr w:rsidR="00FE5446" w14:paraId="2CD7E372" w14:textId="77777777">
        <w:tc>
          <w:tcPr>
            <w:tcW w:w="3041" w:type="dxa"/>
          </w:tcPr>
          <w:p w14:paraId="34D364EB" w14:textId="77777777" w:rsidR="00FE5446" w:rsidRDefault="00000000">
            <w:r>
              <w:rPr>
                <w:sz w:val="19"/>
              </w:rPr>
              <w:t>46</w:t>
            </w:r>
          </w:p>
        </w:tc>
        <w:tc>
          <w:tcPr>
            <w:tcW w:w="3041" w:type="dxa"/>
          </w:tcPr>
          <w:p w14:paraId="2CD3630A" w14:textId="77777777" w:rsidR="00FE5446" w:rsidRDefault="00000000">
            <w:r>
              <w:rPr>
                <w:sz w:val="19"/>
              </w:rPr>
              <w:t>ACCURACY</w:t>
            </w:r>
          </w:p>
        </w:tc>
        <w:tc>
          <w:tcPr>
            <w:tcW w:w="3041" w:type="dxa"/>
          </w:tcPr>
          <w:p w14:paraId="448B3E0A" w14:textId="77777777" w:rsidR="00FE5446" w:rsidRDefault="00000000">
            <w:r>
              <w:rPr>
                <w:sz w:val="19"/>
              </w:rPr>
              <w:t>Numeric — format: '0.5%', '±1%'</w:t>
            </w:r>
          </w:p>
        </w:tc>
      </w:tr>
    </w:tbl>
    <w:p w14:paraId="713D4FC6" w14:textId="77777777" w:rsidR="00FE5446" w:rsidRDefault="00FE5446">
      <w:pPr>
        <w:spacing w:after="120"/>
      </w:pPr>
    </w:p>
    <w:p w14:paraId="582A4415" w14:textId="77777777" w:rsidR="00FE5446" w:rsidRDefault="00000000">
      <w:pPr>
        <w:pStyle w:val="21"/>
        <w:spacing w:before="280" w:after="80"/>
      </w:pPr>
      <w:r>
        <w:t>Priority 2-B  —  Historical Error and Ambiguous Cases  [Highly Recommended]</w:t>
      </w:r>
    </w:p>
    <w:p w14:paraId="6882BBDC" w14:textId="77777777" w:rsidR="00FE5446" w:rsidRDefault="00000000">
      <w:pPr>
        <w:spacing w:after="120"/>
      </w:pPr>
      <w:r>
        <w:t>What we need: Cases where a human reviewer had to correct the system or make a judgment call. These are the most valuable training examples for teaching the model to recognize the limits of its own confidence.</w:t>
      </w:r>
    </w:p>
    <w:p w14:paraId="7A6DC5C7" w14:textId="77777777" w:rsidR="00FE5446" w:rsidRDefault="00000000">
      <w:pPr>
        <w:spacing w:after="120"/>
      </w:pPr>
      <w:r>
        <w:t>Error Case #001:</w:t>
      </w:r>
    </w:p>
    <w:tbl>
      <w:tblPr>
        <w:tblStyle w:val="aff1"/>
        <w:tblW w:w="0" w:type="auto"/>
        <w:tblLook w:val="04A0" w:firstRow="1" w:lastRow="0" w:firstColumn="1" w:lastColumn="0" w:noHBand="0" w:noVBand="1"/>
      </w:tblPr>
      <w:tblGrid>
        <w:gridCol w:w="4561"/>
        <w:gridCol w:w="4561"/>
      </w:tblGrid>
      <w:tr w:rsidR="00FE5446" w14:paraId="5A9F34DD" w14:textId="77777777">
        <w:tc>
          <w:tcPr>
            <w:tcW w:w="4561" w:type="dxa"/>
          </w:tcPr>
          <w:p w14:paraId="604961D8" w14:textId="77777777" w:rsidR="00FE5446" w:rsidRDefault="00000000">
            <w:r>
              <w:rPr>
                <w:b/>
              </w:rPr>
              <w:t>Field</w:t>
            </w:r>
          </w:p>
        </w:tc>
        <w:tc>
          <w:tcPr>
            <w:tcW w:w="4561" w:type="dxa"/>
          </w:tcPr>
          <w:p w14:paraId="7A3B93BA" w14:textId="77777777" w:rsidR="00FE5446" w:rsidRDefault="00000000">
            <w:r>
              <w:rPr>
                <w:b/>
              </w:rPr>
              <w:t>Details</w:t>
            </w:r>
          </w:p>
        </w:tc>
      </w:tr>
      <w:tr w:rsidR="00FE5446" w14:paraId="13876D02" w14:textId="77777777">
        <w:tc>
          <w:tcPr>
            <w:tcW w:w="4561" w:type="dxa"/>
          </w:tcPr>
          <w:p w14:paraId="28BBEA83" w14:textId="77777777" w:rsidR="00FE5446" w:rsidRDefault="00000000">
            <w:r>
              <w:rPr>
                <w:b/>
                <w:sz w:val="19"/>
              </w:rPr>
              <w:t>Extracted text</w:t>
            </w:r>
          </w:p>
        </w:tc>
        <w:tc>
          <w:tcPr>
            <w:tcW w:w="4561" w:type="dxa"/>
          </w:tcPr>
          <w:p w14:paraId="4C207077" w14:textId="77777777" w:rsidR="00FE5446" w:rsidRDefault="00000000">
            <w:r>
              <w:rPr>
                <w:sz w:val="19"/>
              </w:rPr>
              <w:t>'AcuCT-0750-333 current transformer, 750A, 333mV output'</w:t>
            </w:r>
          </w:p>
        </w:tc>
      </w:tr>
      <w:tr w:rsidR="00FE5446" w14:paraId="13606CAB" w14:textId="77777777">
        <w:tc>
          <w:tcPr>
            <w:tcW w:w="4561" w:type="dxa"/>
          </w:tcPr>
          <w:p w14:paraId="4D6DAF28" w14:textId="77777777" w:rsidR="00FE5446" w:rsidRDefault="00000000">
            <w:r>
              <w:rPr>
                <w:b/>
                <w:sz w:val="19"/>
              </w:rPr>
              <w:t>Wrong prediction</w:t>
            </w:r>
          </w:p>
        </w:tc>
        <w:tc>
          <w:tcPr>
            <w:tcW w:w="4561" w:type="dxa"/>
          </w:tcPr>
          <w:p w14:paraId="03E56BAD" w14:textId="77777777" w:rsidR="00FE5446" w:rsidRDefault="00000000">
            <w:r>
              <w:rPr>
                <w:sz w:val="19"/>
              </w:rPr>
              <w:t xml:space="preserve">OUTPUT_SIGNAL = '0-10V'   (confidence was 0.82 — </w:t>
            </w:r>
            <w:r>
              <w:rPr>
                <w:sz w:val="19"/>
              </w:rPr>
              <w:lastRenderedPageBreak/>
              <w:t>too high)</w:t>
            </w:r>
          </w:p>
        </w:tc>
      </w:tr>
      <w:tr w:rsidR="00FE5446" w14:paraId="3AB78DBC" w14:textId="77777777">
        <w:tc>
          <w:tcPr>
            <w:tcW w:w="4561" w:type="dxa"/>
          </w:tcPr>
          <w:p w14:paraId="7535A506" w14:textId="77777777" w:rsidR="00FE5446" w:rsidRDefault="00000000">
            <w:r>
              <w:rPr>
                <w:b/>
                <w:sz w:val="19"/>
              </w:rPr>
              <w:lastRenderedPageBreak/>
              <w:t>Correct value</w:t>
            </w:r>
          </w:p>
        </w:tc>
        <w:tc>
          <w:tcPr>
            <w:tcW w:w="4561" w:type="dxa"/>
          </w:tcPr>
          <w:p w14:paraId="2608CD45" w14:textId="77777777" w:rsidR="00FE5446" w:rsidRDefault="00000000">
            <w:r>
              <w:rPr>
                <w:sz w:val="19"/>
              </w:rPr>
              <w:t>OUTPUT_SIGNAL = '333mV'</w:t>
            </w:r>
          </w:p>
        </w:tc>
      </w:tr>
      <w:tr w:rsidR="00FE5446" w14:paraId="0AA300E5" w14:textId="77777777">
        <w:tc>
          <w:tcPr>
            <w:tcW w:w="4561" w:type="dxa"/>
          </w:tcPr>
          <w:p w14:paraId="2EC52B95" w14:textId="77777777" w:rsidR="00FE5446" w:rsidRDefault="00000000">
            <w:r>
              <w:rPr>
                <w:b/>
                <w:sz w:val="19"/>
              </w:rPr>
              <w:t>Why it was wrong</w:t>
            </w:r>
          </w:p>
        </w:tc>
        <w:tc>
          <w:tcPr>
            <w:tcW w:w="4561" w:type="dxa"/>
          </w:tcPr>
          <w:p w14:paraId="5D25B524" w14:textId="77777777" w:rsidR="00FE5446" w:rsidRDefault="00000000">
            <w:r>
              <w:rPr>
                <w:sz w:val="19"/>
              </w:rPr>
              <w:t>'333mV' is a non-standard output range not well represented in training data. Model defaulted to the most common value.</w:t>
            </w:r>
          </w:p>
        </w:tc>
      </w:tr>
      <w:tr w:rsidR="00FE5446" w14:paraId="00DCE5D5" w14:textId="77777777">
        <w:tc>
          <w:tcPr>
            <w:tcW w:w="4561" w:type="dxa"/>
          </w:tcPr>
          <w:p w14:paraId="2A660A5D" w14:textId="77777777" w:rsidR="00FE5446" w:rsidRDefault="00000000">
            <w:r>
              <w:rPr>
                <w:b/>
                <w:sz w:val="19"/>
              </w:rPr>
              <w:t>Action taken</w:t>
            </w:r>
          </w:p>
        </w:tc>
        <w:tc>
          <w:tcPr>
            <w:tcW w:w="4561" w:type="dxa"/>
          </w:tcPr>
          <w:p w14:paraId="27A85BF7" w14:textId="77777777" w:rsidR="00FE5446" w:rsidRDefault="00000000">
            <w:r>
              <w:rPr>
                <w:sz w:val="19"/>
              </w:rPr>
              <w:t>Added to training set; rule added for 'mV output' pattern.</w:t>
            </w:r>
          </w:p>
        </w:tc>
      </w:tr>
    </w:tbl>
    <w:p w14:paraId="3569BA5A" w14:textId="77777777" w:rsidR="00FE5446" w:rsidRDefault="00FE5446">
      <w:pPr>
        <w:spacing w:after="80"/>
      </w:pPr>
    </w:p>
    <w:p w14:paraId="341EDB59" w14:textId="77777777" w:rsidR="00FE5446" w:rsidRDefault="00000000">
      <w:pPr>
        <w:spacing w:after="120"/>
      </w:pPr>
      <w:r>
        <w:t>Error Case #002:</w:t>
      </w:r>
    </w:p>
    <w:tbl>
      <w:tblPr>
        <w:tblStyle w:val="aff1"/>
        <w:tblW w:w="0" w:type="auto"/>
        <w:tblLook w:val="04A0" w:firstRow="1" w:lastRow="0" w:firstColumn="1" w:lastColumn="0" w:noHBand="0" w:noVBand="1"/>
      </w:tblPr>
      <w:tblGrid>
        <w:gridCol w:w="4561"/>
        <w:gridCol w:w="4561"/>
      </w:tblGrid>
      <w:tr w:rsidR="00FE5446" w14:paraId="38FBF3DC" w14:textId="77777777">
        <w:tc>
          <w:tcPr>
            <w:tcW w:w="4561" w:type="dxa"/>
          </w:tcPr>
          <w:p w14:paraId="1ED1C3AB" w14:textId="77777777" w:rsidR="00FE5446" w:rsidRDefault="00000000">
            <w:r>
              <w:rPr>
                <w:b/>
              </w:rPr>
              <w:t>Field</w:t>
            </w:r>
          </w:p>
        </w:tc>
        <w:tc>
          <w:tcPr>
            <w:tcW w:w="4561" w:type="dxa"/>
          </w:tcPr>
          <w:p w14:paraId="704C44E5" w14:textId="77777777" w:rsidR="00FE5446" w:rsidRDefault="00000000">
            <w:r>
              <w:rPr>
                <w:b/>
              </w:rPr>
              <w:t>Details</w:t>
            </w:r>
          </w:p>
        </w:tc>
      </w:tr>
      <w:tr w:rsidR="00FE5446" w14:paraId="70145903" w14:textId="77777777">
        <w:tc>
          <w:tcPr>
            <w:tcW w:w="4561" w:type="dxa"/>
          </w:tcPr>
          <w:p w14:paraId="34C723B4" w14:textId="77777777" w:rsidR="00FE5446" w:rsidRDefault="00000000">
            <w:r>
              <w:rPr>
                <w:b/>
                <w:sz w:val="19"/>
              </w:rPr>
              <w:t>Extracted text</w:t>
            </w:r>
          </w:p>
        </w:tc>
        <w:tc>
          <w:tcPr>
            <w:tcW w:w="4561" w:type="dxa"/>
          </w:tcPr>
          <w:p w14:paraId="56B16FA1" w14:textId="77777777" w:rsidR="00FE5446" w:rsidRDefault="00000000">
            <w:r>
              <w:rPr>
                <w:sz w:val="19"/>
              </w:rPr>
              <w:t>'Flex Rogowski, 36-inch coil, 5000A'</w:t>
            </w:r>
          </w:p>
        </w:tc>
      </w:tr>
      <w:tr w:rsidR="00FE5446" w14:paraId="11BEFD9E" w14:textId="77777777">
        <w:tc>
          <w:tcPr>
            <w:tcW w:w="4561" w:type="dxa"/>
          </w:tcPr>
          <w:p w14:paraId="57A7CD03" w14:textId="77777777" w:rsidR="00FE5446" w:rsidRDefault="00000000">
            <w:r>
              <w:rPr>
                <w:b/>
                <w:sz w:val="19"/>
              </w:rPr>
              <w:t>Wrong prediction</w:t>
            </w:r>
          </w:p>
        </w:tc>
        <w:tc>
          <w:tcPr>
            <w:tcW w:w="4561" w:type="dxa"/>
          </w:tcPr>
          <w:p w14:paraId="5B70CEEB" w14:textId="77777777" w:rsidR="00FE5446" w:rsidRDefault="00000000">
            <w:r>
              <w:rPr>
                <w:sz w:val="19"/>
              </w:rPr>
              <w:t>ELEMENT = '10K-3 THERMISTOR'  (wrong category entirely)</w:t>
            </w:r>
          </w:p>
        </w:tc>
      </w:tr>
      <w:tr w:rsidR="00FE5446" w14:paraId="472D9C48" w14:textId="77777777">
        <w:tc>
          <w:tcPr>
            <w:tcW w:w="4561" w:type="dxa"/>
          </w:tcPr>
          <w:p w14:paraId="67144D9E" w14:textId="77777777" w:rsidR="00FE5446" w:rsidRDefault="00000000">
            <w:r>
              <w:rPr>
                <w:b/>
                <w:sz w:val="19"/>
              </w:rPr>
              <w:t>Correct value</w:t>
            </w:r>
          </w:p>
        </w:tc>
        <w:tc>
          <w:tcPr>
            <w:tcW w:w="4561" w:type="dxa"/>
          </w:tcPr>
          <w:p w14:paraId="10F2A195" w14:textId="77777777" w:rsidR="00FE5446" w:rsidRDefault="00000000">
            <w:r>
              <w:rPr>
                <w:sz w:val="19"/>
              </w:rPr>
              <w:t>ELEMENT does not apply; correct attribute is CURRENT RATING.</w:t>
            </w:r>
          </w:p>
        </w:tc>
      </w:tr>
      <w:tr w:rsidR="00FE5446" w14:paraId="6B9DEAB3" w14:textId="77777777">
        <w:tc>
          <w:tcPr>
            <w:tcW w:w="4561" w:type="dxa"/>
          </w:tcPr>
          <w:p w14:paraId="3BD1571D" w14:textId="77777777" w:rsidR="00FE5446" w:rsidRDefault="00000000">
            <w:r>
              <w:rPr>
                <w:b/>
                <w:sz w:val="19"/>
              </w:rPr>
              <w:t>Why it was wrong</w:t>
            </w:r>
          </w:p>
        </w:tc>
        <w:tc>
          <w:tcPr>
            <w:tcW w:w="4561" w:type="dxa"/>
          </w:tcPr>
          <w:p w14:paraId="6907CF05" w14:textId="77777777" w:rsidR="00FE5446" w:rsidRDefault="00000000">
            <w:r>
              <w:rPr>
                <w:sz w:val="19"/>
              </w:rPr>
              <w:t>Short, sparse description — not enough context for the model.</w:t>
            </w:r>
          </w:p>
        </w:tc>
      </w:tr>
      <w:tr w:rsidR="00FE5446" w14:paraId="7129FC0F" w14:textId="77777777">
        <w:tc>
          <w:tcPr>
            <w:tcW w:w="4561" w:type="dxa"/>
          </w:tcPr>
          <w:p w14:paraId="2441C6D8" w14:textId="77777777" w:rsidR="00FE5446" w:rsidRDefault="00000000">
            <w:r>
              <w:rPr>
                <w:b/>
                <w:sz w:val="19"/>
              </w:rPr>
              <w:t>Action taken</w:t>
            </w:r>
          </w:p>
        </w:tc>
        <w:tc>
          <w:tcPr>
            <w:tcW w:w="4561" w:type="dxa"/>
          </w:tcPr>
          <w:p w14:paraId="0A762304" w14:textId="77777777" w:rsidR="00FE5446" w:rsidRDefault="00000000">
            <w:r>
              <w:rPr>
                <w:sz w:val="19"/>
              </w:rPr>
              <w:t>Flagged as ambiguous; requires minimum field count before ML prediction is attempted.</w:t>
            </w:r>
          </w:p>
        </w:tc>
      </w:tr>
    </w:tbl>
    <w:p w14:paraId="72B7C0B6" w14:textId="77777777" w:rsidR="00FE5446" w:rsidRDefault="00FE5446">
      <w:pPr>
        <w:spacing w:after="120"/>
      </w:pPr>
    </w:p>
    <w:p w14:paraId="0E68EA4D" w14:textId="77777777" w:rsidR="00FE5446" w:rsidRDefault="00000000">
      <w:pPr>
        <w:spacing w:after="120"/>
      </w:pPr>
      <w:r>
        <w:t>Minimum quantity: 50 error cases to start.</w:t>
      </w:r>
    </w:p>
    <w:p w14:paraId="69F139E7" w14:textId="77777777" w:rsidR="00FE5446" w:rsidRDefault="00000000">
      <w:pPr>
        <w:pStyle w:val="21"/>
        <w:spacing w:before="280" w:after="80"/>
      </w:pPr>
      <w:r>
        <w:t>Priority 2-C  —  Read Access to Existing MSSQL / PostgreSQL Reference Data</w:t>
      </w:r>
    </w:p>
    <w:p w14:paraId="66473A04" w14:textId="77777777" w:rsidR="00FE5446" w:rsidRDefault="00000000">
      <w:pPr>
        <w:spacing w:after="120"/>
      </w:pPr>
      <w:r>
        <w:t>The eParts architecture (§6.10) already calls for reading reference data from the existing SQL Server for normalization and validation. Granting the ML service read-only access to the relevant tables would allow:</w:t>
      </w:r>
    </w:p>
    <w:p w14:paraId="5589A942" w14:textId="77777777" w:rsidR="00FE5446" w:rsidRDefault="00000000">
      <w:pPr>
        <w:pStyle w:val="a0"/>
        <w:spacing w:after="60"/>
      </w:pPr>
      <w:r>
        <w:t>Real-time part number lookups during rule engine matching.</w:t>
      </w:r>
    </w:p>
    <w:p w14:paraId="1D2F21D8" w14:textId="77777777" w:rsidR="00FE5446" w:rsidRDefault="00000000">
      <w:pPr>
        <w:pStyle w:val="a0"/>
        <w:spacing w:after="60"/>
      </w:pPr>
      <w:r>
        <w:t>Manufacturer name normalization (e.g., 'ACI' → 'Automation Components, Inc.').</w:t>
      </w:r>
    </w:p>
    <w:p w14:paraId="34321F48" w14:textId="77777777" w:rsidR="00FE5446" w:rsidRDefault="00000000">
      <w:pPr>
        <w:pStyle w:val="a0"/>
        <w:spacing w:after="60"/>
      </w:pPr>
      <w:r>
        <w:t>Valid-value validation at prediction time.</w:t>
      </w:r>
    </w:p>
    <w:p w14:paraId="01E6CF66" w14:textId="77777777" w:rsidR="00FE5446" w:rsidRDefault="00000000">
      <w:pPr>
        <w:spacing w:after="120"/>
      </w:pPr>
      <w:r>
        <w:t>We only need read access to reference/lookup tables — never to transaction or customer data. This aligns with the architecture requirement to 'keep read load controlled so we do not hurt production systems.'</w:t>
      </w:r>
    </w:p>
    <w:p w14:paraId="0EAF1F0D" w14:textId="77777777" w:rsidR="00FE5446" w:rsidRDefault="00000000">
      <w:pPr>
        <w:pStyle w:val="21"/>
        <w:spacing w:before="280" w:after="80"/>
      </w:pPr>
      <w:r>
        <w:t>Priority 3  —  Additional Helpful Data</w:t>
      </w:r>
    </w:p>
    <w:p w14:paraId="6F46E288" w14:textId="77777777" w:rsidR="00FE5446" w:rsidRDefault="00000000">
      <w:pPr>
        <w:spacing w:after="120"/>
      </w:pPr>
      <w:r>
        <w:rPr>
          <w:b/>
        </w:rPr>
        <w:t xml:space="preserve">Supplier Submission Templates: </w:t>
      </w:r>
      <w:r>
        <w:t>If suppliers use a standard CSV template or form (e.g., a fixed-column spreadsheet from a specific distributor), sharing those templates lets us write targeted parsing rules that significantly improve rule engine coverage for that supplier.</w:t>
      </w:r>
    </w:p>
    <w:p w14:paraId="0D6D5DB7" w14:textId="77777777" w:rsidR="00FE5446" w:rsidRDefault="00000000">
      <w:pPr>
        <w:spacing w:after="120"/>
      </w:pPr>
      <w:r>
        <w:rPr>
          <w:b/>
        </w:rPr>
        <w:t xml:space="preserve">Request Volume Distribution by Product Category: </w:t>
      </w:r>
      <w:r>
        <w:t>A rough count of how many submissions per month fall into each product category (sensors, actuators, valves, relays, current transformers, etc.). This tells us where to prioritize training data collection so the model performs best on the most frequent product categories.</w:t>
      </w:r>
    </w:p>
    <w:p w14:paraId="37B0F4F2" w14:textId="77777777" w:rsidR="00FE5446" w:rsidRDefault="00000000">
      <w:pPr>
        <w:spacing w:after="120"/>
      </w:pPr>
      <w:r>
        <w:rPr>
          <w:b/>
        </w:rPr>
        <w:t xml:space="preserve">Known Problematic Suppliers or File Formats: </w:t>
      </w:r>
      <w:r>
        <w:t xml:space="preserve">If certain suppliers consistently send files that cause parsing issues, knowing this in advance lets us build targeted pre-processing before the ML </w:t>
      </w:r>
      <w:r>
        <w:lastRenderedPageBreak/>
        <w:t>layer even sees the data. This directly supports the architecture requirement to 'handle messy inputs safely.'</w:t>
      </w:r>
    </w:p>
    <w:p w14:paraId="1AB1BBFC" w14:textId="77777777" w:rsidR="00FE5446" w:rsidRDefault="00000000">
      <w:pPr>
        <w:pStyle w:val="21"/>
        <w:spacing w:before="280" w:after="80"/>
      </w:pPr>
      <w:r>
        <w:t>5.6  Summary of Data Requests</w:t>
      </w:r>
    </w:p>
    <w:tbl>
      <w:tblPr>
        <w:tblStyle w:val="aff1"/>
        <w:tblW w:w="0" w:type="auto"/>
        <w:tblLook w:val="04A0" w:firstRow="1" w:lastRow="0" w:firstColumn="1" w:lastColumn="0" w:noHBand="0" w:noVBand="1"/>
      </w:tblPr>
      <w:tblGrid>
        <w:gridCol w:w="3041"/>
        <w:gridCol w:w="3041"/>
        <w:gridCol w:w="3041"/>
      </w:tblGrid>
      <w:tr w:rsidR="00FE5446" w14:paraId="22A75CDB" w14:textId="77777777">
        <w:tc>
          <w:tcPr>
            <w:tcW w:w="3041" w:type="dxa"/>
          </w:tcPr>
          <w:p w14:paraId="2F8584BF" w14:textId="77777777" w:rsidR="00FE5446" w:rsidRDefault="00000000">
            <w:r>
              <w:rPr>
                <w:b/>
              </w:rPr>
              <w:t>Priority</w:t>
            </w:r>
          </w:p>
        </w:tc>
        <w:tc>
          <w:tcPr>
            <w:tcW w:w="3041" w:type="dxa"/>
          </w:tcPr>
          <w:p w14:paraId="304250D4" w14:textId="77777777" w:rsidR="00FE5446" w:rsidRDefault="00000000">
            <w:r>
              <w:rPr>
                <w:b/>
              </w:rPr>
              <w:t>Data Type</w:t>
            </w:r>
          </w:p>
        </w:tc>
        <w:tc>
          <w:tcPr>
            <w:tcW w:w="3041" w:type="dxa"/>
          </w:tcPr>
          <w:p w14:paraId="7B23ACC1" w14:textId="77777777" w:rsidR="00FE5446" w:rsidRDefault="00000000">
            <w:r>
              <w:rPr>
                <w:b/>
              </w:rPr>
              <w:t>Minimum / Notes</w:t>
            </w:r>
          </w:p>
        </w:tc>
      </w:tr>
      <w:tr w:rsidR="00FE5446" w14:paraId="2110F8C7" w14:textId="77777777">
        <w:tc>
          <w:tcPr>
            <w:tcW w:w="3041" w:type="dxa"/>
          </w:tcPr>
          <w:p w14:paraId="09A1F10A" w14:textId="77777777" w:rsidR="00FE5446" w:rsidRDefault="00000000">
            <w:r>
              <w:t>P1 — Blocking</w:t>
            </w:r>
          </w:p>
        </w:tc>
        <w:tc>
          <w:tcPr>
            <w:tcW w:w="3041" w:type="dxa"/>
          </w:tcPr>
          <w:p w14:paraId="24A8B7F2" w14:textId="77777777" w:rsidR="00FE5446" w:rsidRDefault="00000000">
            <w:r>
              <w:t>Labeled Supplier Submission Examples</w:t>
            </w:r>
          </w:p>
        </w:tc>
        <w:tc>
          <w:tcPr>
            <w:tcW w:w="3041" w:type="dxa"/>
          </w:tcPr>
          <w:p w14:paraId="77A571F0" w14:textId="77777777" w:rsidR="00FE5446" w:rsidRDefault="00000000">
            <w:r>
              <w:t>200 input–output pairs</w:t>
            </w:r>
          </w:p>
        </w:tc>
      </w:tr>
      <w:tr w:rsidR="00FE5446" w14:paraId="131ABA26" w14:textId="77777777">
        <w:tc>
          <w:tcPr>
            <w:tcW w:w="3041" w:type="dxa"/>
          </w:tcPr>
          <w:p w14:paraId="2324B60C" w14:textId="77777777" w:rsidR="00FE5446" w:rsidRDefault="00000000">
            <w:r>
              <w:t>P1 — Blocking</w:t>
            </w:r>
          </w:p>
        </w:tc>
        <w:tc>
          <w:tcPr>
            <w:tcW w:w="3041" w:type="dxa"/>
          </w:tcPr>
          <w:p w14:paraId="5268B656" w14:textId="77777777" w:rsidR="00FE5446" w:rsidRDefault="00000000">
            <w:r>
              <w:t>Products Master Table (with descriptions)</w:t>
            </w:r>
          </w:p>
        </w:tc>
        <w:tc>
          <w:tcPr>
            <w:tcW w:w="3041" w:type="dxa"/>
          </w:tcPr>
          <w:p w14:paraId="1627E221" w14:textId="77777777" w:rsidR="00FE5446" w:rsidRDefault="00000000">
            <w:r>
              <w:t>Full active catalog</w:t>
            </w:r>
          </w:p>
        </w:tc>
      </w:tr>
      <w:tr w:rsidR="00FE5446" w14:paraId="77F7C4A6" w14:textId="77777777">
        <w:tc>
          <w:tcPr>
            <w:tcW w:w="3041" w:type="dxa"/>
          </w:tcPr>
          <w:p w14:paraId="0363F317" w14:textId="77777777" w:rsidR="00FE5446" w:rsidRDefault="00000000">
            <w:r>
              <w:t>P1 — Blocking</w:t>
            </w:r>
          </w:p>
        </w:tc>
        <w:tc>
          <w:tcPr>
            <w:tcW w:w="3041" w:type="dxa"/>
          </w:tcPr>
          <w:p w14:paraId="2C715E12" w14:textId="77777777" w:rsidR="00FE5446" w:rsidRDefault="00000000">
            <w:r>
              <w:t>Staging / Canonical Table Schema</w:t>
            </w:r>
          </w:p>
        </w:tc>
        <w:tc>
          <w:tcPr>
            <w:tcW w:w="3041" w:type="dxa"/>
          </w:tcPr>
          <w:p w14:paraId="1432B288" w14:textId="77777777" w:rsidR="00FE5446" w:rsidRDefault="00000000">
            <w:r>
              <w:t>Column definitions + example row</w:t>
            </w:r>
          </w:p>
        </w:tc>
      </w:tr>
      <w:tr w:rsidR="00FE5446" w14:paraId="294E2475" w14:textId="77777777">
        <w:tc>
          <w:tcPr>
            <w:tcW w:w="3041" w:type="dxa"/>
          </w:tcPr>
          <w:p w14:paraId="77400BD0" w14:textId="77777777" w:rsidR="00FE5446" w:rsidRDefault="00000000">
            <w:r>
              <w:t>P2 — Recommended</w:t>
            </w:r>
          </w:p>
        </w:tc>
        <w:tc>
          <w:tcPr>
            <w:tcW w:w="3041" w:type="dxa"/>
          </w:tcPr>
          <w:p w14:paraId="6F121FF9" w14:textId="77777777" w:rsidR="00FE5446" w:rsidRDefault="00000000">
            <w:r>
              <w:t>Valid Values per Attribute</w:t>
            </w:r>
          </w:p>
        </w:tc>
        <w:tc>
          <w:tcPr>
            <w:tcW w:w="3041" w:type="dxa"/>
          </w:tcPr>
          <w:p w14:paraId="25618593" w14:textId="77777777" w:rsidR="00FE5446" w:rsidRDefault="00000000">
            <w:r>
              <w:t>All active attributes</w:t>
            </w:r>
          </w:p>
        </w:tc>
      </w:tr>
      <w:tr w:rsidR="00FE5446" w14:paraId="4287796C" w14:textId="77777777">
        <w:tc>
          <w:tcPr>
            <w:tcW w:w="3041" w:type="dxa"/>
          </w:tcPr>
          <w:p w14:paraId="35D95DFE" w14:textId="77777777" w:rsidR="00FE5446" w:rsidRDefault="00000000">
            <w:r>
              <w:t>P2 — Recommended</w:t>
            </w:r>
          </w:p>
        </w:tc>
        <w:tc>
          <w:tcPr>
            <w:tcW w:w="3041" w:type="dxa"/>
          </w:tcPr>
          <w:p w14:paraId="6EF7A9AB" w14:textId="77777777" w:rsidR="00FE5446" w:rsidRDefault="00000000">
            <w:r>
              <w:t>Historical Error / Ambiguous Cases</w:t>
            </w:r>
          </w:p>
        </w:tc>
        <w:tc>
          <w:tcPr>
            <w:tcW w:w="3041" w:type="dxa"/>
          </w:tcPr>
          <w:p w14:paraId="2E350181" w14:textId="77777777" w:rsidR="00FE5446" w:rsidRDefault="00000000">
            <w:r>
              <w:t>50+ cases</w:t>
            </w:r>
          </w:p>
        </w:tc>
      </w:tr>
      <w:tr w:rsidR="00FE5446" w14:paraId="5965829D" w14:textId="77777777">
        <w:tc>
          <w:tcPr>
            <w:tcW w:w="3041" w:type="dxa"/>
          </w:tcPr>
          <w:p w14:paraId="6249E99E" w14:textId="77777777" w:rsidR="00FE5446" w:rsidRDefault="00000000">
            <w:r>
              <w:t>P2 — Recommended</w:t>
            </w:r>
          </w:p>
        </w:tc>
        <w:tc>
          <w:tcPr>
            <w:tcW w:w="3041" w:type="dxa"/>
          </w:tcPr>
          <w:p w14:paraId="489433E1" w14:textId="77777777" w:rsidR="00FE5446" w:rsidRDefault="00000000">
            <w:r>
              <w:t>Read Access to MSSQL Reference Tables</w:t>
            </w:r>
          </w:p>
        </w:tc>
        <w:tc>
          <w:tcPr>
            <w:tcW w:w="3041" w:type="dxa"/>
          </w:tcPr>
          <w:p w14:paraId="789724A3" w14:textId="77777777" w:rsidR="00FE5446" w:rsidRDefault="00000000">
            <w:r>
              <w:t>Read-only, lookup tables only</w:t>
            </w:r>
          </w:p>
        </w:tc>
      </w:tr>
      <w:tr w:rsidR="00FE5446" w14:paraId="4B7ECA29" w14:textId="77777777">
        <w:tc>
          <w:tcPr>
            <w:tcW w:w="3041" w:type="dxa"/>
          </w:tcPr>
          <w:p w14:paraId="2650B58D" w14:textId="77777777" w:rsidR="00FE5446" w:rsidRDefault="00000000">
            <w:r>
              <w:t>P3 — Helpful</w:t>
            </w:r>
          </w:p>
        </w:tc>
        <w:tc>
          <w:tcPr>
            <w:tcW w:w="3041" w:type="dxa"/>
          </w:tcPr>
          <w:p w14:paraId="0151A703" w14:textId="77777777" w:rsidR="00FE5446" w:rsidRDefault="00000000">
            <w:r>
              <w:t>Supplier Submission Templates</w:t>
            </w:r>
          </w:p>
        </w:tc>
        <w:tc>
          <w:tcPr>
            <w:tcW w:w="3041" w:type="dxa"/>
          </w:tcPr>
          <w:p w14:paraId="3480C7D3" w14:textId="77777777" w:rsidR="00FE5446" w:rsidRDefault="00000000">
            <w:r>
              <w:t>Any standard formats in use</w:t>
            </w:r>
          </w:p>
        </w:tc>
      </w:tr>
      <w:tr w:rsidR="00FE5446" w14:paraId="0189C67B" w14:textId="77777777">
        <w:tc>
          <w:tcPr>
            <w:tcW w:w="3041" w:type="dxa"/>
          </w:tcPr>
          <w:p w14:paraId="5A1E6A6F" w14:textId="77777777" w:rsidR="00FE5446" w:rsidRDefault="00000000">
            <w:r>
              <w:t>P3 — Helpful</w:t>
            </w:r>
          </w:p>
        </w:tc>
        <w:tc>
          <w:tcPr>
            <w:tcW w:w="3041" w:type="dxa"/>
          </w:tcPr>
          <w:p w14:paraId="5BE61D42" w14:textId="77777777" w:rsidR="00FE5446" w:rsidRDefault="00000000">
            <w:r>
              <w:t>Volume by Product Category</w:t>
            </w:r>
          </w:p>
        </w:tc>
        <w:tc>
          <w:tcPr>
            <w:tcW w:w="3041" w:type="dxa"/>
          </w:tcPr>
          <w:p w14:paraId="25FD4D43" w14:textId="77777777" w:rsidR="00FE5446" w:rsidRDefault="00000000">
            <w:r>
              <w:t>Rough monthly counts</w:t>
            </w:r>
          </w:p>
        </w:tc>
      </w:tr>
      <w:tr w:rsidR="00FE5446" w14:paraId="0FF9B6A3" w14:textId="77777777">
        <w:tc>
          <w:tcPr>
            <w:tcW w:w="3041" w:type="dxa"/>
          </w:tcPr>
          <w:p w14:paraId="1D900692" w14:textId="77777777" w:rsidR="00FE5446" w:rsidRDefault="00000000">
            <w:r>
              <w:t>P3 — Helpful</w:t>
            </w:r>
          </w:p>
        </w:tc>
        <w:tc>
          <w:tcPr>
            <w:tcW w:w="3041" w:type="dxa"/>
          </w:tcPr>
          <w:p w14:paraId="3958D71F" w14:textId="77777777" w:rsidR="00FE5446" w:rsidRDefault="00000000">
            <w:r>
              <w:t>Known Problematic Suppliers / Formats</w:t>
            </w:r>
          </w:p>
        </w:tc>
        <w:tc>
          <w:tcPr>
            <w:tcW w:w="3041" w:type="dxa"/>
          </w:tcPr>
          <w:p w14:paraId="20419B90" w14:textId="77777777" w:rsidR="00FE5446" w:rsidRDefault="00000000">
            <w:r>
              <w:t>List with issue description</w:t>
            </w:r>
          </w:p>
        </w:tc>
      </w:tr>
    </w:tbl>
    <w:p w14:paraId="79E03E17" w14:textId="77777777" w:rsidR="00FE5446" w:rsidRDefault="00FE5446"/>
    <w:p w14:paraId="2ABADF02" w14:textId="77777777" w:rsidR="00FE5446" w:rsidRDefault="00000000">
      <w:pPr>
        <w:shd w:val="clear" w:color="auto" w:fill="E8EAF6"/>
        <w:spacing w:before="80" w:after="160"/>
        <w:ind w:left="360"/>
      </w:pPr>
      <w:r>
        <w:rPr>
          <w:i/>
          <w:color w:val="333355"/>
          <w:sz w:val="20"/>
        </w:rPr>
        <w:t>Data privacy note: Supplier submissions may contain commercially sensitive information. Anonymized or redacted versions are fully acceptable — supplier names, pricing, and contact details can be removed. We only need the product specification text and the corresponding correct attribute mappings. All data will be used solely for training and will not be shared externally.</w:t>
      </w:r>
    </w:p>
    <w:p w14:paraId="5E0A23DF" w14:textId="77777777" w:rsidR="00FE5446" w:rsidRDefault="00000000">
      <w:pPr>
        <w:pStyle w:val="1"/>
        <w:spacing w:before="280" w:after="80"/>
      </w:pPr>
      <w:r>
        <w:t>6. Alignment with the eParts Architecture Requirements</w:t>
      </w:r>
    </w:p>
    <w:p w14:paraId="460EFB2D" w14:textId="77777777" w:rsidR="00FE5446" w:rsidRDefault="00000000">
      <w:pPr>
        <w:spacing w:after="120"/>
      </w:pPr>
      <w:r>
        <w:t>The following table maps the ML service design decisions to the specific requirements in the eParts architecture document.</w:t>
      </w:r>
    </w:p>
    <w:tbl>
      <w:tblPr>
        <w:tblStyle w:val="aff1"/>
        <w:tblW w:w="0" w:type="auto"/>
        <w:tblLook w:val="04A0" w:firstRow="1" w:lastRow="0" w:firstColumn="1" w:lastColumn="0" w:noHBand="0" w:noVBand="1"/>
      </w:tblPr>
      <w:tblGrid>
        <w:gridCol w:w="3041"/>
        <w:gridCol w:w="3041"/>
        <w:gridCol w:w="3041"/>
      </w:tblGrid>
      <w:tr w:rsidR="00FE5446" w14:paraId="767D0F5A" w14:textId="77777777">
        <w:tc>
          <w:tcPr>
            <w:tcW w:w="3041" w:type="dxa"/>
          </w:tcPr>
          <w:p w14:paraId="47C6CD08" w14:textId="77777777" w:rsidR="00FE5446" w:rsidRDefault="00000000">
            <w:r>
              <w:rPr>
                <w:b/>
              </w:rPr>
              <w:t>Architecture Requirement (§)</w:t>
            </w:r>
          </w:p>
        </w:tc>
        <w:tc>
          <w:tcPr>
            <w:tcW w:w="3041" w:type="dxa"/>
          </w:tcPr>
          <w:p w14:paraId="30B48406" w14:textId="77777777" w:rsidR="00FE5446" w:rsidRDefault="00000000">
            <w:r>
              <w:rPr>
                <w:b/>
              </w:rPr>
              <w:t>Requirement Text</w:t>
            </w:r>
          </w:p>
        </w:tc>
        <w:tc>
          <w:tcPr>
            <w:tcW w:w="3041" w:type="dxa"/>
          </w:tcPr>
          <w:p w14:paraId="1839A509" w14:textId="77777777" w:rsidR="00FE5446" w:rsidRDefault="00000000">
            <w:r>
              <w:rPr>
                <w:b/>
              </w:rPr>
              <w:t>How This Is Addressed</w:t>
            </w:r>
          </w:p>
        </w:tc>
      </w:tr>
      <w:tr w:rsidR="00FE5446" w14:paraId="29C36E3D" w14:textId="77777777">
        <w:tc>
          <w:tcPr>
            <w:tcW w:w="3041" w:type="dxa"/>
          </w:tcPr>
          <w:p w14:paraId="36C2DBAB" w14:textId="77777777" w:rsidR="00FE5446" w:rsidRDefault="00000000">
            <w:r>
              <w:t>§6.4</w:t>
            </w:r>
          </w:p>
        </w:tc>
        <w:tc>
          <w:tcPr>
            <w:tcW w:w="3041" w:type="dxa"/>
          </w:tcPr>
          <w:p w14:paraId="6C71FF38" w14:textId="77777777" w:rsidR="00FE5446" w:rsidRDefault="00000000">
            <w:r>
              <w:t>Retraining must be manually triggered</w:t>
            </w:r>
          </w:p>
        </w:tc>
        <w:tc>
          <w:tcPr>
            <w:tcW w:w="3041" w:type="dxa"/>
          </w:tcPr>
          <w:p w14:paraId="6C58E7D9" w14:textId="77777777" w:rsidR="00FE5446" w:rsidRDefault="00000000">
            <w:r>
              <w:t>Controlled retraining cycle with ops lead approval and model registry promotion (Section 4.8)</w:t>
            </w:r>
          </w:p>
        </w:tc>
      </w:tr>
      <w:tr w:rsidR="00FE5446" w14:paraId="1CCE8465" w14:textId="77777777">
        <w:tc>
          <w:tcPr>
            <w:tcW w:w="3041" w:type="dxa"/>
          </w:tcPr>
          <w:p w14:paraId="4968DE1F" w14:textId="77777777" w:rsidR="00FE5446" w:rsidRDefault="00000000">
            <w:r>
              <w:t>§6.4</w:t>
            </w:r>
          </w:p>
        </w:tc>
        <w:tc>
          <w:tcPr>
            <w:tcW w:w="3041" w:type="dxa"/>
          </w:tcPr>
          <w:p w14:paraId="571E1B6F" w14:textId="77777777" w:rsidR="00FE5446" w:rsidRDefault="00000000">
            <w:r>
              <w:t>Predictions must be reproducible</w:t>
            </w:r>
          </w:p>
        </w:tc>
        <w:tc>
          <w:tcPr>
            <w:tcW w:w="3041" w:type="dxa"/>
          </w:tcPr>
          <w:p w14:paraId="390F58CD" w14:textId="77777777" w:rsidR="00FE5446" w:rsidRDefault="00000000">
            <w:r>
              <w:t>Every prediction record stores the model version ID; same version + same input always gives same output</w:t>
            </w:r>
          </w:p>
        </w:tc>
      </w:tr>
      <w:tr w:rsidR="00FE5446" w14:paraId="24F6F3DD" w14:textId="77777777">
        <w:tc>
          <w:tcPr>
            <w:tcW w:w="3041" w:type="dxa"/>
          </w:tcPr>
          <w:p w14:paraId="39B9DAF4" w14:textId="77777777" w:rsidR="00FE5446" w:rsidRDefault="00000000">
            <w:r>
              <w:t>§6.4</w:t>
            </w:r>
          </w:p>
        </w:tc>
        <w:tc>
          <w:tcPr>
            <w:tcW w:w="3041" w:type="dxa"/>
          </w:tcPr>
          <w:p w14:paraId="2A118853" w14:textId="77777777" w:rsidR="00FE5446" w:rsidRDefault="00000000">
            <w:r>
              <w:t>Track model quality drift over time</w:t>
            </w:r>
          </w:p>
        </w:tc>
        <w:tc>
          <w:tcPr>
            <w:tcW w:w="3041" w:type="dxa"/>
          </w:tcPr>
          <w:p w14:paraId="7DA7AF24" w14:textId="77777777" w:rsidR="00FE5446" w:rsidRDefault="00000000">
            <w:r>
              <w:t>Metrics tracked per model version: auto-accept rate, correction rate, confidence distribution</w:t>
            </w:r>
          </w:p>
        </w:tc>
      </w:tr>
      <w:tr w:rsidR="00FE5446" w14:paraId="11C856C9" w14:textId="77777777">
        <w:tc>
          <w:tcPr>
            <w:tcW w:w="3041" w:type="dxa"/>
          </w:tcPr>
          <w:p w14:paraId="30F61B76" w14:textId="77777777" w:rsidR="00FE5446" w:rsidRDefault="00000000">
            <w:r>
              <w:t>§6.5</w:t>
            </w:r>
          </w:p>
        </w:tc>
        <w:tc>
          <w:tcPr>
            <w:tcW w:w="3041" w:type="dxa"/>
          </w:tcPr>
          <w:p w14:paraId="6C883DDB" w14:textId="77777777" w:rsidR="00FE5446" w:rsidRDefault="00000000">
            <w:r>
              <w:t xml:space="preserve">Keep decisions explainable to </w:t>
            </w:r>
            <w:r>
              <w:lastRenderedPageBreak/>
              <w:t>ops users</w:t>
            </w:r>
          </w:p>
        </w:tc>
        <w:tc>
          <w:tcPr>
            <w:tcW w:w="3041" w:type="dxa"/>
          </w:tcPr>
          <w:p w14:paraId="41B9D90B" w14:textId="77777777" w:rsidR="00FE5446" w:rsidRDefault="00000000">
            <w:r>
              <w:lastRenderedPageBreak/>
              <w:t xml:space="preserve">Reason codes </w:t>
            </w:r>
            <w:r>
              <w:lastRenderedPageBreak/>
              <w:t>(RULE_NO_MATCH, LOW_SIMILARITY, AMBIGUOUS_VALUE, MISSING_FIELD) shown per item (Section 4.6)</w:t>
            </w:r>
          </w:p>
        </w:tc>
      </w:tr>
      <w:tr w:rsidR="00FE5446" w14:paraId="01198B02" w14:textId="77777777">
        <w:tc>
          <w:tcPr>
            <w:tcW w:w="3041" w:type="dxa"/>
          </w:tcPr>
          <w:p w14:paraId="4DB6240D" w14:textId="77777777" w:rsidR="00FE5446" w:rsidRDefault="00000000">
            <w:r>
              <w:t>§6.5</w:t>
            </w:r>
          </w:p>
        </w:tc>
        <w:tc>
          <w:tcPr>
            <w:tcW w:w="3041" w:type="dxa"/>
          </w:tcPr>
          <w:p w14:paraId="5F91E80E" w14:textId="77777777" w:rsidR="00FE5446" w:rsidRDefault="00000000">
            <w:r>
              <w:t>Allow ops leads to adjust thresholds</w:t>
            </w:r>
          </w:p>
        </w:tc>
        <w:tc>
          <w:tcPr>
            <w:tcW w:w="3041" w:type="dxa"/>
          </w:tcPr>
          <w:p w14:paraId="7B80390C" w14:textId="77777777" w:rsidR="00FE5446" w:rsidRDefault="00000000">
            <w:r>
              <w:t>Thresholds configurable; every change logged with who, when, and new value</w:t>
            </w:r>
          </w:p>
        </w:tc>
      </w:tr>
      <w:tr w:rsidR="00FE5446" w14:paraId="0B76222C" w14:textId="77777777">
        <w:tc>
          <w:tcPr>
            <w:tcW w:w="3041" w:type="dxa"/>
          </w:tcPr>
          <w:p w14:paraId="4BF672C4" w14:textId="77777777" w:rsidR="00FE5446" w:rsidRDefault="00000000">
            <w:r>
              <w:t>§6.3</w:t>
            </w:r>
          </w:p>
        </w:tc>
        <w:tc>
          <w:tcPr>
            <w:tcW w:w="3041" w:type="dxa"/>
          </w:tcPr>
          <w:p w14:paraId="489D9508" w14:textId="77777777" w:rsidR="00FE5446" w:rsidRDefault="00000000">
            <w:r>
              <w:t>Store parsing outputs separately from predictions</w:t>
            </w:r>
          </w:p>
        </w:tc>
        <w:tc>
          <w:tcPr>
            <w:tcW w:w="3041" w:type="dxa"/>
          </w:tcPr>
          <w:p w14:paraId="606B3250" w14:textId="77777777" w:rsidR="00FE5446" w:rsidRDefault="00000000">
            <w:r>
              <w:t>ML layer reads from Staging Table; predictions written to separate column set</w:t>
            </w:r>
          </w:p>
        </w:tc>
      </w:tr>
      <w:tr w:rsidR="00FE5446" w14:paraId="2D5D8420" w14:textId="77777777">
        <w:tc>
          <w:tcPr>
            <w:tcW w:w="3041" w:type="dxa"/>
          </w:tcPr>
          <w:p w14:paraId="4E09B62B" w14:textId="77777777" w:rsidR="00FE5446" w:rsidRDefault="00000000">
            <w:r>
              <w:t>§6.3</w:t>
            </w:r>
          </w:p>
        </w:tc>
        <w:tc>
          <w:tcPr>
            <w:tcW w:w="3041" w:type="dxa"/>
          </w:tcPr>
          <w:p w14:paraId="659E74B3" w14:textId="77777777" w:rsidR="00FE5446" w:rsidRDefault="00000000">
            <w:r>
              <w:t>Track lineage end-to-end</w:t>
            </w:r>
          </w:p>
        </w:tc>
        <w:tc>
          <w:tcPr>
            <w:tcW w:w="3041" w:type="dxa"/>
          </w:tcPr>
          <w:p w14:paraId="0AEFD225" w14:textId="77777777" w:rsidR="00FE5446" w:rsidRDefault="00000000">
            <w:r>
              <w:t>Every record carries submission_id from raw file through to PIMS writeback</w:t>
            </w:r>
          </w:p>
        </w:tc>
      </w:tr>
      <w:tr w:rsidR="00FE5446" w14:paraId="3E74ABCF" w14:textId="77777777">
        <w:tc>
          <w:tcPr>
            <w:tcW w:w="3041" w:type="dxa"/>
          </w:tcPr>
          <w:p w14:paraId="77A27951" w14:textId="77777777" w:rsidR="00FE5446" w:rsidRDefault="00000000">
            <w:r>
              <w:t>§6.8</w:t>
            </w:r>
          </w:p>
        </w:tc>
        <w:tc>
          <w:tcPr>
            <w:tcW w:w="3041" w:type="dxa"/>
          </w:tcPr>
          <w:p w14:paraId="2F151362" w14:textId="77777777" w:rsidR="00FE5446" w:rsidRDefault="00000000">
            <w:r>
              <w:t>Audit trail: who changed what, when</w:t>
            </w:r>
          </w:p>
        </w:tc>
        <w:tc>
          <w:tcPr>
            <w:tcW w:w="3041" w:type="dxa"/>
          </w:tcPr>
          <w:p w14:paraId="56957349" w14:textId="77777777" w:rsidR="00FE5446" w:rsidRDefault="00000000">
            <w:r>
              <w:t>All reviewer decisions and model predictions stored with timestamp and model version</w:t>
            </w:r>
          </w:p>
        </w:tc>
      </w:tr>
      <w:tr w:rsidR="00FE5446" w14:paraId="2143F811" w14:textId="77777777">
        <w:tc>
          <w:tcPr>
            <w:tcW w:w="3041" w:type="dxa"/>
          </w:tcPr>
          <w:p w14:paraId="1CEFFA72" w14:textId="77777777" w:rsidR="00FE5446" w:rsidRDefault="00000000">
            <w:r>
              <w:t>§6.1</w:t>
            </w:r>
          </w:p>
        </w:tc>
        <w:tc>
          <w:tcPr>
            <w:tcW w:w="3041" w:type="dxa"/>
          </w:tcPr>
          <w:p w14:paraId="3D679D83" w14:textId="77777777" w:rsidR="00FE5446" w:rsidRDefault="00000000">
            <w:r>
              <w:t>Handle messy inputs safely</w:t>
            </w:r>
          </w:p>
        </w:tc>
        <w:tc>
          <w:tcPr>
            <w:tcW w:w="3041" w:type="dxa"/>
          </w:tcPr>
          <w:p w14:paraId="4B1289F9" w14:textId="77777777" w:rsidR="00FE5446" w:rsidRDefault="00000000">
            <w:r>
              <w:t>Rule engine validates fields before ML layer; malformed inputs return MISSING_FIELD reason code, do not crash pipeline</w:t>
            </w:r>
          </w:p>
        </w:tc>
      </w:tr>
    </w:tbl>
    <w:p w14:paraId="47905926" w14:textId="77777777" w:rsidR="00FE5446" w:rsidRDefault="00000000">
      <w:pPr>
        <w:pStyle w:val="1"/>
        <w:spacing w:before="280" w:after="80"/>
      </w:pPr>
      <w:r>
        <w:t>7. Proposed Next Steps</w:t>
      </w:r>
    </w:p>
    <w:tbl>
      <w:tblPr>
        <w:tblStyle w:val="aff1"/>
        <w:tblW w:w="0" w:type="auto"/>
        <w:tblLook w:val="04A0" w:firstRow="1" w:lastRow="0" w:firstColumn="1" w:lastColumn="0" w:noHBand="0" w:noVBand="1"/>
      </w:tblPr>
      <w:tblGrid>
        <w:gridCol w:w="3041"/>
        <w:gridCol w:w="3041"/>
        <w:gridCol w:w="3041"/>
      </w:tblGrid>
      <w:tr w:rsidR="00FE5446" w14:paraId="1560E26C" w14:textId="77777777">
        <w:tc>
          <w:tcPr>
            <w:tcW w:w="3041" w:type="dxa"/>
          </w:tcPr>
          <w:p w14:paraId="07B8F0C2" w14:textId="77777777" w:rsidR="00FE5446" w:rsidRDefault="00000000">
            <w:r>
              <w:rPr>
                <w:b/>
              </w:rPr>
              <w:t>Step</w:t>
            </w:r>
          </w:p>
        </w:tc>
        <w:tc>
          <w:tcPr>
            <w:tcW w:w="3041" w:type="dxa"/>
          </w:tcPr>
          <w:p w14:paraId="5CF8EFCF" w14:textId="77777777" w:rsidR="00FE5446" w:rsidRDefault="00000000">
            <w:r>
              <w:rPr>
                <w:b/>
              </w:rPr>
              <w:t>Action</w:t>
            </w:r>
          </w:p>
        </w:tc>
        <w:tc>
          <w:tcPr>
            <w:tcW w:w="3041" w:type="dxa"/>
          </w:tcPr>
          <w:p w14:paraId="5514ADEB" w14:textId="77777777" w:rsidR="00FE5446" w:rsidRDefault="00000000">
            <w:r>
              <w:rPr>
                <w:b/>
              </w:rPr>
              <w:t>Owner</w:t>
            </w:r>
          </w:p>
        </w:tc>
      </w:tr>
      <w:tr w:rsidR="00FE5446" w14:paraId="5317C068" w14:textId="77777777">
        <w:tc>
          <w:tcPr>
            <w:tcW w:w="3041" w:type="dxa"/>
          </w:tcPr>
          <w:p w14:paraId="40DAF8BD" w14:textId="77777777" w:rsidR="00FE5446" w:rsidRDefault="00000000">
            <w:r>
              <w:t>1</w:t>
            </w:r>
          </w:p>
        </w:tc>
        <w:tc>
          <w:tcPr>
            <w:tcW w:w="3041" w:type="dxa"/>
          </w:tcPr>
          <w:p w14:paraId="2B854AA5" w14:textId="77777777" w:rsidR="00FE5446" w:rsidRDefault="00000000">
            <w:r>
              <w:t>eParts confirms which P1 data is available and in what format</w:t>
            </w:r>
          </w:p>
        </w:tc>
        <w:tc>
          <w:tcPr>
            <w:tcW w:w="3041" w:type="dxa"/>
          </w:tcPr>
          <w:p w14:paraId="338D6991" w14:textId="77777777" w:rsidR="00FE5446" w:rsidRDefault="00000000">
            <w:r>
              <w:t>eParts</w:t>
            </w:r>
          </w:p>
        </w:tc>
      </w:tr>
      <w:tr w:rsidR="00FE5446" w14:paraId="36A44569" w14:textId="77777777">
        <w:tc>
          <w:tcPr>
            <w:tcW w:w="3041" w:type="dxa"/>
          </w:tcPr>
          <w:p w14:paraId="513D42BA" w14:textId="77777777" w:rsidR="00FE5446" w:rsidRDefault="00000000">
            <w:r>
              <w:t>2</w:t>
            </w:r>
          </w:p>
        </w:tc>
        <w:tc>
          <w:tcPr>
            <w:tcW w:w="3041" w:type="dxa"/>
          </w:tcPr>
          <w:p w14:paraId="3635B775" w14:textId="77777777" w:rsidR="00FE5446" w:rsidRDefault="00000000">
            <w:r>
              <w:t>eParts shares Staging Table schema + 1 example row</w:t>
            </w:r>
          </w:p>
        </w:tc>
        <w:tc>
          <w:tcPr>
            <w:tcW w:w="3041" w:type="dxa"/>
          </w:tcPr>
          <w:p w14:paraId="45CBCDD5" w14:textId="77777777" w:rsidR="00FE5446" w:rsidRDefault="00000000">
            <w:r>
              <w:t>eParts</w:t>
            </w:r>
          </w:p>
        </w:tc>
      </w:tr>
      <w:tr w:rsidR="00FE5446" w14:paraId="70C465D6" w14:textId="77777777">
        <w:tc>
          <w:tcPr>
            <w:tcW w:w="3041" w:type="dxa"/>
          </w:tcPr>
          <w:p w14:paraId="5707AF99" w14:textId="77777777" w:rsidR="00FE5446" w:rsidRDefault="00000000">
            <w:r>
              <w:t>3</w:t>
            </w:r>
          </w:p>
        </w:tc>
        <w:tc>
          <w:tcPr>
            <w:tcW w:w="3041" w:type="dxa"/>
          </w:tcPr>
          <w:p w14:paraId="5CE87458" w14:textId="77777777" w:rsidR="00FE5446" w:rsidRDefault="00000000">
            <w:r>
              <w:t>eParts shares Products Master Table</w:t>
            </w:r>
          </w:p>
        </w:tc>
        <w:tc>
          <w:tcPr>
            <w:tcW w:w="3041" w:type="dxa"/>
          </w:tcPr>
          <w:p w14:paraId="5CC44628" w14:textId="77777777" w:rsidR="00FE5446" w:rsidRDefault="00000000">
            <w:r>
              <w:t>eParts</w:t>
            </w:r>
          </w:p>
        </w:tc>
      </w:tr>
      <w:tr w:rsidR="00FE5446" w14:paraId="48B02604" w14:textId="77777777">
        <w:tc>
          <w:tcPr>
            <w:tcW w:w="3041" w:type="dxa"/>
          </w:tcPr>
          <w:p w14:paraId="3983C5DE" w14:textId="77777777" w:rsidR="00FE5446" w:rsidRDefault="00000000">
            <w:r>
              <w:t>4</w:t>
            </w:r>
          </w:p>
        </w:tc>
        <w:tc>
          <w:tcPr>
            <w:tcW w:w="3041" w:type="dxa"/>
          </w:tcPr>
          <w:p w14:paraId="0F4AAAB2" w14:textId="77777777" w:rsidR="00FE5446" w:rsidRDefault="00000000">
            <w:r>
              <w:t>eParts shares 200 labeled supplier submission examples (P1-A)</w:t>
            </w:r>
          </w:p>
        </w:tc>
        <w:tc>
          <w:tcPr>
            <w:tcW w:w="3041" w:type="dxa"/>
          </w:tcPr>
          <w:p w14:paraId="3E83285C" w14:textId="77777777" w:rsidR="00FE5446" w:rsidRDefault="00000000">
            <w:r>
              <w:t>eParts</w:t>
            </w:r>
          </w:p>
        </w:tc>
      </w:tr>
      <w:tr w:rsidR="00FE5446" w14:paraId="5B74B191" w14:textId="77777777">
        <w:tc>
          <w:tcPr>
            <w:tcW w:w="3041" w:type="dxa"/>
          </w:tcPr>
          <w:p w14:paraId="28AF4411" w14:textId="77777777" w:rsidR="00FE5446" w:rsidRDefault="00000000">
            <w:r>
              <w:t>5</w:t>
            </w:r>
          </w:p>
        </w:tc>
        <w:tc>
          <w:tcPr>
            <w:tcW w:w="3041" w:type="dxa"/>
          </w:tcPr>
          <w:p w14:paraId="66D30721" w14:textId="77777777" w:rsidR="00FE5446" w:rsidRDefault="00000000">
            <w:r>
              <w:t>Team builds rule engine and tests on provided data</w:t>
            </w:r>
          </w:p>
        </w:tc>
        <w:tc>
          <w:tcPr>
            <w:tcW w:w="3041" w:type="dxa"/>
          </w:tcPr>
          <w:p w14:paraId="48C57DB7" w14:textId="77777777" w:rsidR="00FE5446" w:rsidRDefault="00000000">
            <w:r>
              <w:t>Studio Team</w:t>
            </w:r>
          </w:p>
        </w:tc>
      </w:tr>
      <w:tr w:rsidR="00FE5446" w14:paraId="473AABB6" w14:textId="77777777">
        <w:tc>
          <w:tcPr>
            <w:tcW w:w="3041" w:type="dxa"/>
          </w:tcPr>
          <w:p w14:paraId="26CCEA95" w14:textId="77777777" w:rsidR="00FE5446" w:rsidRDefault="00000000">
            <w:r>
              <w:t>6</w:t>
            </w:r>
          </w:p>
        </w:tc>
        <w:tc>
          <w:tcPr>
            <w:tcW w:w="3041" w:type="dxa"/>
          </w:tcPr>
          <w:p w14:paraId="1E5026FB" w14:textId="77777777" w:rsidR="00FE5446" w:rsidRDefault="00000000">
            <w:r>
              <w:t>Team trains similarity model; evaluates on held-out examples</w:t>
            </w:r>
          </w:p>
        </w:tc>
        <w:tc>
          <w:tcPr>
            <w:tcW w:w="3041" w:type="dxa"/>
          </w:tcPr>
          <w:p w14:paraId="03F41E4A" w14:textId="77777777" w:rsidR="00FE5446" w:rsidRDefault="00000000">
            <w:r>
              <w:t>Studio Team</w:t>
            </w:r>
          </w:p>
        </w:tc>
      </w:tr>
      <w:tr w:rsidR="00FE5446" w14:paraId="22BF24EE" w14:textId="77777777">
        <w:tc>
          <w:tcPr>
            <w:tcW w:w="3041" w:type="dxa"/>
          </w:tcPr>
          <w:p w14:paraId="30DA531D" w14:textId="77777777" w:rsidR="00FE5446" w:rsidRDefault="00000000">
            <w:r>
              <w:t>7</w:t>
            </w:r>
          </w:p>
        </w:tc>
        <w:tc>
          <w:tcPr>
            <w:tcW w:w="3041" w:type="dxa"/>
          </w:tcPr>
          <w:p w14:paraId="42B34BE3" w14:textId="77777777" w:rsidR="00FE5446" w:rsidRDefault="00000000">
            <w:r>
              <w:t>First end-to-end demo: supplier PDF in → attribute predictions + confidence out</w:t>
            </w:r>
          </w:p>
        </w:tc>
        <w:tc>
          <w:tcPr>
            <w:tcW w:w="3041" w:type="dxa"/>
          </w:tcPr>
          <w:p w14:paraId="737320D3" w14:textId="77777777" w:rsidR="00FE5446" w:rsidRDefault="00000000">
            <w:r>
              <w:t>Both</w:t>
            </w:r>
          </w:p>
        </w:tc>
      </w:tr>
      <w:tr w:rsidR="00FE5446" w14:paraId="4F89F718" w14:textId="77777777">
        <w:tc>
          <w:tcPr>
            <w:tcW w:w="3041" w:type="dxa"/>
          </w:tcPr>
          <w:p w14:paraId="19F8960E" w14:textId="77777777" w:rsidR="00FE5446" w:rsidRDefault="00000000">
            <w:r>
              <w:t>8</w:t>
            </w:r>
          </w:p>
        </w:tc>
        <w:tc>
          <w:tcPr>
            <w:tcW w:w="3041" w:type="dxa"/>
          </w:tcPr>
          <w:p w14:paraId="70A15786" w14:textId="77777777" w:rsidR="00FE5446" w:rsidRDefault="00000000">
            <w:r>
              <w:t>Human Review Queue tested with ops users</w:t>
            </w:r>
          </w:p>
        </w:tc>
        <w:tc>
          <w:tcPr>
            <w:tcW w:w="3041" w:type="dxa"/>
          </w:tcPr>
          <w:p w14:paraId="78A7919C" w14:textId="77777777" w:rsidR="00FE5446" w:rsidRDefault="00000000">
            <w:r>
              <w:t>Both</w:t>
            </w:r>
          </w:p>
        </w:tc>
      </w:tr>
      <w:tr w:rsidR="00FE5446" w14:paraId="6BF1126A" w14:textId="77777777">
        <w:tc>
          <w:tcPr>
            <w:tcW w:w="3041" w:type="dxa"/>
          </w:tcPr>
          <w:p w14:paraId="7AD9436F" w14:textId="77777777" w:rsidR="00FE5446" w:rsidRDefault="00000000">
            <w:r>
              <w:t>9</w:t>
            </w:r>
          </w:p>
        </w:tc>
        <w:tc>
          <w:tcPr>
            <w:tcW w:w="3041" w:type="dxa"/>
          </w:tcPr>
          <w:p w14:paraId="7BFCF2DB" w14:textId="77777777" w:rsidR="00FE5446" w:rsidRDefault="00000000">
            <w:r>
              <w:t>First retraining cycle after initial reviewer feedback</w:t>
            </w:r>
          </w:p>
        </w:tc>
        <w:tc>
          <w:tcPr>
            <w:tcW w:w="3041" w:type="dxa"/>
          </w:tcPr>
          <w:p w14:paraId="31FDAD60" w14:textId="77777777" w:rsidR="00FE5446" w:rsidRDefault="00000000">
            <w:r>
              <w:t>Studio Team + eParts sign-off</w:t>
            </w:r>
          </w:p>
        </w:tc>
      </w:tr>
    </w:tbl>
    <w:p w14:paraId="65958184" w14:textId="77777777" w:rsidR="00FE5446" w:rsidRDefault="00000000" w:rsidP="000650C1">
      <w:r>
        <w:rPr>
          <w:i/>
          <w:color w:val="888888"/>
          <w:sz w:val="18"/>
        </w:rPr>
        <w:lastRenderedPageBreak/>
        <w:t>Document prepared by MSE Studio 2026 — eParts Services Project Team</w:t>
      </w:r>
      <w:r>
        <w:rPr>
          <w:i/>
          <w:color w:val="888888"/>
          <w:sz w:val="18"/>
        </w:rPr>
        <w:br/>
        <w:t>For questions about this document, please contact the project team.</w:t>
      </w:r>
    </w:p>
    <w:sectPr w:rsidR="00FE5446"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B687" w14:textId="77777777" w:rsidR="000F6371" w:rsidRDefault="000F6371" w:rsidP="00645871">
      <w:pPr>
        <w:spacing w:after="0" w:line="240" w:lineRule="auto"/>
      </w:pPr>
      <w:r>
        <w:separator/>
      </w:r>
    </w:p>
  </w:endnote>
  <w:endnote w:type="continuationSeparator" w:id="0">
    <w:p w14:paraId="49A99DD7" w14:textId="77777777" w:rsidR="000F6371" w:rsidRDefault="000F6371" w:rsidP="00645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0574" w14:textId="77777777" w:rsidR="000F6371" w:rsidRDefault="000F6371" w:rsidP="00645871">
      <w:pPr>
        <w:spacing w:after="0" w:line="240" w:lineRule="auto"/>
      </w:pPr>
      <w:r>
        <w:separator/>
      </w:r>
    </w:p>
  </w:footnote>
  <w:footnote w:type="continuationSeparator" w:id="0">
    <w:p w14:paraId="7001326D" w14:textId="77777777" w:rsidR="000F6371" w:rsidRDefault="000F6371" w:rsidP="00645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731517"/>
    <w:multiLevelType w:val="multilevel"/>
    <w:tmpl w:val="72AA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86D68"/>
    <w:multiLevelType w:val="multilevel"/>
    <w:tmpl w:val="034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D492F"/>
    <w:multiLevelType w:val="multilevel"/>
    <w:tmpl w:val="906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44A93"/>
    <w:multiLevelType w:val="multilevel"/>
    <w:tmpl w:val="5908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B63DC"/>
    <w:multiLevelType w:val="multilevel"/>
    <w:tmpl w:val="5558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15A21"/>
    <w:multiLevelType w:val="multilevel"/>
    <w:tmpl w:val="C174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654C9"/>
    <w:multiLevelType w:val="multilevel"/>
    <w:tmpl w:val="E1B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21B6C"/>
    <w:multiLevelType w:val="multilevel"/>
    <w:tmpl w:val="6E1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A3060"/>
    <w:multiLevelType w:val="multilevel"/>
    <w:tmpl w:val="23B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316BB"/>
    <w:multiLevelType w:val="multilevel"/>
    <w:tmpl w:val="734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E0B56"/>
    <w:multiLevelType w:val="multilevel"/>
    <w:tmpl w:val="080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F7AE2"/>
    <w:multiLevelType w:val="multilevel"/>
    <w:tmpl w:val="E4C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2596A"/>
    <w:multiLevelType w:val="multilevel"/>
    <w:tmpl w:val="E54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E26D8"/>
    <w:multiLevelType w:val="multilevel"/>
    <w:tmpl w:val="D54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34B93"/>
    <w:multiLevelType w:val="multilevel"/>
    <w:tmpl w:val="2F5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97CDD"/>
    <w:multiLevelType w:val="multilevel"/>
    <w:tmpl w:val="0BC4A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64E36"/>
    <w:multiLevelType w:val="multilevel"/>
    <w:tmpl w:val="61F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6645C"/>
    <w:multiLevelType w:val="multilevel"/>
    <w:tmpl w:val="CA38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740FE"/>
    <w:multiLevelType w:val="multilevel"/>
    <w:tmpl w:val="0C7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17632"/>
    <w:multiLevelType w:val="multilevel"/>
    <w:tmpl w:val="7F1E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B4A92"/>
    <w:multiLevelType w:val="multilevel"/>
    <w:tmpl w:val="FB8C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580408">
    <w:abstractNumId w:val="8"/>
  </w:num>
  <w:num w:numId="2" w16cid:durableId="231233511">
    <w:abstractNumId w:val="6"/>
  </w:num>
  <w:num w:numId="3" w16cid:durableId="1006521222">
    <w:abstractNumId w:val="5"/>
  </w:num>
  <w:num w:numId="4" w16cid:durableId="1812669350">
    <w:abstractNumId w:val="4"/>
  </w:num>
  <w:num w:numId="5" w16cid:durableId="1149513494">
    <w:abstractNumId w:val="7"/>
  </w:num>
  <w:num w:numId="6" w16cid:durableId="1583370466">
    <w:abstractNumId w:val="3"/>
  </w:num>
  <w:num w:numId="7" w16cid:durableId="1136332301">
    <w:abstractNumId w:val="2"/>
  </w:num>
  <w:num w:numId="8" w16cid:durableId="1011181867">
    <w:abstractNumId w:val="1"/>
  </w:num>
  <w:num w:numId="9" w16cid:durableId="237250789">
    <w:abstractNumId w:val="0"/>
  </w:num>
  <w:num w:numId="10" w16cid:durableId="1534998670">
    <w:abstractNumId w:val="9"/>
  </w:num>
  <w:num w:numId="11" w16cid:durableId="1584410740">
    <w:abstractNumId w:val="19"/>
  </w:num>
  <w:num w:numId="12" w16cid:durableId="1268538016">
    <w:abstractNumId w:val="25"/>
  </w:num>
  <w:num w:numId="13" w16cid:durableId="1844272646">
    <w:abstractNumId w:val="14"/>
  </w:num>
  <w:num w:numId="14" w16cid:durableId="1507556428">
    <w:abstractNumId w:val="20"/>
  </w:num>
  <w:num w:numId="15" w16cid:durableId="999121719">
    <w:abstractNumId w:val="22"/>
  </w:num>
  <w:num w:numId="16" w16cid:durableId="578712429">
    <w:abstractNumId w:val="28"/>
  </w:num>
  <w:num w:numId="17" w16cid:durableId="520751156">
    <w:abstractNumId w:val="21"/>
  </w:num>
  <w:num w:numId="18" w16cid:durableId="562302497">
    <w:abstractNumId w:val="11"/>
  </w:num>
  <w:num w:numId="19" w16cid:durableId="577251445">
    <w:abstractNumId w:val="18"/>
  </w:num>
  <w:num w:numId="20" w16cid:durableId="2058163476">
    <w:abstractNumId w:val="23"/>
  </w:num>
  <w:num w:numId="21" w16cid:durableId="589851260">
    <w:abstractNumId w:val="12"/>
  </w:num>
  <w:num w:numId="22" w16cid:durableId="1026325670">
    <w:abstractNumId w:val="27"/>
  </w:num>
  <w:num w:numId="23" w16cid:durableId="547231700">
    <w:abstractNumId w:val="17"/>
  </w:num>
  <w:num w:numId="24" w16cid:durableId="1757166742">
    <w:abstractNumId w:val="26"/>
  </w:num>
  <w:num w:numId="25" w16cid:durableId="527258760">
    <w:abstractNumId w:val="10"/>
  </w:num>
  <w:num w:numId="26" w16cid:durableId="1445228452">
    <w:abstractNumId w:val="29"/>
  </w:num>
  <w:num w:numId="27" w16cid:durableId="1144273646">
    <w:abstractNumId w:val="15"/>
  </w:num>
  <w:num w:numId="28" w16cid:durableId="1669868932">
    <w:abstractNumId w:val="16"/>
  </w:num>
  <w:num w:numId="29" w16cid:durableId="1255285309">
    <w:abstractNumId w:val="13"/>
  </w:num>
  <w:num w:numId="30" w16cid:durableId="18524470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C1"/>
    <w:rsid w:val="000D1AED"/>
    <w:rsid w:val="000F6371"/>
    <w:rsid w:val="0015074B"/>
    <w:rsid w:val="00226374"/>
    <w:rsid w:val="0029639D"/>
    <w:rsid w:val="00326F90"/>
    <w:rsid w:val="004840BF"/>
    <w:rsid w:val="004B0FF8"/>
    <w:rsid w:val="005A37C2"/>
    <w:rsid w:val="006100F5"/>
    <w:rsid w:val="00645871"/>
    <w:rsid w:val="00760125"/>
    <w:rsid w:val="008017EB"/>
    <w:rsid w:val="00967E3D"/>
    <w:rsid w:val="00AA1D8D"/>
    <w:rsid w:val="00AB0C55"/>
    <w:rsid w:val="00B47730"/>
    <w:rsid w:val="00BA33C2"/>
    <w:rsid w:val="00C471C8"/>
    <w:rsid w:val="00CB0664"/>
    <w:rsid w:val="00ED58ED"/>
    <w:rsid w:val="00FC693F"/>
    <w:rsid w:val="00FE54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D22413"/>
  <w14:defaultImageDpi w14:val="300"/>
  <w15:docId w15:val="{C9D001A6-BF45-4A14-B38A-8EE39C8B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4666</Words>
  <Characters>26600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zheliang liu</cp:lastModifiedBy>
  <cp:revision>13</cp:revision>
  <cp:lastPrinted>2026-03-30T19:55:00Z</cp:lastPrinted>
  <dcterms:created xsi:type="dcterms:W3CDTF">2013-12-23T23:15:00Z</dcterms:created>
  <dcterms:modified xsi:type="dcterms:W3CDTF">2026-03-30T19:57:00Z</dcterms:modified>
  <cp:category/>
</cp:coreProperties>
</file>