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Calibri" w:cs="Calibri" w:eastAsia="Calibri" w:hAnsi="Calibri"/>
          <w:b/>
          <w:bCs/>
          <w:color w:val="1F4E79"/>
          <w:sz w:val="34"/>
          <w:szCs w:val="34"/>
        </w:rPr>
        <w:t xml:space="preserve">RCA: Cloudflare Control Plane &amp; Analytics Outage</w:t>
      </w:r>
    </w:p>
    <w:p>
      <w:pPr>
        <w:spacing w:after="200"/>
      </w:pPr>
      <w:r>
        <w:rPr>
          <w:rFonts w:ascii="Calibri" w:cs="Calibri" w:eastAsia="Calibri" w:hAnsi="Calibri"/>
          <w:i/>
          <w:iCs/>
          <w:color w:val="555555"/>
          <w:sz w:val="20"/>
          <w:szCs w:val="20"/>
        </w:rPr>
        <w:t xml:space="preserve">Real, publicly documented incident — November 2–4, 2023 — condensed from Cloudflare's own published postmortem (Matthew Prince, CEO).</w:t>
      </w:r>
    </w:p>
    <w:p>
      <w:pPr>
        <w:spacing w:after="200"/>
      </w:pPr>
      <w:r>
        <w:rPr>
          <w:rFonts w:ascii="Calibri" w:cs="Calibri" w:eastAsia="Calibri" w:hAnsi="Calibri"/>
          <w:i/>
          <w:iCs/>
          <w:color w:val="555555"/>
          <w:sz w:val="20"/>
          <w:szCs w:val="20"/>
        </w:rPr>
        <w:t xml:space="preserve">Note: several root-cause details about Flexential's internal decisions (e.g. why both utility power and generators were run simultaneously) were never confirmed by Flexential or PGE and are explicitly labeled by Cloudflare as informed speculation. Section 6 shows representative diagnostic commands any SRE team would use to investigate this class of failure (data-center power loss / control-plane failover), not a transcript of Cloudflare's internal tooling.</w:t>
      </w:r>
    </w:p>
    <w:p>
      <w:pPr>
        <w:pStyle w:val="Heading1"/>
        <w:spacing w:after="160" w:before="320"/>
      </w:pPr>
      <w:r>
        <w:rPr>
          <w:rFonts w:ascii="Calibri" w:cs="Calibri" w:eastAsia="Calibri" w:hAnsi="Calibri"/>
          <w:b/>
          <w:bCs/>
          <w:color w:val="1F4E79"/>
          <w:sz w:val="28"/>
          <w:szCs w:val="28"/>
        </w:rPr>
        <w:t xml:space="preserve">1. Incident Metadata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2200"/>
        <w:gridCol w:w="3200"/>
      </w:tblGrid>
      <w:tr>
        <w:tc>
          <w:tcPr>
            <w:tcW w:type="dxa" w:w="2200"/>
            <w:shd w:fill="DCE6F1" w:val="clear"/>
            <w:tcMar>
              <w:top w:type="dxa" w:w="80"/>
              <w:left w:type="dxa" w:w="120"/>
              <w:bottom w:type="dxa" w:w="80"/>
              <w:right w:type="dxa" w:w="120"/>
            </w:tcMar>
            <w:vAlign w:val="center"/>
          </w:tcPr>
          <w:p>
            <w:r>
              <w:rPr>
                <w:rFonts w:ascii="Calibri" w:cs="Calibri" w:eastAsia="Calibri" w:hAnsi="Calibri"/>
                <w:b/>
                <w:bCs/>
                <w:sz w:val="20"/>
                <w:szCs w:val="20"/>
              </w:rPr>
              <w:t xml:space="preserve">Incident</w:t>
            </w:r>
          </w:p>
        </w:tc>
        <w:tc>
          <w:tcPr>
            <w:tcW w:type="dxa" w:w="3200"/>
            <w:tcMar>
              <w:top w:type="dxa" w:w="80"/>
              <w:left w:type="dxa" w:w="120"/>
              <w:bottom w:type="dxa" w:w="80"/>
              <w:right w:type="dxa" w:w="120"/>
            </w:tcMar>
            <w:vAlign w:val="center"/>
          </w:tcPr>
          <w:p>
            <w:r>
              <w:rPr>
                <w:rFonts w:ascii="Calibri" w:cs="Calibri" w:eastAsia="Calibri" w:hAnsi="Calibri"/>
                <w:b w:val="false"/>
                <w:bCs w:val="false"/>
                <w:sz w:val="20"/>
                <w:szCs w:val="20"/>
              </w:rPr>
              <w:t xml:space="preserve">Cloudflare Control Plane &amp; Analytics Outage</w:t>
            </w:r>
          </w:p>
        </w:tc>
        <w:tc>
          <w:tcPr>
            <w:tcW w:type="dxa" w:w="2200"/>
            <w:shd w:fill="DCE6F1" w:val="clear"/>
            <w:tcMar>
              <w:top w:type="dxa" w:w="80"/>
              <w:left w:type="dxa" w:w="120"/>
              <w:bottom w:type="dxa" w:w="80"/>
              <w:right w:type="dxa" w:w="120"/>
            </w:tcMar>
            <w:vAlign w:val="center"/>
          </w:tcPr>
          <w:p>
            <w:r>
              <w:rPr>
                <w:rFonts w:ascii="Calibri" w:cs="Calibri" w:eastAsia="Calibri" w:hAnsi="Calibri"/>
                <w:b/>
                <w:bCs/>
                <w:sz w:val="20"/>
                <w:szCs w:val="20"/>
              </w:rPr>
              <w:t xml:space="preserve">Severity</w:t>
            </w:r>
          </w:p>
        </w:tc>
        <w:tc>
          <w:tcPr>
            <w:tcW w:type="dxa" w:w="3200"/>
            <w:tcMar>
              <w:top w:type="dxa" w:w="80"/>
              <w:left w:type="dxa" w:w="120"/>
              <w:bottom w:type="dxa" w:w="80"/>
              <w:right w:type="dxa" w:w="120"/>
            </w:tcMar>
            <w:vAlign w:val="center"/>
          </w:tcPr>
          <w:p>
            <w:r>
              <w:rPr>
                <w:rFonts w:ascii="Calibri" w:cs="Calibri" w:eastAsia="Calibri" w:hAnsi="Calibri"/>
                <w:b w:val="false"/>
                <w:bCs w:val="false"/>
                <w:sz w:val="20"/>
                <w:szCs w:val="20"/>
              </w:rPr>
              <w:t xml:space="preserve">P0 (control-plane-wide outage)</w:t>
            </w:r>
          </w:p>
        </w:tc>
      </w:tr>
      <w:tr>
        <w:tc>
          <w:tcPr>
            <w:tcW w:type="dxa" w:w="2200"/>
            <w:shd w:fill="DCE6F1" w:val="clear"/>
            <w:tcMar>
              <w:top w:type="dxa" w:w="80"/>
              <w:left w:type="dxa" w:w="120"/>
              <w:bottom w:type="dxa" w:w="80"/>
              <w:right w:type="dxa" w:w="120"/>
            </w:tcMar>
            <w:vAlign w:val="center"/>
          </w:tcPr>
          <w:p>
            <w:r>
              <w:rPr>
                <w:rFonts w:ascii="Calibri" w:cs="Calibri" w:eastAsia="Calibri" w:hAnsi="Calibri"/>
                <w:b/>
                <w:bCs/>
                <w:sz w:val="20"/>
                <w:szCs w:val="20"/>
              </w:rPr>
              <w:t xml:space="preserve">Date of Incident</w:t>
            </w:r>
          </w:p>
        </w:tc>
        <w:tc>
          <w:tcPr>
            <w:tcW w:type="dxa" w:w="3200"/>
            <w:tcMar>
              <w:top w:type="dxa" w:w="80"/>
              <w:left w:type="dxa" w:w="120"/>
              <w:bottom w:type="dxa" w:w="80"/>
              <w:right w:type="dxa" w:w="120"/>
            </w:tcMar>
            <w:vAlign w:val="center"/>
          </w:tcPr>
          <w:p>
            <w:r>
              <w:rPr>
                <w:rFonts w:ascii="Calibri" w:cs="Calibri" w:eastAsia="Calibri" w:hAnsi="Calibri"/>
                <w:b w:val="false"/>
                <w:bCs w:val="false"/>
                <w:sz w:val="20"/>
                <w:szCs w:val="20"/>
              </w:rPr>
              <w:t xml:space="preserve">2 Nov 2023, 11:43 UTC</w:t>
            </w:r>
          </w:p>
        </w:tc>
        <w:tc>
          <w:tcPr>
            <w:tcW w:type="dxa" w:w="2200"/>
            <w:shd w:fill="DCE6F1" w:val="clear"/>
            <w:tcMar>
              <w:top w:type="dxa" w:w="80"/>
              <w:left w:type="dxa" w:w="120"/>
              <w:bottom w:type="dxa" w:w="80"/>
              <w:right w:type="dxa" w:w="120"/>
            </w:tcMar>
            <w:vAlign w:val="center"/>
          </w:tcPr>
          <w:p>
            <w:r>
              <w:rPr>
                <w:rFonts w:ascii="Calibri" w:cs="Calibri" w:eastAsia="Calibri" w:hAnsi="Calibri"/>
                <w:b/>
                <w:bCs/>
                <w:sz w:val="20"/>
                <w:szCs w:val="20"/>
              </w:rPr>
              <w:t xml:space="preserve">Date RCA Completed</w:t>
            </w:r>
          </w:p>
        </w:tc>
        <w:tc>
          <w:tcPr>
            <w:tcW w:type="dxa" w:w="3200"/>
            <w:tcMar>
              <w:top w:type="dxa" w:w="80"/>
              <w:left w:type="dxa" w:w="120"/>
              <w:bottom w:type="dxa" w:w="80"/>
              <w:right w:type="dxa" w:w="120"/>
            </w:tcMar>
            <w:vAlign w:val="center"/>
          </w:tcPr>
          <w:p>
            <w:r>
              <w:rPr>
                <w:rFonts w:ascii="Calibri" w:cs="Calibri" w:eastAsia="Calibri" w:hAnsi="Calibri"/>
                <w:b w:val="false"/>
                <w:bCs w:val="false"/>
                <w:sz w:val="20"/>
                <w:szCs w:val="20"/>
              </w:rPr>
              <w:t xml:space="preserve">4 Nov 2023 (public)</w:t>
            </w:r>
          </w:p>
        </w:tc>
      </w:tr>
      <w:tr>
        <w:tc>
          <w:tcPr>
            <w:tcW w:type="dxa" w:w="2200"/>
            <w:shd w:fill="DCE6F1" w:val="clear"/>
            <w:tcMar>
              <w:top w:type="dxa" w:w="80"/>
              <w:left w:type="dxa" w:w="120"/>
              <w:bottom w:type="dxa" w:w="80"/>
              <w:right w:type="dxa" w:w="120"/>
            </w:tcMar>
            <w:vAlign w:val="center"/>
          </w:tcPr>
          <w:p>
            <w:r>
              <w:rPr>
                <w:rFonts w:ascii="Calibri" w:cs="Calibri" w:eastAsia="Calibri" w:hAnsi="Calibri"/>
                <w:b/>
                <w:bCs/>
                <w:sz w:val="20"/>
                <w:szCs w:val="20"/>
              </w:rPr>
              <w:t xml:space="preserve">Reported By</w:t>
            </w:r>
          </w:p>
        </w:tc>
        <w:tc>
          <w:tcPr>
            <w:tcW w:type="dxa" w:w="3200"/>
            <w:tcMar>
              <w:top w:type="dxa" w:w="80"/>
              <w:left w:type="dxa" w:w="120"/>
              <w:bottom w:type="dxa" w:w="80"/>
              <w:right w:type="dxa" w:w="120"/>
            </w:tcMar>
            <w:vAlign w:val="center"/>
          </w:tcPr>
          <w:p>
            <w:r>
              <w:rPr>
                <w:rFonts w:ascii="Calibri" w:cs="Calibri" w:eastAsia="Calibri" w:hAnsi="Calibri"/>
                <w:b w:val="false"/>
                <w:bCs w:val="false"/>
                <w:sz w:val="20"/>
                <w:szCs w:val="20"/>
              </w:rPr>
              <w:t xml:space="preserve">Automated router/network alerts + Flexential notification (12:28 UTC)</w:t>
            </w:r>
          </w:p>
        </w:tc>
        <w:tc>
          <w:tcPr>
            <w:tcW w:type="dxa" w:w="2200"/>
            <w:shd w:fill="DCE6F1" w:val="clear"/>
            <w:tcMar>
              <w:top w:type="dxa" w:w="80"/>
              <w:left w:type="dxa" w:w="120"/>
              <w:bottom w:type="dxa" w:w="80"/>
              <w:right w:type="dxa" w:w="120"/>
            </w:tcMar>
            <w:vAlign w:val="center"/>
          </w:tcPr>
          <w:p>
            <w:r>
              <w:rPr>
                <w:rFonts w:ascii="Calibri" w:cs="Calibri" w:eastAsia="Calibri" w:hAnsi="Calibri"/>
                <w:b/>
                <w:bCs/>
                <w:sz w:val="20"/>
                <w:szCs w:val="20"/>
              </w:rPr>
              <w:t xml:space="preserve">RCA Owner / Author</w:t>
            </w:r>
          </w:p>
        </w:tc>
        <w:tc>
          <w:tcPr>
            <w:tcW w:type="dxa" w:w="3200"/>
            <w:tcMar>
              <w:top w:type="dxa" w:w="80"/>
              <w:left w:type="dxa" w:w="120"/>
              <w:bottom w:type="dxa" w:w="80"/>
              <w:right w:type="dxa" w:w="120"/>
            </w:tcMar>
            <w:vAlign w:val="center"/>
          </w:tcPr>
          <w:p>
            <w:r>
              <w:rPr>
                <w:rFonts w:ascii="Calibri" w:cs="Calibri" w:eastAsia="Calibri" w:hAnsi="Calibri"/>
                <w:b w:val="false"/>
                <w:bCs w:val="false"/>
                <w:sz w:val="20"/>
                <w:szCs w:val="20"/>
              </w:rPr>
              <w:t xml:space="preserve">Cloudflare CEO / Engineering (Matthew Prince)</w:t>
            </w:r>
          </w:p>
        </w:tc>
      </w:tr>
      <w:tr>
        <w:tc>
          <w:tcPr>
            <w:tcW w:type="dxa" w:w="2200"/>
            <w:shd w:fill="DCE6F1" w:val="clear"/>
            <w:tcMar>
              <w:top w:type="dxa" w:w="80"/>
              <w:left w:type="dxa" w:w="120"/>
              <w:bottom w:type="dxa" w:w="80"/>
              <w:right w:type="dxa" w:w="120"/>
            </w:tcMar>
            <w:vAlign w:val="center"/>
          </w:tcPr>
          <w:p>
            <w:r>
              <w:rPr>
                <w:rFonts w:ascii="Calibri" w:cs="Calibri" w:eastAsia="Calibri" w:hAnsi="Calibri"/>
                <w:b/>
                <w:bCs/>
                <w:sz w:val="20"/>
                <w:szCs w:val="20"/>
              </w:rPr>
              <w:t xml:space="preserve">Systems / Services Affected</w:t>
            </w:r>
          </w:p>
        </w:tc>
        <w:tc>
          <w:tcPr>
            <w:tcW w:type="dxa" w:w="3200"/>
            <w:tcMar>
              <w:top w:type="dxa" w:w="80"/>
              <w:left w:type="dxa" w:w="120"/>
              <w:bottom w:type="dxa" w:w="80"/>
              <w:right w:type="dxa" w:w="120"/>
            </w:tcMar>
            <w:vAlign w:val="center"/>
          </w:tcPr>
          <w:p>
            <w:r>
              <w:rPr>
                <w:rFonts w:ascii="Calibri" w:cs="Calibri" w:eastAsia="Calibri" w:hAnsi="Calibri"/>
                <w:b w:val="false"/>
                <w:bCs w:val="false"/>
                <w:sz w:val="20"/>
                <w:szCs w:val="20"/>
              </w:rPr>
              <w:t xml:space="preserve">Dashboard, APIs, logging, analytics, Workers KV control plane, Stream uploads, Magic WAN config; edge network/traffic NOT affected</w:t>
            </w:r>
          </w:p>
        </w:tc>
        <w:tc>
          <w:tcPr>
            <w:tcW w:type="dxa" w:w="2200"/>
            <w:shd w:fill="DCE6F1" w:val="clear"/>
            <w:tcMar>
              <w:top w:type="dxa" w:w="80"/>
              <w:left w:type="dxa" w:w="120"/>
              <w:bottom w:type="dxa" w:w="80"/>
              <w:right w:type="dxa" w:w="120"/>
            </w:tcMar>
            <w:vAlign w:val="center"/>
          </w:tcPr>
          <w:p>
            <w:r>
              <w:rPr>
                <w:rFonts w:ascii="Calibri" w:cs="Calibri" w:eastAsia="Calibri" w:hAnsi="Calibri"/>
                <w:b/>
                <w:bCs/>
                <w:sz w:val="20"/>
                <w:szCs w:val="20"/>
              </w:rPr>
              <w:t xml:space="preserve">Related Source</w:t>
            </w:r>
          </w:p>
        </w:tc>
        <w:tc>
          <w:tcPr>
            <w:tcW w:type="dxa" w:w="3200"/>
            <w:tcMar>
              <w:top w:type="dxa" w:w="80"/>
              <w:left w:type="dxa" w:w="120"/>
              <w:bottom w:type="dxa" w:w="80"/>
              <w:right w:type="dxa" w:w="120"/>
            </w:tcMar>
            <w:vAlign w:val="center"/>
          </w:tcPr>
          <w:p>
            <w:r>
              <w:rPr>
                <w:rFonts w:ascii="Calibri" w:cs="Calibri" w:eastAsia="Calibri" w:hAnsi="Calibri"/>
                <w:b w:val="false"/>
                <w:bCs w:val="false"/>
                <w:sz w:val="20"/>
                <w:szCs w:val="20"/>
              </w:rPr>
              <w:t xml:space="preserve">blog.cloudflare.com/post-mortem-on-cloudflare-control-plane-and-analytics-outage</w:t>
            </w:r>
          </w:p>
        </w:tc>
      </w:tr>
      <w:tr>
        <w:tc>
          <w:tcPr>
            <w:tcW w:type="dxa" w:w="2200"/>
            <w:shd w:fill="DCE6F1" w:val="clear"/>
            <w:tcMar>
              <w:top w:type="dxa" w:w="80"/>
              <w:left w:type="dxa" w:w="120"/>
              <w:bottom w:type="dxa" w:w="80"/>
              <w:right w:type="dxa" w:w="120"/>
            </w:tcMar>
            <w:vAlign w:val="center"/>
          </w:tcPr>
          <w:p>
            <w:r>
              <w:rPr>
                <w:rFonts w:ascii="Calibri" w:cs="Calibri" w:eastAsia="Calibri" w:hAnsi="Calibri"/>
                <w:b/>
                <w:bCs/>
                <w:sz w:val="20"/>
                <w:szCs w:val="20"/>
              </w:rPr>
              <w:t xml:space="preserve">Detection Time</w:t>
            </w:r>
          </w:p>
        </w:tc>
        <w:tc>
          <w:tcPr>
            <w:tcW w:type="dxa" w:w="3200"/>
            <w:tcMar>
              <w:top w:type="dxa" w:w="80"/>
              <w:left w:type="dxa" w:w="120"/>
              <w:bottom w:type="dxa" w:w="80"/>
              <w:right w:type="dxa" w:w="120"/>
            </w:tcMar>
            <w:vAlign w:val="center"/>
          </w:tcPr>
          <w:p>
            <w:r>
              <w:rPr>
                <w:rFonts w:ascii="Calibri" w:cs="Calibri" w:eastAsia="Calibri" w:hAnsi="Calibri"/>
                <w:b w:val="false"/>
                <w:bCs w:val="false"/>
                <w:sz w:val="20"/>
                <w:szCs w:val="20"/>
              </w:rPr>
              <w:t xml:space="preserve">11:44 UTC (routers to PDX-04 went offline)</w:t>
            </w:r>
          </w:p>
        </w:tc>
        <w:tc>
          <w:tcPr>
            <w:tcW w:type="dxa" w:w="2200"/>
            <w:shd w:fill="DCE6F1" w:val="clear"/>
            <w:tcMar>
              <w:top w:type="dxa" w:w="80"/>
              <w:left w:type="dxa" w:w="120"/>
              <w:bottom w:type="dxa" w:w="80"/>
              <w:right w:type="dxa" w:w="120"/>
            </w:tcMar>
            <w:vAlign w:val="center"/>
          </w:tcPr>
          <w:p>
            <w:r>
              <w:rPr>
                <w:rFonts w:ascii="Calibri" w:cs="Calibri" w:eastAsia="Calibri" w:hAnsi="Calibri"/>
                <w:b/>
                <w:bCs/>
                <w:sz w:val="20"/>
                <w:szCs w:val="20"/>
              </w:rPr>
              <w:t xml:space="preserve">Resolution Time</w:t>
            </w:r>
          </w:p>
        </w:tc>
        <w:tc>
          <w:tcPr>
            <w:tcW w:type="dxa" w:w="3200"/>
            <w:tcMar>
              <w:top w:type="dxa" w:w="80"/>
              <w:left w:type="dxa" w:w="120"/>
              <w:bottom w:type="dxa" w:w="80"/>
              <w:right w:type="dxa" w:w="120"/>
            </w:tcMar>
            <w:vAlign w:val="center"/>
          </w:tcPr>
          <w:p>
            <w:r>
              <w:rPr>
                <w:rFonts w:ascii="Calibri" w:cs="Calibri" w:eastAsia="Calibri" w:hAnsi="Calibri"/>
                <w:b w:val="false"/>
                <w:bCs w:val="false"/>
                <w:sz w:val="20"/>
                <w:szCs w:val="20"/>
              </w:rPr>
              <w:t xml:space="preserve">4 Nov 2023, 04:25 UTC</w:t>
            </w:r>
          </w:p>
        </w:tc>
      </w:tr>
      <w:tr>
        <w:tc>
          <w:tcPr>
            <w:tcW w:type="dxa" w:w="2200"/>
            <w:shd w:fill="DCE6F1" w:val="clear"/>
            <w:tcMar>
              <w:top w:type="dxa" w:w="80"/>
              <w:left w:type="dxa" w:w="120"/>
              <w:bottom w:type="dxa" w:w="80"/>
              <w:right w:type="dxa" w:w="120"/>
            </w:tcMar>
            <w:vAlign w:val="center"/>
          </w:tcPr>
          <w:p>
            <w:r>
              <w:rPr>
                <w:rFonts w:ascii="Calibri" w:cs="Calibri" w:eastAsia="Calibri" w:hAnsi="Calibri"/>
                <w:b/>
                <w:bCs/>
                <w:sz w:val="20"/>
                <w:szCs w:val="20"/>
              </w:rPr>
              <w:t xml:space="preserve">Total Impact Duration</w:t>
            </w:r>
          </w:p>
        </w:tc>
        <w:tc>
          <w:tcPr>
            <w:tcW w:type="dxa" w:w="3200"/>
            <w:tcMar>
              <w:top w:type="dxa" w:w="80"/>
              <w:left w:type="dxa" w:w="120"/>
              <w:bottom w:type="dxa" w:w="80"/>
              <w:right w:type="dxa" w:w="120"/>
            </w:tcMar>
            <w:vAlign w:val="center"/>
          </w:tcPr>
          <w:p>
            <w:r>
              <w:rPr>
                <w:rFonts w:ascii="Calibri" w:cs="Calibri" w:eastAsia="Calibri" w:hAnsi="Calibri"/>
                <w:b w:val="false"/>
                <w:bCs w:val="false"/>
                <w:sz w:val="20"/>
                <w:szCs w:val="20"/>
              </w:rPr>
              <w:t xml:space="preserve">≈40.5 hours (control plane fully degraded ≈6h 14m; residual impact to 4 Nov)</w:t>
            </w:r>
          </w:p>
        </w:tc>
        <w:tc>
          <w:tcPr>
            <w:tcW w:type="dxa" w:w="2200"/>
            <w:shd w:fill="DCE6F1" w:val="clear"/>
            <w:tcMar>
              <w:top w:type="dxa" w:w="80"/>
              <w:left w:type="dxa" w:w="120"/>
              <w:bottom w:type="dxa" w:w="80"/>
              <w:right w:type="dxa" w:w="120"/>
            </w:tcMar>
            <w:vAlign w:val="center"/>
          </w:tcPr>
          <w:p>
            <w:r>
              <w:rPr>
                <w:rFonts w:ascii="Calibri" w:cs="Calibri" w:eastAsia="Calibri" w:hAnsi="Calibri"/>
                <w:b/>
                <w:bCs/>
                <w:sz w:val="20"/>
                <w:szCs w:val="20"/>
              </w:rPr>
              <w:t xml:space="preserve">Environment</w:t>
            </w:r>
          </w:p>
        </w:tc>
        <w:tc>
          <w:tcPr>
            <w:tcW w:type="dxa" w:w="3200"/>
            <w:tcMar>
              <w:top w:type="dxa" w:w="80"/>
              <w:left w:type="dxa" w:w="120"/>
              <w:bottom w:type="dxa" w:w="80"/>
              <w:right w:type="dxa" w:w="120"/>
            </w:tcMar>
            <w:vAlign w:val="center"/>
          </w:tcPr>
          <w:p>
            <w:r>
              <w:rPr>
                <w:rFonts w:ascii="Calibri" w:cs="Calibri" w:eastAsia="Calibri" w:hAnsi="Calibri"/>
                <w:b w:val="false"/>
                <w:bCs w:val="false"/>
                <w:sz w:val="20"/>
                <w:szCs w:val="20"/>
              </w:rPr>
              <w:t xml:space="preserve">Production (control plane / core data centers, Hillsboro OR)</w:t>
            </w:r>
          </w:p>
        </w:tc>
      </w:tr>
      <w:tr>
        <w:tc>
          <w:tcPr>
            <w:tcW w:type="dxa" w:w="2200"/>
            <w:shd w:fill="DCE6F1" w:val="clear"/>
            <w:tcMar>
              <w:top w:type="dxa" w:w="80"/>
              <w:left w:type="dxa" w:w="120"/>
              <w:bottom w:type="dxa" w:w="80"/>
              <w:right w:type="dxa" w:w="120"/>
            </w:tcMar>
            <w:vAlign w:val="center"/>
          </w:tcPr>
          <w:p>
            <w:r>
              <w:rPr>
                <w:rFonts w:ascii="Calibri" w:cs="Calibri" w:eastAsia="Calibri" w:hAnsi="Calibri"/>
                <w:b/>
                <w:bCs/>
                <w:sz w:val="20"/>
                <w:szCs w:val="20"/>
              </w:rPr>
              <w:t xml:space="preserve">Customer-Facing? (Y/N)</w:t>
            </w:r>
          </w:p>
        </w:tc>
        <w:tc>
          <w:tcPr>
            <w:tcW w:type="dxa" w:w="3200"/>
            <w:tcMar>
              <w:top w:type="dxa" w:w="80"/>
              <w:left w:type="dxa" w:w="120"/>
              <w:bottom w:type="dxa" w:w="80"/>
              <w:right w:type="dxa" w:w="120"/>
            </w:tcMar>
            <w:vAlign w:val="center"/>
          </w:tcPr>
          <w:p>
            <w:r>
              <w:rPr>
                <w:rFonts w:ascii="Calibri" w:cs="Calibri" w:eastAsia="Calibri" w:hAnsi="Calibri"/>
                <w:b w:val="false"/>
                <w:bCs w:val="false"/>
                <w:sz w:val="20"/>
                <w:szCs w:val="20"/>
              </w:rPr>
              <w:t xml:space="preserve">Yes — dashboard and API access for all customers; edge traffic unaffected</w:t>
            </w:r>
          </w:p>
        </w:tc>
        <w:tc>
          <w:tcPr>
            <w:tcW w:type="dxa" w:w="2200"/>
            <w:shd w:fill="DCE6F1" w:val="clear"/>
            <w:tcMar>
              <w:top w:type="dxa" w:w="80"/>
              <w:left w:type="dxa" w:w="120"/>
              <w:bottom w:type="dxa" w:w="80"/>
              <w:right w:type="dxa" w:w="120"/>
            </w:tcMar>
            <w:vAlign w:val="center"/>
          </w:tcPr>
          <w:p>
            <w:r>
              <w:rPr>
                <w:rFonts w:ascii="Calibri" w:cs="Calibri" w:eastAsia="Calibri" w:hAnsi="Calibri"/>
                <w:b/>
                <w:bCs/>
                <w:sz w:val="20"/>
                <w:szCs w:val="20"/>
              </w:rPr>
              <w:t xml:space="preserve">Status</w:t>
            </w:r>
          </w:p>
        </w:tc>
        <w:tc>
          <w:tcPr>
            <w:tcW w:type="dxa" w:w="3200"/>
            <w:tcMar>
              <w:top w:type="dxa" w:w="80"/>
              <w:left w:type="dxa" w:w="120"/>
              <w:bottom w:type="dxa" w:w="80"/>
              <w:right w:type="dxa" w:w="120"/>
            </w:tcMar>
            <w:vAlign w:val="center"/>
          </w:tcPr>
          <w:p>
            <w:r>
              <w:rPr>
                <w:rFonts w:ascii="Calibri" w:cs="Calibri" w:eastAsia="Calibri" w:hAnsi="Calibri"/>
                <w:b w:val="false"/>
                <w:bCs w:val="false"/>
                <w:sz w:val="20"/>
                <w:szCs w:val="20"/>
              </w:rPr>
              <w:t xml:space="preserve">Final (public postmortem)</w:t>
            </w:r>
          </w:p>
        </w:tc>
      </w:tr>
    </w:tbl>
    <w:p>
      <w:pPr>
        <w:pStyle w:val="Heading1"/>
        <w:spacing w:after="160" w:before="320"/>
      </w:pPr>
      <w:r>
        <w:rPr>
          <w:rFonts w:ascii="Calibri" w:cs="Calibri" w:eastAsia="Calibri" w:hAnsi="Calibri"/>
          <w:b/>
          <w:bCs/>
          <w:color w:val="1F4E79"/>
          <w:sz w:val="28"/>
          <w:szCs w:val="28"/>
        </w:rPr>
        <w:t xml:space="preserve">2. System Design &amp; Power Architecture (Technical Background)</w:t>
      </w:r>
    </w:p>
    <w:p>
      <w:pPr>
        <w:spacing w:after="140"/>
      </w:pPr>
      <w:r>
        <w:rPr>
          <w:rFonts w:ascii="Calibri" w:cs="Calibri" w:eastAsia="Calibri" w:hAnsi="Calibri"/>
          <w:b w:val="false"/>
          <w:bCs w:val="false"/>
          <w:i/>
          <w:iCs/>
          <w:sz w:val="22"/>
          <w:szCs w:val="22"/>
        </w:rPr>
        <w:t xml:space="preserve">Understanding this incident requires understanding both the compute architecture it broke and the electrical architecture that triggered it. Both are summarized below from Cloudflare's own technical account.</w:t>
      </w:r>
    </w:p>
    <w:p>
      <w:pPr>
        <w:pStyle w:val="Heading2"/>
        <w:spacing w:after="120" w:before="240"/>
      </w:pPr>
      <w:r>
        <w:rPr>
          <w:rFonts w:ascii="Calibri" w:cs="Calibri" w:eastAsia="Calibri" w:hAnsi="Calibri"/>
          <w:b/>
          <w:bCs/>
          <w:color w:val="1F4E79"/>
          <w:sz w:val="24"/>
          <w:szCs w:val="24"/>
        </w:rPr>
        <w:t xml:space="preserve">2.1 Control-plane compute topology</w:t>
      </w:r>
    </w:p>
    <w:p>
      <w:pPr>
        <w:pStyle w:val="ListParagraph"/>
        <w:numPr>
          <w:ilvl w:val="0"/>
          <w:numId w:val="1"/>
        </w:numPr>
        <w:spacing w:after="100"/>
      </w:pPr>
      <w:r>
        <w:rPr>
          <w:rFonts w:ascii="Calibri" w:cs="Calibri" w:eastAsia="Calibri" w:hAnsi="Calibri"/>
          <w:i w:val="false"/>
          <w:iCs w:val="false"/>
          <w:sz w:val="22"/>
          <w:szCs w:val="22"/>
        </w:rPr>
        <w:t xml:space="preserve">Control plane and analytics ran primarily across three independent data centers clustered near Hillsboro, Oregon, chosen to be far enough apart to avoid a shared natural-disaster blast radius, but close enough to run active-active with continuous cross-facility data sync</w:t>
      </w:r>
    </w:p>
    <w:p>
      <w:pPr>
        <w:pStyle w:val="ListParagraph"/>
        <w:numPr>
          <w:ilvl w:val="0"/>
          <w:numId w:val="1"/>
        </w:numPr>
        <w:spacing w:after="100"/>
      </w:pPr>
      <w:r>
        <w:rPr>
          <w:rFonts w:ascii="Calibri" w:cs="Calibri" w:eastAsia="Calibri" w:hAnsi="Calibri"/>
          <w:i w:val="false"/>
          <w:iCs w:val="false"/>
          <w:sz w:val="22"/>
          <w:szCs w:val="22"/>
        </w:rPr>
        <w:t xml:space="preserve">Design intent: any single facility can go fully offline and the remaining two absorb 100% of control-plane load with no manual intervention</w:t>
      </w:r>
    </w:p>
    <w:p>
      <w:pPr>
        <w:pStyle w:val="ListParagraph"/>
        <w:numPr>
          <w:ilvl w:val="0"/>
          <w:numId w:val="1"/>
        </w:numPr>
        <w:spacing w:after="100"/>
      </w:pPr>
      <w:r>
        <w:rPr>
          <w:rFonts w:ascii="Calibri" w:cs="Calibri" w:eastAsia="Calibri" w:hAnsi="Calibri"/>
          <w:i w:val="false"/>
          <w:iCs w:val="false"/>
          <w:sz w:val="22"/>
          <w:szCs w:val="22"/>
        </w:rPr>
        <w:t xml:space="preserve">PDX-04 (operated by third-party provider Flexential) was the largest of the three, hosting the primary analytics cluster (Kafka + ClickHouse) and &gt;1/3 of the high-availability (HA) cluster's machines; Cloudflare consumed ~10% of the facility's total capacity</w:t>
      </w:r>
    </w:p>
    <w:p>
      <w:pPr>
        <w:pStyle w:val="ListParagraph"/>
        <w:numPr>
          <w:ilvl w:val="0"/>
          <w:numId w:val="1"/>
        </w:numPr>
        <w:spacing w:after="100"/>
      </w:pPr>
      <w:r>
        <w:rPr>
          <w:rFonts w:ascii="Calibri" w:cs="Calibri" w:eastAsia="Calibri" w:hAnsi="Calibri"/>
          <w:i w:val="false"/>
          <w:iCs w:val="false"/>
          <w:sz w:val="22"/>
          <w:szCs w:val="22"/>
        </w:rPr>
        <w:t xml:space="preserve">Logging was deliberately excluded from the HA cluster by design: logs queue at the network edge and drain to the core once reachable, so a single facility outage was expected to delay — not lose — analytics data</w:t>
      </w:r>
    </w:p>
    <w:p>
      <w:pPr>
        <w:pStyle w:val="Heading2"/>
        <w:spacing w:after="120" w:before="240"/>
      </w:pPr>
      <w:r>
        <w:rPr>
          <w:rFonts w:ascii="Calibri" w:cs="Calibri" w:eastAsia="Calibri" w:hAnsi="Calibri"/>
          <w:b/>
          <w:bCs/>
          <w:color w:val="1F4E79"/>
          <w:sz w:val="24"/>
          <w:szCs w:val="24"/>
        </w:rPr>
        <w:t xml:space="preserve">2.2 PDX-04 electrical topology</w:t>
      </w:r>
    </w:p>
    <w:p>
      <w:pPr>
        <w:pStyle w:val="ListParagraph"/>
        <w:numPr>
          <w:ilvl w:val="0"/>
          <w:numId w:val="1"/>
        </w:numPr>
        <w:spacing w:after="100"/>
      </w:pPr>
      <w:r>
        <w:rPr>
          <w:rFonts w:ascii="Calibri" w:cs="Calibri" w:eastAsia="Calibri" w:hAnsi="Calibri"/>
          <w:i w:val="false"/>
          <w:iCs w:val="false"/>
          <w:sz w:val="22"/>
          <w:szCs w:val="22"/>
        </w:rPr>
        <w:t xml:space="preserve">Two independent 12.47 kV utility feeds from Portland General Electric (PGE), stepped down via separate transformers</w:t>
      </w:r>
    </w:p>
    <w:p>
      <w:pPr>
        <w:pStyle w:val="ListParagraph"/>
        <w:numPr>
          <w:ilvl w:val="0"/>
          <w:numId w:val="1"/>
        </w:numPr>
        <w:spacing w:after="100"/>
      </w:pPr>
      <w:r>
        <w:rPr>
          <w:rFonts w:ascii="Calibri" w:cs="Calibri" w:eastAsia="Calibri" w:hAnsi="Calibri"/>
          <w:i w:val="false"/>
          <w:iCs w:val="false"/>
          <w:sz w:val="22"/>
          <w:szCs w:val="22"/>
        </w:rPr>
        <w:t xml:space="preserve">10 diesel generators (inclusive of N+1 redundant units), rated to carry the full facility load on generator power alone</w:t>
      </w:r>
    </w:p>
    <w:p>
      <w:pPr>
        <w:pStyle w:val="ListParagraph"/>
        <w:numPr>
          <w:ilvl w:val="0"/>
          <w:numId w:val="1"/>
        </w:numPr>
        <w:spacing w:after="100"/>
      </w:pPr>
      <w:r>
        <w:rPr>
          <w:rFonts w:ascii="Calibri" w:cs="Calibri" w:eastAsia="Calibri" w:hAnsi="Calibri"/>
          <w:i w:val="false"/>
          <w:iCs w:val="false"/>
          <w:sz w:val="22"/>
          <w:szCs w:val="22"/>
        </w:rPr>
        <w:t xml:space="preserve">A UPS battery bank rated for ~10 minutes of runtime — engineered purely as a bridge between utility/generator loss and generator auto-start, not as a sustained power source</w:t>
      </w:r>
    </w:p>
    <w:p>
      <w:pPr>
        <w:pStyle w:val="ListParagraph"/>
        <w:numPr>
          <w:ilvl w:val="0"/>
          <w:numId w:val="1"/>
        </w:numPr>
        <w:spacing w:after="100"/>
      </w:pPr>
      <w:r>
        <w:rPr>
          <w:rFonts w:ascii="Calibri" w:cs="Calibri" w:eastAsia="Calibri" w:hAnsi="Calibri"/>
          <w:i w:val="false"/>
          <w:iCs w:val="false"/>
          <w:sz w:val="22"/>
          <w:szCs w:val="22"/>
        </w:rPr>
        <w:t xml:space="preserve">Flexential is understood to participate in PGE's Demand Side Generation (DSG) program, under which the utility can call on a facility's generators to feed power back to the grid — a possible (unconfirmed) explanation for why a utility feed and generators were run in parallel rather than the more common practice of dropping off-grid entirely onto generator power</w:t>
      </w:r>
    </w:p>
    <w:p>
      <w:pPr>
        <w:pStyle w:val="Heading1"/>
        <w:spacing w:after="160" w:before="320"/>
      </w:pPr>
      <w:r>
        <w:rPr>
          <w:rFonts w:ascii="Calibri" w:cs="Calibri" w:eastAsia="Calibri" w:hAnsi="Calibri"/>
          <w:b/>
          <w:bCs/>
          <w:color w:val="1F4E79"/>
          <w:sz w:val="28"/>
          <w:szCs w:val="28"/>
        </w:rPr>
        <w:t xml:space="preserve">3. Incident Summary</w:t>
      </w:r>
    </w:p>
    <w:p>
      <w:pPr>
        <w:pStyle w:val="ListParagraph"/>
        <w:numPr>
          <w:ilvl w:val="0"/>
          <w:numId w:val="1"/>
        </w:numPr>
        <w:spacing w:after="100"/>
      </w:pPr>
      <w:r>
        <w:rPr>
          <w:rFonts w:ascii="Calibri" w:cs="Calibri" w:eastAsia="Calibri" w:hAnsi="Calibri"/>
          <w:i w:val="false"/>
          <w:iCs w:val="false"/>
          <w:sz w:val="22"/>
          <w:szCs w:val="22"/>
        </w:rPr>
        <w:t xml:space="preserve">Cloudflare's control plane (dashboard, APIs) and analytics/logging run primarily across three data centers near Hillsboro, Oregon, designed as an active-active high-availability (HA) cluster</w:t>
      </w:r>
    </w:p>
    <w:p>
      <w:pPr>
        <w:pStyle w:val="ListParagraph"/>
        <w:numPr>
          <w:ilvl w:val="0"/>
          <w:numId w:val="1"/>
        </w:numPr>
        <w:spacing w:after="100"/>
      </w:pPr>
      <w:r>
        <w:rPr>
          <w:rFonts w:ascii="Calibri" w:cs="Calibri" w:eastAsia="Calibri" w:hAnsi="Calibri"/>
          <w:i w:val="false"/>
          <w:iCs w:val="false"/>
          <w:sz w:val="22"/>
          <w:szCs w:val="22"/>
        </w:rPr>
        <w:t xml:space="preserve">The largest facility, Flexential's PDX-04, lost its normal utility power feed to unplanned grid maintenance, then lost its backup generators and UPS batteries in rapid succession following a ground fault — a near-total, near-simultaneous loss of every power source serving the site</w:t>
      </w:r>
    </w:p>
    <w:p>
      <w:pPr>
        <w:pStyle w:val="ListParagraph"/>
        <w:numPr>
          <w:ilvl w:val="0"/>
          <w:numId w:val="1"/>
        </w:numPr>
        <w:spacing w:after="100"/>
      </w:pPr>
      <w:r>
        <w:rPr>
          <w:rFonts w:ascii="Calibri" w:cs="Calibri" w:eastAsia="Calibri" w:hAnsi="Calibri"/>
          <w:i w:val="false"/>
          <w:iCs w:val="false"/>
          <w:sz w:val="22"/>
          <w:szCs w:val="22"/>
        </w:rPr>
        <w:t xml:space="preserve">Flexential did not proactively notify Cloudflare of the initial failover to generator power, so Cloudflare had no early warning to move workloads out of the facility</w:t>
      </w:r>
    </w:p>
    <w:p>
      <w:pPr>
        <w:pStyle w:val="ListParagraph"/>
        <w:numPr>
          <w:ilvl w:val="0"/>
          <w:numId w:val="1"/>
        </w:numPr>
        <w:spacing w:after="100"/>
      </w:pPr>
      <w:r>
        <w:rPr>
          <w:rFonts w:ascii="Calibri" w:cs="Calibri" w:eastAsia="Calibri" w:hAnsi="Calibri"/>
          <w:i w:val="false"/>
          <w:iCs w:val="false"/>
          <w:sz w:val="22"/>
          <w:szCs w:val="22"/>
        </w:rPr>
        <w:t xml:space="preserve">A subset of services believed to be protected by the HA cluster — most critically the Kafka/ClickHouse logging and analytics pipeline — turned out to have hidden dependencies exclusively on PDX-04, so the two healthy data centers could not fully absorb the failure</w:t>
      </w:r>
    </w:p>
    <w:p>
      <w:pPr>
        <w:pStyle w:val="ListParagraph"/>
        <w:numPr>
          <w:ilvl w:val="0"/>
          <w:numId w:val="1"/>
        </w:numPr>
        <w:spacing w:after="100"/>
      </w:pPr>
      <w:r>
        <w:rPr>
          <w:rFonts w:ascii="Calibri" w:cs="Calibri" w:eastAsia="Calibri" w:hAnsi="Calibri"/>
          <w:i w:val="false"/>
          <w:iCs w:val="false"/>
          <w:sz w:val="22"/>
          <w:szCs w:val="22"/>
        </w:rPr>
        <w:t xml:space="preserve">Cloudflare's own edge network and security services (the actual traffic-serving infrastructure) continued operating normally throughout — only the control plane (making changes) and analytics/logging were affected</w:t>
      </w:r>
    </w:p>
    <w:p>
      <w:pPr>
        <w:pStyle w:val="ListParagraph"/>
        <w:numPr>
          <w:ilvl w:val="0"/>
          <w:numId w:val="1"/>
        </w:numPr>
        <w:spacing w:after="100"/>
      </w:pPr>
      <w:r>
        <w:rPr>
          <w:rFonts w:ascii="Calibri" w:cs="Calibri" w:eastAsia="Calibri" w:hAnsi="Calibri"/>
          <w:i w:val="false"/>
          <w:iCs w:val="false"/>
          <w:sz w:val="22"/>
          <w:szCs w:val="22"/>
        </w:rPr>
        <w:t xml:space="preserve">Result: degraded or unavailable dashboard/API access and logging for ~40 hours, with the most severe control-plane impact lasting ~6 hours before disaster-recovery failover stabilized most services</w:t>
      </w:r>
    </w:p>
    <w:p>
      <w:pPr>
        <w:pStyle w:val="Heading1"/>
        <w:spacing w:after="160" w:before="320"/>
      </w:pPr>
      <w:r>
        <w:rPr>
          <w:rFonts w:ascii="Calibri" w:cs="Calibri" w:eastAsia="Calibri" w:hAnsi="Calibri"/>
          <w:b/>
          <w:bCs/>
          <w:color w:val="1F4E79"/>
          <w:sz w:val="28"/>
          <w:szCs w:val="28"/>
        </w:rPr>
        <w:t xml:space="preserve">4. Impact</w:t>
      </w:r>
    </w:p>
    <w:p>
      <w:pPr>
        <w:pStyle w:val="ListParagraph"/>
        <w:numPr>
          <w:ilvl w:val="0"/>
          <w:numId w:val="1"/>
        </w:numPr>
        <w:spacing w:after="100"/>
      </w:pPr>
      <w:r>
        <w:rPr>
          <w:rFonts w:ascii="Calibri" w:cs="Calibri" w:eastAsia="Calibri" w:hAnsi="Calibri"/>
          <w:i w:val="false"/>
          <w:iCs w:val="false"/>
          <w:sz w:val="22"/>
          <w:szCs w:val="22"/>
        </w:rPr>
        <w:t xml:space="preserve">Services affected: Cloudflare dashboard, most APIs, logging, analytics, and select newer products with incomplete DR coverage (e.g. Stream video uploads, some Magic WAN configuration)</w:t>
      </w:r>
    </w:p>
    <w:p>
      <w:pPr>
        <w:pStyle w:val="ListParagraph"/>
        <w:numPr>
          <w:ilvl w:val="0"/>
          <w:numId w:val="1"/>
        </w:numPr>
        <w:spacing w:after="100"/>
      </w:pPr>
      <w:r>
        <w:rPr>
          <w:rFonts w:ascii="Calibri" w:cs="Calibri" w:eastAsia="Calibri" w:hAnsi="Calibri"/>
          <w:i w:val="false"/>
          <w:iCs w:val="false"/>
          <w:sz w:val="22"/>
          <w:szCs w:val="22"/>
        </w:rPr>
        <w:t xml:space="preserve">Services NOT affected: Cloudflare's global edge network — CDN, WAF, DDoS mitigation, and DNS resolution for customer traffic continued functioning normally throughout</w:t>
      </w:r>
    </w:p>
    <w:p>
      <w:pPr>
        <w:pStyle w:val="ListParagraph"/>
        <w:numPr>
          <w:ilvl w:val="0"/>
          <w:numId w:val="1"/>
        </w:numPr>
        <w:spacing w:after="100"/>
      </w:pPr>
      <w:r>
        <w:rPr>
          <w:rFonts w:ascii="Calibri" w:cs="Calibri" w:eastAsia="Calibri" w:hAnsi="Calibri"/>
          <w:i w:val="false"/>
          <w:iCs w:val="false"/>
          <w:sz w:val="22"/>
          <w:szCs w:val="22"/>
        </w:rPr>
        <w:t xml:space="preserve">Customers affected: all customers attempting to view the dashboard, call the API, or push/pull logs and analytics during the window; customers not actively managing configuration saw no traffic-level impact</w:t>
      </w:r>
    </w:p>
    <w:p>
      <w:pPr>
        <w:pStyle w:val="ListParagraph"/>
        <w:numPr>
          <w:ilvl w:val="0"/>
          <w:numId w:val="1"/>
        </w:numPr>
        <w:spacing w:after="100"/>
      </w:pPr>
      <w:r>
        <w:rPr>
          <w:rFonts w:ascii="Calibri" w:cs="Calibri" w:eastAsia="Calibri" w:hAnsi="Calibri"/>
          <w:i w:val="false"/>
          <w:iCs w:val="false"/>
          <w:sz w:val="22"/>
          <w:szCs w:val="22"/>
        </w:rPr>
        <w:t xml:space="preserve">Duration: ~40.5 hours total (11:43 UTC 2 Nov – 04:25 UTC 4 Nov); most customer-facing pain concentrated in the first ~6 hours before DR failover stabilized</w:t>
      </w:r>
    </w:p>
    <w:p>
      <w:pPr>
        <w:pStyle w:val="ListParagraph"/>
        <w:numPr>
          <w:ilvl w:val="0"/>
          <w:numId w:val="1"/>
        </w:numPr>
        <w:spacing w:after="100"/>
      </w:pPr>
      <w:r>
        <w:rPr>
          <w:rFonts w:ascii="Calibri" w:cs="Calibri" w:eastAsia="Calibri" w:hAnsi="Calibri"/>
          <w:i w:val="false"/>
          <w:iCs w:val="false"/>
          <w:sz w:val="22"/>
          <w:szCs w:val="22"/>
        </w:rPr>
        <w:t xml:space="preserve">Data impact: most analytics unaffected long-term due to EU replication; some non-EU-replicated datasets and Logpush data for the outage window were permanently lost, not merely delayed</w:t>
      </w:r>
    </w:p>
    <w:p>
      <w:pPr>
        <w:pStyle w:val="Heading1"/>
        <w:spacing w:after="160" w:before="320"/>
      </w:pPr>
      <w:r>
        <w:rPr>
          <w:rFonts w:ascii="Calibri" w:cs="Calibri" w:eastAsia="Calibri" w:hAnsi="Calibri"/>
          <w:b/>
          <w:bCs/>
          <w:color w:val="1F4E79"/>
          <w:sz w:val="28"/>
          <w:szCs w:val="28"/>
        </w:rPr>
        <w:t xml:space="preserve">5. Timeline of Events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7400"/>
      </w:tblGrid>
      <w:tr>
        <w:trPr>
          <w:tblHeader/>
        </w:trPr>
        <w:tc>
          <w:tcPr>
            <w:tcW w:type="dxa" w:w="1800"/>
            <w:shd w:fill="1F4E79" w:val="clear"/>
            <w:tcMar>
              <w:top w:type="dxa" w:w="80"/>
              <w:left w:type="dxa" w:w="120"/>
              <w:bottom w:type="dxa" w:w="80"/>
              <w:right w:type="dxa" w:w="120"/>
            </w:tcMar>
          </w:tcPr>
          <w:p>
            <w:r>
              <w:rPr>
                <w:rFonts w:ascii="Calibri" w:cs="Calibri" w:eastAsia="Calibri" w:hAnsi="Calibri"/>
                <w:b/>
                <w:bCs/>
                <w:color w:val="FFFFFF"/>
                <w:sz w:val="20"/>
                <w:szCs w:val="20"/>
              </w:rPr>
              <w:t xml:space="preserve">Time (UTC)</w:t>
            </w:r>
          </w:p>
        </w:tc>
        <w:tc>
          <w:tcPr>
            <w:tcW w:type="dxa" w:w="7400"/>
            <w:shd w:fill="1F4E79" w:val="clear"/>
            <w:tcMar>
              <w:top w:type="dxa" w:w="80"/>
              <w:left w:type="dxa" w:w="120"/>
              <w:bottom w:type="dxa" w:w="80"/>
              <w:right w:type="dxa" w:w="120"/>
            </w:tcMar>
          </w:tcPr>
          <w:p>
            <w:r>
              <w:rPr>
                <w:rFonts w:ascii="Calibri" w:cs="Calibri" w:eastAsia="Calibri" w:hAnsi="Calibri"/>
                <w:b/>
                <w:bCs/>
                <w:color w:val="FFFFFF"/>
                <w:sz w:val="20"/>
                <w:szCs w:val="20"/>
              </w:rPr>
              <w:t xml:space="preserve">Event</w:t>
            </w:r>
          </w:p>
        </w:tc>
      </w:tr>
      <w:tr>
        <w:tc>
          <w:tcPr>
            <w:tcW w:type="dxa" w:w="1800"/>
            <w:tcMar>
              <w:top w:type="dxa" w:w="80"/>
              <w:left w:type="dxa" w:w="120"/>
              <w:bottom w:type="dxa" w:w="80"/>
              <w:right w:type="dxa" w:w="120"/>
            </w:tcMar>
          </w:tcPr>
          <w:p>
            <w:r>
              <w:rPr>
                <w:rFonts w:ascii="Calibri" w:cs="Calibri" w:eastAsia="Calibri" w:hAnsi="Calibri"/>
                <w:b/>
                <w:bCs/>
                <w:sz w:val="20"/>
                <w:szCs w:val="20"/>
              </w:rPr>
              <w:t xml:space="preserve">2 Nov, 08:50 UTC</w:t>
            </w:r>
          </w:p>
        </w:tc>
        <w:tc>
          <w:tcPr>
            <w:tcW w:type="dxa" w:w="7400"/>
            <w:tcMar>
              <w:top w:type="dxa" w:w="80"/>
              <w:left w:type="dxa" w:w="120"/>
              <w:bottom w:type="dxa" w:w="80"/>
              <w:right w:type="dxa" w:w="120"/>
            </w:tcMar>
          </w:tcPr>
          <w:p>
            <w:r>
              <w:rPr>
                <w:rFonts w:ascii="Calibri" w:cs="Calibri" w:eastAsia="Calibri" w:hAnsi="Calibri"/>
                <w:sz w:val="20"/>
                <w:szCs w:val="20"/>
              </w:rPr>
              <w:t xml:space="preserve">Portland General Electric (PGE) performs unplanned maintenance on one of two utility power feeds into Flexential's PDX-04 data center, dropping that feed. Flexential fails over to on-site generators without informing Cloudflare.</w:t>
            </w:r>
          </w:p>
        </w:tc>
      </w:tr>
      <w:tr>
        <w:tc>
          <w:tcPr>
            <w:tcW w:type="dxa" w:w="1800"/>
            <w:tcMar>
              <w:top w:type="dxa" w:w="80"/>
              <w:left w:type="dxa" w:w="120"/>
              <w:bottom w:type="dxa" w:w="80"/>
              <w:right w:type="dxa" w:w="120"/>
            </w:tcMar>
          </w:tcPr>
          <w:p>
            <w:r>
              <w:rPr>
                <w:rFonts w:ascii="Calibri" w:cs="Calibri" w:eastAsia="Calibri" w:hAnsi="Calibri"/>
                <w:b/>
                <w:bCs/>
                <w:sz w:val="20"/>
                <w:szCs w:val="20"/>
              </w:rPr>
              <w:t xml:space="preserve">2 Nov, ~11:40 UTC</w:t>
            </w:r>
          </w:p>
        </w:tc>
        <w:tc>
          <w:tcPr>
            <w:tcW w:type="dxa" w:w="7400"/>
            <w:tcMar>
              <w:top w:type="dxa" w:w="80"/>
              <w:left w:type="dxa" w:w="120"/>
              <w:bottom w:type="dxa" w:w="80"/>
              <w:right w:type="dxa" w:w="120"/>
            </w:tcMar>
          </w:tcPr>
          <w:p>
            <w:r>
              <w:rPr>
                <w:rFonts w:ascii="Calibri" w:cs="Calibri" w:eastAsia="Calibri" w:hAnsi="Calibri"/>
                <w:sz w:val="20"/>
                <w:szCs w:val="20"/>
              </w:rPr>
              <w:t xml:space="preserve">A ground fault occurs on a PGE transformer believed to step down power for the second, still-running utility feed. The protective shutdown this triggers also takes all 10 of PDX-04's generators offline — both power sources (utility and generator) are lost simultaneously.</w:t>
            </w:r>
          </w:p>
        </w:tc>
      </w:tr>
      <w:tr>
        <w:tc>
          <w:tcPr>
            <w:tcW w:type="dxa" w:w="1800"/>
            <w:tcMar>
              <w:top w:type="dxa" w:w="80"/>
              <w:left w:type="dxa" w:w="120"/>
              <w:bottom w:type="dxa" w:w="80"/>
              <w:right w:type="dxa" w:w="120"/>
            </w:tcMar>
          </w:tcPr>
          <w:p>
            <w:r>
              <w:rPr>
                <w:rFonts w:ascii="Calibri" w:cs="Calibri" w:eastAsia="Calibri" w:hAnsi="Calibri"/>
                <w:b/>
                <w:bCs/>
                <w:sz w:val="20"/>
                <w:szCs w:val="20"/>
              </w:rPr>
              <w:t xml:space="preserve">2 Nov, 11:40–11:44 UTC</w:t>
            </w:r>
          </w:p>
        </w:tc>
        <w:tc>
          <w:tcPr>
            <w:tcW w:type="dxa" w:w="7400"/>
            <w:tcMar>
              <w:top w:type="dxa" w:w="80"/>
              <w:left w:type="dxa" w:w="120"/>
              <w:bottom w:type="dxa" w:w="80"/>
              <w:right w:type="dxa" w:w="120"/>
            </w:tcMar>
          </w:tcPr>
          <w:p>
            <w:r>
              <w:rPr>
                <w:rFonts w:ascii="Calibri" w:cs="Calibri" w:eastAsia="Calibri" w:hAnsi="Calibri"/>
                <w:sz w:val="20"/>
                <w:szCs w:val="20"/>
              </w:rPr>
              <w:t xml:space="preserve">PDX-04 runs on UPS battery power. Batteries are rated for ~10 minutes of runtime but begin failing after only ~4 minutes, based on Cloudflare's own equipment failures.</w:t>
            </w:r>
          </w:p>
        </w:tc>
      </w:tr>
      <w:tr>
        <w:tc>
          <w:tcPr>
            <w:tcW w:type="dxa" w:w="1800"/>
            <w:tcMar>
              <w:top w:type="dxa" w:w="80"/>
              <w:left w:type="dxa" w:w="120"/>
              <w:bottom w:type="dxa" w:w="80"/>
              <w:right w:type="dxa" w:w="120"/>
            </w:tcMar>
          </w:tcPr>
          <w:p>
            <w:r>
              <w:rPr>
                <w:rFonts w:ascii="Calibri" w:cs="Calibri" w:eastAsia="Calibri" w:hAnsi="Calibri"/>
                <w:b/>
                <w:bCs/>
                <w:sz w:val="20"/>
                <w:szCs w:val="20"/>
              </w:rPr>
              <w:t xml:space="preserve">2 Nov, 11:44 UTC</w:t>
            </w:r>
          </w:p>
        </w:tc>
        <w:tc>
          <w:tcPr>
            <w:tcW w:type="dxa" w:w="7400"/>
            <w:tcMar>
              <w:top w:type="dxa" w:w="80"/>
              <w:left w:type="dxa" w:w="120"/>
              <w:bottom w:type="dxa" w:w="80"/>
              <w:right w:type="dxa" w:w="120"/>
            </w:tcMar>
          </w:tcPr>
          <w:p>
            <w:r>
              <w:rPr>
                <w:rFonts w:ascii="Calibri" w:cs="Calibri" w:eastAsia="Calibri" w:hAnsi="Calibri"/>
                <w:sz w:val="20"/>
                <w:szCs w:val="20"/>
              </w:rPr>
              <w:t xml:space="preserve">The two routers connecting PDX-04 to the outside world go offline. This is Cloudflare's first internal signal of a problem — Flexential has not yet notified Cloudflare of any issue.</w:t>
            </w:r>
          </w:p>
        </w:tc>
      </w:tr>
      <w:tr>
        <w:tc>
          <w:tcPr>
            <w:tcW w:type="dxa" w:w="1800"/>
            <w:tcMar>
              <w:top w:type="dxa" w:w="80"/>
              <w:left w:type="dxa" w:w="120"/>
              <w:bottom w:type="dxa" w:w="80"/>
              <w:right w:type="dxa" w:w="120"/>
            </w:tcMar>
          </w:tcPr>
          <w:p>
            <w:r>
              <w:rPr>
                <w:rFonts w:ascii="Calibri" w:cs="Calibri" w:eastAsia="Calibri" w:hAnsi="Calibri"/>
                <w:b/>
                <w:bCs/>
                <w:sz w:val="20"/>
                <w:szCs w:val="20"/>
              </w:rPr>
              <w:t xml:space="preserve">2 Nov, 11:44–12:01 UTC</w:t>
            </w:r>
          </w:p>
        </w:tc>
        <w:tc>
          <w:tcPr>
            <w:tcW w:type="dxa" w:w="7400"/>
            <w:tcMar>
              <w:top w:type="dxa" w:w="80"/>
              <w:left w:type="dxa" w:w="120"/>
              <w:bottom w:type="dxa" w:w="80"/>
              <w:right w:type="dxa" w:w="120"/>
            </w:tcMar>
          </w:tcPr>
          <w:p>
            <w:r>
              <w:rPr>
                <w:rFonts w:ascii="Calibri" w:cs="Calibri" w:eastAsia="Calibri" w:hAnsi="Calibri"/>
                <w:sz w:val="20"/>
                <w:szCs w:val="20"/>
              </w:rPr>
              <w:t xml:space="preserve">Generators still not restarted; UPS batteries fully deplete; all Cloudflare equipment in PDX-04 loses power. Cloudflare's local team is dispatched to physically travel to the facility.</w:t>
            </w:r>
          </w:p>
        </w:tc>
      </w:tr>
      <w:tr>
        <w:tc>
          <w:tcPr>
            <w:tcW w:type="dxa" w:w="1800"/>
            <w:tcMar>
              <w:top w:type="dxa" w:w="80"/>
              <w:left w:type="dxa" w:w="120"/>
              <w:bottom w:type="dxa" w:w="80"/>
              <w:right w:type="dxa" w:w="120"/>
            </w:tcMar>
          </w:tcPr>
          <w:p>
            <w:r>
              <w:rPr>
                <w:rFonts w:ascii="Calibri" w:cs="Calibri" w:eastAsia="Calibri" w:hAnsi="Calibri"/>
                <w:b/>
                <w:bCs/>
                <w:sz w:val="20"/>
                <w:szCs w:val="20"/>
              </w:rPr>
              <w:t xml:space="preserve">2 Nov, 12:28 UTC</w:t>
            </w:r>
          </w:p>
        </w:tc>
        <w:tc>
          <w:tcPr>
            <w:tcW w:type="dxa" w:w="7400"/>
            <w:tcMar>
              <w:top w:type="dxa" w:w="80"/>
              <w:left w:type="dxa" w:w="120"/>
              <w:bottom w:type="dxa" w:w="80"/>
              <w:right w:type="dxa" w:w="120"/>
            </w:tcMar>
          </w:tcPr>
          <w:p>
            <w:r>
              <w:rPr>
                <w:rFonts w:ascii="Calibri" w:cs="Calibri" w:eastAsia="Calibri" w:hAnsi="Calibri"/>
                <w:sz w:val="20"/>
                <w:szCs w:val="20"/>
              </w:rPr>
              <w:t xml:space="preserve">Flexential sends its first message to Cloudflare confirming a power issue at PDX-04, roughly 44 minutes after the routers first dropped.</w:t>
            </w:r>
          </w:p>
        </w:tc>
      </w:tr>
      <w:tr>
        <w:tc>
          <w:tcPr>
            <w:tcW w:type="dxa" w:w="1800"/>
            <w:tcMar>
              <w:top w:type="dxa" w:w="80"/>
              <w:left w:type="dxa" w:w="120"/>
              <w:bottom w:type="dxa" w:w="80"/>
              <w:right w:type="dxa" w:w="120"/>
            </w:tcMar>
          </w:tcPr>
          <w:p>
            <w:r>
              <w:rPr>
                <w:rFonts w:ascii="Calibri" w:cs="Calibri" w:eastAsia="Calibri" w:hAnsi="Calibri"/>
                <w:b/>
                <w:bCs/>
                <w:sz w:val="20"/>
                <w:szCs w:val="20"/>
              </w:rPr>
              <w:t xml:space="preserve">2 Nov, 12:48 UTC</w:t>
            </w:r>
          </w:p>
        </w:tc>
        <w:tc>
          <w:tcPr>
            <w:tcW w:type="dxa" w:w="7400"/>
            <w:tcMar>
              <w:top w:type="dxa" w:w="80"/>
              <w:left w:type="dxa" w:w="120"/>
              <w:bottom w:type="dxa" w:w="80"/>
              <w:right w:type="dxa" w:w="120"/>
            </w:tcMar>
          </w:tcPr>
          <w:p>
            <w:r>
              <w:rPr>
                <w:rFonts w:ascii="Calibri" w:cs="Calibri" w:eastAsia="Calibri" w:hAnsi="Calibri"/>
                <w:sz w:val="20"/>
                <w:szCs w:val="20"/>
              </w:rPr>
              <w:t xml:space="preserve">Flexential restarts the generators and begins restoring power circuit by circuit; Cloudflare's circuit breakers are then discovered to be faulty, blocking power restoration to Cloudflare's racks.</w:t>
            </w:r>
          </w:p>
        </w:tc>
      </w:tr>
      <w:tr>
        <w:tc>
          <w:tcPr>
            <w:tcW w:type="dxa" w:w="1800"/>
            <w:tcMar>
              <w:top w:type="dxa" w:w="80"/>
              <w:left w:type="dxa" w:w="120"/>
              <w:bottom w:type="dxa" w:w="80"/>
              <w:right w:type="dxa" w:w="120"/>
            </w:tcMar>
          </w:tcPr>
          <w:p>
            <w:r>
              <w:rPr>
                <w:rFonts w:ascii="Calibri" w:cs="Calibri" w:eastAsia="Calibri" w:hAnsi="Calibri"/>
                <w:b/>
                <w:bCs/>
                <w:sz w:val="20"/>
                <w:szCs w:val="20"/>
              </w:rPr>
              <w:t xml:space="preserve">2 Nov, 13:40 UTC</w:t>
            </w:r>
          </w:p>
        </w:tc>
        <w:tc>
          <w:tcPr>
            <w:tcW w:type="dxa" w:w="7400"/>
            <w:tcMar>
              <w:top w:type="dxa" w:w="80"/>
              <w:left w:type="dxa" w:w="120"/>
              <w:bottom w:type="dxa" w:w="80"/>
              <w:right w:type="dxa" w:w="120"/>
            </w:tcMar>
          </w:tcPr>
          <w:p>
            <w:r>
              <w:rPr>
                <w:rFonts w:ascii="Calibri" w:cs="Calibri" w:eastAsia="Calibri" w:hAnsi="Calibri"/>
                <w:sz w:val="20"/>
                <w:szCs w:val="20"/>
              </w:rPr>
              <w:t xml:space="preserve">With no ETA from Flexential and more services offline than expected, Cloudflare decides to fail over control plane services to its disaster-recovery sites in Europe.</w:t>
            </w:r>
          </w:p>
        </w:tc>
      </w:tr>
      <w:tr>
        <w:tc>
          <w:tcPr>
            <w:tcW w:type="dxa" w:w="1800"/>
            <w:tcMar>
              <w:top w:type="dxa" w:w="80"/>
              <w:left w:type="dxa" w:w="120"/>
              <w:bottom w:type="dxa" w:w="80"/>
              <w:right w:type="dxa" w:w="120"/>
            </w:tcMar>
          </w:tcPr>
          <w:p>
            <w:r>
              <w:rPr>
                <w:rFonts w:ascii="Calibri" w:cs="Calibri" w:eastAsia="Calibri" w:hAnsi="Calibri"/>
                <w:b/>
                <w:bCs/>
                <w:sz w:val="20"/>
                <w:szCs w:val="20"/>
              </w:rPr>
              <w:t xml:space="preserve">2 Nov, 13:43 UTC</w:t>
            </w:r>
          </w:p>
        </w:tc>
        <w:tc>
          <w:tcPr>
            <w:tcW w:type="dxa" w:w="7400"/>
            <w:tcMar>
              <w:top w:type="dxa" w:w="80"/>
              <w:left w:type="dxa" w:w="120"/>
              <w:bottom w:type="dxa" w:w="80"/>
              <w:right w:type="dxa" w:w="120"/>
            </w:tcMar>
          </w:tcPr>
          <w:p>
            <w:r>
              <w:rPr>
                <w:rFonts w:ascii="Calibri" w:cs="Calibri" w:eastAsia="Calibri" w:hAnsi="Calibri"/>
                <w:sz w:val="20"/>
                <w:szCs w:val="20"/>
              </w:rPr>
              <w:t xml:space="preserve">First services come online at the European disaster-recovery site; a subsequent thundering-herd of retried API calls overwhelms services and rate limits are applied to bring request volume under control.</w:t>
            </w:r>
          </w:p>
        </w:tc>
      </w:tr>
      <w:tr>
        <w:tc>
          <w:tcPr>
            <w:tcW w:type="dxa" w:w="1800"/>
            <w:tcMar>
              <w:top w:type="dxa" w:w="80"/>
              <w:left w:type="dxa" w:w="120"/>
              <w:bottom w:type="dxa" w:w="80"/>
              <w:right w:type="dxa" w:w="120"/>
            </w:tcMar>
          </w:tcPr>
          <w:p>
            <w:r>
              <w:rPr>
                <w:rFonts w:ascii="Calibri" w:cs="Calibri" w:eastAsia="Calibri" w:hAnsi="Calibri"/>
                <w:b/>
                <w:bCs/>
                <w:sz w:val="20"/>
                <w:szCs w:val="20"/>
              </w:rPr>
              <w:t xml:space="preserve">2 Nov, 17:57 UTC</w:t>
            </w:r>
          </w:p>
        </w:tc>
        <w:tc>
          <w:tcPr>
            <w:tcW w:type="dxa" w:w="7400"/>
            <w:tcMar>
              <w:top w:type="dxa" w:w="80"/>
              <w:left w:type="dxa" w:w="120"/>
              <w:bottom w:type="dxa" w:w="80"/>
              <w:right w:type="dxa" w:w="120"/>
            </w:tcMar>
          </w:tcPr>
          <w:p>
            <w:r>
              <w:rPr>
                <w:rFonts w:ascii="Calibri" w:cs="Calibri" w:eastAsia="Calibri" w:hAnsi="Calibri"/>
                <w:sz w:val="20"/>
                <w:szCs w:val="20"/>
              </w:rPr>
              <w:t xml:space="preserve">Services migrated to the disaster-recovery site stabilize; most customers regain reliable dashboard/API access. Log processing, some bespoke APIs, and select newer products (e.g. Stream uploads, Magic WAN config) remain degraded.</w:t>
            </w:r>
          </w:p>
        </w:tc>
      </w:tr>
      <w:tr>
        <w:tc>
          <w:tcPr>
            <w:tcW w:type="dxa" w:w="1800"/>
            <w:tcMar>
              <w:top w:type="dxa" w:w="80"/>
              <w:left w:type="dxa" w:w="120"/>
              <w:bottom w:type="dxa" w:w="80"/>
              <w:right w:type="dxa" w:w="120"/>
            </w:tcMar>
          </w:tcPr>
          <w:p>
            <w:r>
              <w:rPr>
                <w:rFonts w:ascii="Calibri" w:cs="Calibri" w:eastAsia="Calibri" w:hAnsi="Calibri"/>
                <w:b/>
                <w:bCs/>
                <w:sz w:val="20"/>
                <w:szCs w:val="20"/>
              </w:rPr>
              <w:t xml:space="preserve">2 Nov, 22:48 UTC</w:t>
            </w:r>
          </w:p>
        </w:tc>
        <w:tc>
          <w:tcPr>
            <w:tcW w:type="dxa" w:w="7400"/>
            <w:tcMar>
              <w:top w:type="dxa" w:w="80"/>
              <w:left w:type="dxa" w:w="120"/>
              <w:bottom w:type="dxa" w:w="80"/>
              <w:right w:type="dxa" w:w="120"/>
            </w:tcMar>
          </w:tcPr>
          <w:p>
            <w:r>
              <w:rPr>
                <w:rFonts w:ascii="Calibri" w:cs="Calibri" w:eastAsia="Calibri" w:hAnsi="Calibri"/>
                <w:sz w:val="20"/>
                <w:szCs w:val="20"/>
              </w:rPr>
              <w:t xml:space="preserve">Flexential finishes replacing the faulty circuit breakers, restores both utility feeds, and confirms clean power to PDX-04.</w:t>
            </w:r>
          </w:p>
        </w:tc>
      </w:tr>
      <w:tr>
        <w:tc>
          <w:tcPr>
            <w:tcW w:type="dxa" w:w="1800"/>
            <w:tcMar>
              <w:top w:type="dxa" w:w="80"/>
              <w:left w:type="dxa" w:w="120"/>
              <w:bottom w:type="dxa" w:w="80"/>
              <w:right w:type="dxa" w:w="120"/>
            </w:tcMar>
          </w:tcPr>
          <w:p>
            <w:r>
              <w:rPr>
                <w:rFonts w:ascii="Calibri" w:cs="Calibri" w:eastAsia="Calibri" w:hAnsi="Calibri"/>
                <w:b/>
                <w:bCs/>
                <w:sz w:val="20"/>
                <w:szCs w:val="20"/>
              </w:rPr>
              <w:t xml:space="preserve">3 Nov (morning)</w:t>
            </w:r>
          </w:p>
        </w:tc>
        <w:tc>
          <w:tcPr>
            <w:tcW w:type="dxa" w:w="7400"/>
            <w:tcMar>
              <w:top w:type="dxa" w:w="80"/>
              <w:left w:type="dxa" w:w="120"/>
              <w:bottom w:type="dxa" w:w="80"/>
              <w:right w:type="dxa" w:w="120"/>
            </w:tcMar>
          </w:tcPr>
          <w:p>
            <w:r>
              <w:rPr>
                <w:rFonts w:ascii="Calibri" w:cs="Calibri" w:eastAsia="Calibri" w:hAnsi="Calibri"/>
                <w:sz w:val="20"/>
                <w:szCs w:val="20"/>
              </w:rPr>
              <w:t xml:space="preserve">Cloudflare begins the manual recovery of PDX-04 from a full cold state: physically booting network gear, then rebuilding configuration-management servers (~3 hours) before bootstrapping thousands of individual servers (10 min–2 hrs each, with sequencing dependencies).</w:t>
            </w:r>
          </w:p>
        </w:tc>
      </w:tr>
      <w:tr>
        <w:tc>
          <w:tcPr>
            <w:tcW w:type="dxa" w:w="1800"/>
            <w:tcMar>
              <w:top w:type="dxa" w:w="80"/>
              <w:left w:type="dxa" w:w="120"/>
              <w:bottom w:type="dxa" w:w="80"/>
              <w:right w:type="dxa" w:w="120"/>
            </w:tcMar>
          </w:tcPr>
          <w:p>
            <w:r>
              <w:rPr>
                <w:rFonts w:ascii="Calibri" w:cs="Calibri" w:eastAsia="Calibri" w:hAnsi="Calibri"/>
                <w:b/>
                <w:bCs/>
                <w:sz w:val="20"/>
                <w:szCs w:val="20"/>
              </w:rPr>
              <w:t xml:space="preserve">4 Nov, 04:25 UTC</w:t>
            </w:r>
          </w:p>
        </w:tc>
        <w:tc>
          <w:tcPr>
            <w:tcW w:type="dxa" w:w="7400"/>
            <w:tcMar>
              <w:top w:type="dxa" w:w="80"/>
              <w:left w:type="dxa" w:w="120"/>
              <w:bottom w:type="dxa" w:w="80"/>
              <w:right w:type="dxa" w:w="120"/>
            </w:tcMar>
          </w:tcPr>
          <w:p>
            <w:r>
              <w:rPr>
                <w:rFonts w:ascii="Calibri" w:cs="Calibri" w:eastAsia="Calibri" w:hAnsi="Calibri"/>
                <w:sz w:val="20"/>
                <w:szCs w:val="20"/>
              </w:rPr>
              <w:t xml:space="preserve">All services fully restored. Logging/analytics show no data loss for most customers (replicated to EU core), except datasets not EU-replicated and Logpush data for the outage window, which remain permanently gapped.</w:t>
            </w:r>
          </w:p>
        </w:tc>
      </w:tr>
    </w:tbl>
    <w:p>
      <w:pPr>
        <w:pStyle w:val="Heading1"/>
        <w:spacing w:after="160" w:before="320"/>
      </w:pPr>
      <w:r>
        <w:rPr>
          <w:rFonts w:ascii="Calibri" w:cs="Calibri" w:eastAsia="Calibri" w:hAnsi="Calibri"/>
          <w:b/>
          <w:bCs/>
          <w:color w:val="1F4E79"/>
          <w:sz w:val="28"/>
          <w:szCs w:val="28"/>
        </w:rPr>
        <w:t xml:space="preserve">6. Detection</w:t>
      </w:r>
    </w:p>
    <w:p>
      <w:pPr>
        <w:pStyle w:val="ListParagraph"/>
        <w:numPr>
          <w:ilvl w:val="0"/>
          <w:numId w:val="1"/>
        </w:numPr>
        <w:spacing w:after="100"/>
      </w:pPr>
      <w:r>
        <w:rPr>
          <w:rFonts w:ascii="Calibri" w:cs="Calibri" w:eastAsia="Calibri" w:hAnsi="Calibri"/>
          <w:i w:val="false"/>
          <w:iCs w:val="false"/>
          <w:sz w:val="22"/>
          <w:szCs w:val="22"/>
        </w:rPr>
        <w:t xml:space="preserve">Detected internally at 11:44 UTC when the two routers connecting PDX-04 to the outside world went offline — Cloudflare's own network monitoring, not the data center provider, was the first signal</w:t>
      </w:r>
    </w:p>
    <w:p>
      <w:pPr>
        <w:pStyle w:val="ListParagraph"/>
        <w:numPr>
          <w:ilvl w:val="0"/>
          <w:numId w:val="1"/>
        </w:numPr>
        <w:spacing w:after="100"/>
      </w:pPr>
      <w:r>
        <w:rPr>
          <w:rFonts w:ascii="Calibri" w:cs="Calibri" w:eastAsia="Calibri" w:hAnsi="Calibri"/>
          <w:i w:val="false"/>
          <w:iCs w:val="false"/>
          <w:sz w:val="22"/>
          <w:szCs w:val="22"/>
        </w:rPr>
        <w:t xml:space="preserve">Flexential did not proactively alert Cloudflare to the earlier generator failover at 08:50 UTC, removing an opportunity for earlier preventive action</w:t>
      </w:r>
    </w:p>
    <w:p>
      <w:pPr>
        <w:pStyle w:val="ListParagraph"/>
        <w:numPr>
          <w:ilvl w:val="0"/>
          <w:numId w:val="1"/>
        </w:numPr>
        <w:spacing w:after="100"/>
      </w:pPr>
      <w:r>
        <w:rPr>
          <w:rFonts w:ascii="Calibri" w:cs="Calibri" w:eastAsia="Calibri" w:hAnsi="Calibri"/>
          <w:i w:val="false"/>
          <w:iCs w:val="false"/>
          <w:sz w:val="22"/>
          <w:szCs w:val="22"/>
        </w:rPr>
        <w:t xml:space="preserve">Flexential's first official notification of the power issue arrived at 12:28 UTC — roughly 44 minutes after Cloudflare's own routers had already gone dark</w:t>
      </w:r>
    </w:p>
    <w:p>
      <w:pPr>
        <w:pStyle w:val="ListParagraph"/>
        <w:numPr>
          <w:ilvl w:val="0"/>
          <w:numId w:val="1"/>
        </w:numPr>
        <w:spacing w:after="100"/>
      </w:pPr>
      <w:r>
        <w:rPr>
          <w:rFonts w:ascii="Calibri" w:cs="Calibri" w:eastAsia="Calibri" w:hAnsi="Calibri"/>
          <w:i w:val="false"/>
          <w:iCs w:val="false"/>
          <w:sz w:val="22"/>
          <w:szCs w:val="22"/>
        </w:rPr>
        <w:t xml:space="preserve">Time to detect "something is wrong" was near-immediate (minutes); time to a full, verified recovery was the true bottleneck (~40 hours), driven by faulty circuit breakers, a full cold-boot rebuild of PDX-04, and previously untested hidden dependencies</w:t>
      </w:r>
    </w:p>
    <w:p>
      <w:pPr>
        <w:pStyle w:val="Heading1"/>
        <w:spacing w:after="160" w:before="320"/>
      </w:pPr>
      <w:r>
        <w:rPr>
          <w:rFonts w:ascii="Calibri" w:cs="Calibri" w:eastAsia="Calibri" w:hAnsi="Calibri"/>
          <w:b/>
          <w:bCs/>
          <w:color w:val="1F4E79"/>
          <w:sz w:val="28"/>
          <w:szCs w:val="28"/>
        </w:rPr>
        <w:t xml:space="preserve">7. Blast Radius: Why the HA Cluster Didn't Fully Absorb This</w:t>
      </w:r>
    </w:p>
    <w:p>
      <w:pPr>
        <w:spacing w:after="140"/>
      </w:pPr>
      <w:r>
        <w:rPr>
          <w:rFonts w:ascii="Calibri" w:cs="Calibri" w:eastAsia="Calibri" w:hAnsi="Calibri"/>
          <w:b w:val="false"/>
          <w:bCs w:val="false"/>
          <w:i/>
          <w:iCs/>
          <w:sz w:val="22"/>
          <w:szCs w:val="22"/>
        </w:rPr>
        <w:t xml:space="preserve">The HA cluster's core assumption was that every control-plane-critical service was replicated identically across all three facilities. This incident falsified that assumption for a specific, high-impact subset of services.</w:t>
      </w:r>
    </w:p>
    <w:p>
      <w:pPr>
        <w:pStyle w:val="ListParagraph"/>
        <w:numPr>
          <w:ilvl w:val="0"/>
          <w:numId w:val="1"/>
        </w:numPr>
        <w:spacing w:after="100"/>
      </w:pPr>
      <w:r>
        <w:rPr>
          <w:rFonts w:ascii="Calibri" w:cs="Calibri" w:eastAsia="Calibri" w:hAnsi="Calibri"/>
          <w:i w:val="false"/>
          <w:iCs w:val="false"/>
          <w:sz w:val="22"/>
          <w:szCs w:val="22"/>
        </w:rPr>
        <w:t xml:space="preserve">Kafka and ClickHouse — the ingestion and storage backbone for logging and analytics — ran only in PDX-04, with no live replica cluster in the other two core facilities</w:t>
      </w:r>
    </w:p>
    <w:p>
      <w:pPr>
        <w:pStyle w:val="ListParagraph"/>
        <w:numPr>
          <w:ilvl w:val="0"/>
          <w:numId w:val="1"/>
        </w:numPr>
        <w:spacing w:after="100"/>
      </w:pPr>
      <w:r>
        <w:rPr>
          <w:rFonts w:ascii="Calibri" w:cs="Calibri" w:eastAsia="Calibri" w:hAnsi="Calibri"/>
          <w:i w:val="false"/>
          <w:iCs w:val="false"/>
          <w:sz w:val="22"/>
          <w:szCs w:val="22"/>
        </w:rPr>
        <w:t xml:space="preserve">Multiple HA-cluster services (e.g., dashboard analytics widgets, some API endpoints) made synchronous calls into that PDX-04-only Kafka/ClickHouse layer, so their own HA replication did not save them once their dependency was unreachable</w:t>
      </w:r>
    </w:p>
    <w:p>
      <w:pPr>
        <w:pStyle w:val="ListParagraph"/>
        <w:numPr>
          <w:ilvl w:val="0"/>
          <w:numId w:val="1"/>
        </w:numPr>
        <w:spacing w:after="100"/>
      </w:pPr>
      <w:r>
        <w:rPr>
          <w:rFonts w:ascii="Calibri" w:cs="Calibri" w:eastAsia="Calibri" w:hAnsi="Calibri"/>
          <w:i w:val="false"/>
          <w:iCs w:val="false"/>
          <w:sz w:val="22"/>
          <w:szCs w:val="22"/>
        </w:rPr>
        <w:t xml:space="preserve">This was not by design — the intent was for HA-tier services to have no single-facility dependency — but it also was never validated, because full-facility-loss testing had only ever been performed on the other two data centers, never on PDX-04 itself</w:t>
      </w:r>
    </w:p>
    <w:p>
      <w:pPr>
        <w:pStyle w:val="ListParagraph"/>
        <w:numPr>
          <w:ilvl w:val="0"/>
          <w:numId w:val="1"/>
        </w:numPr>
        <w:spacing w:after="100"/>
      </w:pPr>
      <w:r>
        <w:rPr>
          <w:rFonts w:ascii="Calibri" w:cs="Calibri" w:eastAsia="Calibri" w:hAnsi="Calibri"/>
          <w:i w:val="false"/>
          <w:iCs w:val="false"/>
          <w:sz w:val="22"/>
          <w:szCs w:val="22"/>
        </w:rPr>
        <w:t xml:space="preserve">Newer, not-yet-GA-hardened products (Stream uploads, some Magic WAN configuration flows) had simply not been onboarded onto the HA cluster or a tested DR path yet, so they failed open by default rather than failing over</w:t>
      </w:r>
    </w:p>
    <w:p>
      <w:pPr>
        <w:pStyle w:val="Heading1"/>
        <w:spacing w:after="160" w:before="320"/>
      </w:pPr>
      <w:r>
        <w:rPr>
          <w:rFonts w:ascii="Calibri" w:cs="Calibri" w:eastAsia="Calibri" w:hAnsi="Calibri"/>
          <w:b/>
          <w:bCs/>
          <w:color w:val="1F4E79"/>
          <w:sz w:val="28"/>
          <w:szCs w:val="28"/>
        </w:rPr>
        <w:t xml:space="preserve">8. Investigation &amp; Troubleshooting Commands</w:t>
      </w:r>
    </w:p>
    <w:p>
      <w:pPr>
        <w:spacing w:after="140"/>
      </w:pPr>
      <w:r>
        <w:rPr>
          <w:rFonts w:ascii="Calibri" w:cs="Calibri" w:eastAsia="Calibri" w:hAnsi="Calibri"/>
          <w:b w:val="false"/>
          <w:bCs w:val="false"/>
          <w:i/>
          <w:iCs/>
          <w:sz w:val="22"/>
          <w:szCs w:val="22"/>
        </w:rPr>
        <w:t xml:space="preserve">Cloudflare's public postmortem describes the physical power-failure sequence and DR failover in detail but does not publish its literal internal runbooks or monitoring queries. The commands below are the standard, publicly available diagnostics any SRE/network team would use to investigate an equivalent facility-loss / control-plane-failover incident — illustrative diagnostic equivalents, not a transcript of Cloudflare's internal session.</w:t>
      </w:r>
    </w:p>
    <w:p>
      <w:pPr>
        <w:pStyle w:val="Heading2"/>
        <w:spacing w:after="120" w:before="240"/>
      </w:pPr>
      <w:r>
        <w:rPr>
          <w:rFonts w:ascii="Calibri" w:cs="Calibri" w:eastAsia="Calibri" w:hAnsi="Calibri"/>
          <w:b/>
          <w:bCs/>
          <w:color w:val="1F4E79"/>
          <w:sz w:val="24"/>
          <w:szCs w:val="24"/>
        </w:rPr>
        <w:t xml:space="preserve">Step 1 — Confirm scope: is this a data-plane (traffic) or control-plane (management) failure?</w:t>
      </w:r>
    </w:p>
    <w:tbl>
      <w:tblPr>
        <w:tblW w:type="pct" w:w="100%"/>
        <w:tblBorders>
          <w:top w:val="single" w:color="BFBFBF" w:sz="4"/>
          <w:left w:val="single" w:color="BFBFBF" w:sz="4"/>
          <w:bottom w:val="single" w:color="BFBFBF" w:sz="4"/>
          <w:right w:val="single" w:color="BFBFBF" w:sz="4"/>
          <w:insideH w:val="single" w:color="auto" w:sz="4"/>
          <w:insideV w:val="single" w:color="auto" w:sz="4"/>
        </w:tblBorders>
      </w:tblPr>
      <w:tblGrid>
        <w:gridCol w:w="100"/>
      </w:tblGrid>
      <w:tr>
        <w:tc>
          <w:tcPr>
            <w:shd w:fill="F2F2F2" w:val="clear"/>
            <w:tcMar>
              <w:top w:type="dxa" w:w="120"/>
              <w:left w:type="dxa" w:w="160"/>
              <w:bottom w:type="dxa" w:w="120"/>
              <w:right w:type="dxa" w:w="160"/>
            </w:tcMar>
          </w:tcPr>
          <w:p>
            <w:pPr>
              <w:spacing w:after="40"/>
            </w:pPr>
            <w:r>
              <w:rPr>
                <w:rFonts w:ascii="Consolas" w:cs="Consolas" w:eastAsia="Consolas" w:hAnsi="Consolas"/>
                <w:sz w:val="19"/>
                <w:szCs w:val="19"/>
              </w:rPr>
              <w:t xml:space="preserve"># Test actual customer traffic through the edge — should succeed even if dashboard is down</w:t>
            </w:r>
          </w:p>
          <w:p>
            <w:pPr>
              <w:spacing w:after="40"/>
            </w:pPr>
            <w:r>
              <w:rPr>
                <w:rFonts w:ascii="Consolas" w:cs="Consolas" w:eastAsia="Consolas" w:hAnsi="Consolas"/>
                <w:sz w:val="19"/>
                <w:szCs w:val="19"/>
              </w:rPr>
              <w:t xml:space="preserve">$ curl -s -o /dev/null -w "%{http_code}\n" https://example-customer-site.com</w:t>
            </w:r>
          </w:p>
          <w:p>
            <w:pPr>
              <w:spacing w:after="40"/>
            </w:pPr>
            <w:r>
              <w:rPr>
                <w:rFonts w:ascii="Consolas" w:cs="Consolas" w:eastAsia="Consolas" w:hAnsi="Consolas"/>
                <w:sz w:val="19"/>
                <w:szCs w:val="19"/>
              </w:rPr>
              <w:t xml:space="preserve">200</w:t>
            </w:r>
          </w:p>
          <w:p>
            <w:pPr>
              <w:spacing w:after="40"/>
            </w:pPr>
            <w:r>
              <w:rPr>
                <w:rFonts w:ascii="Consolas" w:cs="Consolas" w:eastAsia="Consolas" w:hAnsi="Consolas"/>
                <w:sz w:val="19"/>
                <w:szCs w:val="19"/>
              </w:rPr>
              <w:t xml:space="preserve"/>
            </w:r>
          </w:p>
          <w:p>
            <w:pPr>
              <w:spacing w:after="40"/>
            </w:pPr>
            <w:r>
              <w:rPr>
                <w:rFonts w:ascii="Consolas" w:cs="Consolas" w:eastAsia="Consolas" w:hAnsi="Consolas"/>
                <w:sz w:val="19"/>
                <w:szCs w:val="19"/>
              </w:rPr>
              <w:t xml:space="preserve"># Test the management surface separately</w:t>
            </w:r>
          </w:p>
          <w:p>
            <w:pPr>
              <w:spacing w:after="40"/>
            </w:pPr>
            <w:r>
              <w:rPr>
                <w:rFonts w:ascii="Consolas" w:cs="Consolas" w:eastAsia="Consolas" w:hAnsi="Consolas"/>
                <w:sz w:val="19"/>
                <w:szCs w:val="19"/>
              </w:rPr>
              <w:t xml:space="preserve">$ curl -s -o /dev/null -w "%{http_code}\n" https://api.cloudflare.com/client/v4/zones</w:t>
            </w:r>
          </w:p>
          <w:p>
            <w:pPr>
              <w:spacing w:after="40"/>
            </w:pPr>
            <w:r>
              <w:rPr>
                <w:rFonts w:ascii="Consolas" w:cs="Consolas" w:eastAsia="Consolas" w:hAnsi="Consolas"/>
                <w:sz w:val="19"/>
                <w:szCs w:val="19"/>
              </w:rPr>
              <w:t xml:space="preserve">521  # or timeout — control plane degraded, edge traffic still fine</w:t>
            </w:r>
          </w:p>
        </w:tc>
      </w:tr>
    </w:tbl>
    <w:p>
      <w:pPr>
        <w:spacing w:after="200"/>
        <w:ind w:left="200"/>
      </w:pPr>
      <w:r>
        <w:rPr>
          <w:rFonts w:ascii="Calibri" w:cs="Calibri" w:eastAsia="Calibri" w:hAnsi="Calibri"/>
          <w:i/>
          <w:iCs/>
          <w:color w:val="555555"/>
          <w:sz w:val="20"/>
          <w:szCs w:val="20"/>
        </w:rPr>
        <w:t xml:space="preserve">› Separating data-plane and control-plane checks immediately scopes the blast radius — critical here, since edge traffic remained healthy while only management/analytics were impacted.</w:t>
      </w:r>
    </w:p>
    <w:p>
      <w:pPr>
        <w:pStyle w:val="Heading2"/>
        <w:spacing w:after="120" w:before="240"/>
      </w:pPr>
      <w:r>
        <w:rPr>
          <w:rFonts w:ascii="Calibri" w:cs="Calibri" w:eastAsia="Calibri" w:hAnsi="Calibri"/>
          <w:b/>
          <w:bCs/>
          <w:color w:val="1F4E79"/>
          <w:sz w:val="24"/>
          <w:szCs w:val="24"/>
        </w:rPr>
        <w:t xml:space="preserve">Step 2 — Check reachability to the affected facility's network gear</w:t>
      </w:r>
    </w:p>
    <w:tbl>
      <w:tblPr>
        <w:tblW w:type="pct" w:w="100%"/>
        <w:tblBorders>
          <w:top w:val="single" w:color="BFBFBF" w:sz="4"/>
          <w:left w:val="single" w:color="BFBFBF" w:sz="4"/>
          <w:bottom w:val="single" w:color="BFBFBF" w:sz="4"/>
          <w:right w:val="single" w:color="BFBFBF" w:sz="4"/>
          <w:insideH w:val="single" w:color="auto" w:sz="4"/>
          <w:insideV w:val="single" w:color="auto" w:sz="4"/>
        </w:tblBorders>
      </w:tblPr>
      <w:tblGrid>
        <w:gridCol w:w="100"/>
      </w:tblGrid>
      <w:tr>
        <w:tc>
          <w:tcPr>
            <w:shd w:fill="F2F2F2" w:val="clear"/>
            <w:tcMar>
              <w:top w:type="dxa" w:w="120"/>
              <w:left w:type="dxa" w:w="160"/>
              <w:bottom w:type="dxa" w:w="120"/>
              <w:right w:type="dxa" w:w="160"/>
            </w:tcMar>
          </w:tcPr>
          <w:p>
            <w:pPr>
              <w:spacing w:after="40"/>
            </w:pPr>
            <w:r>
              <w:rPr>
                <w:rFonts w:ascii="Consolas" w:cs="Consolas" w:eastAsia="Consolas" w:hAnsi="Consolas"/>
                <w:sz w:val="19"/>
                <w:szCs w:val="19"/>
              </w:rPr>
              <w:t xml:space="preserve">$ ping -c 4 &lt;pdx04-router-ip&gt;</w:t>
            </w:r>
          </w:p>
          <w:p>
            <w:pPr>
              <w:spacing w:after="40"/>
            </w:pPr>
            <w:r>
              <w:rPr>
                <w:rFonts w:ascii="Consolas" w:cs="Consolas" w:eastAsia="Consolas" w:hAnsi="Consolas"/>
                <w:sz w:val="19"/>
                <w:szCs w:val="19"/>
              </w:rPr>
              <w:t xml:space="preserve">Request timeout for icmp_seq 0</w:t>
            </w:r>
          </w:p>
          <w:p>
            <w:pPr>
              <w:spacing w:after="40"/>
            </w:pPr>
            <w:r>
              <w:rPr>
                <w:rFonts w:ascii="Consolas" w:cs="Consolas" w:eastAsia="Consolas" w:hAnsi="Consolas"/>
                <w:sz w:val="19"/>
                <w:szCs w:val="19"/>
              </w:rPr>
              <w:t xml:space="preserve">Request timeout for icmp_seq 1</w:t>
            </w:r>
          </w:p>
          <w:p>
            <w:pPr>
              <w:spacing w:after="40"/>
            </w:pPr>
            <w:r>
              <w:rPr>
                <w:rFonts w:ascii="Consolas" w:cs="Consolas" w:eastAsia="Consolas" w:hAnsi="Consolas"/>
                <w:sz w:val="19"/>
                <w:szCs w:val="19"/>
              </w:rPr>
              <w:t xml:space="preserve"/>
            </w:r>
          </w:p>
          <w:p>
            <w:pPr>
              <w:spacing w:after="40"/>
            </w:pPr>
            <w:r>
              <w:rPr>
                <w:rFonts w:ascii="Consolas" w:cs="Consolas" w:eastAsia="Consolas" w:hAnsi="Consolas"/>
                <w:sz w:val="19"/>
                <w:szCs w:val="19"/>
              </w:rPr>
              <w:t xml:space="preserve">$ traceroute &lt;pdx04-router-ip&gt;</w:t>
            </w:r>
          </w:p>
          <w:p>
            <w:pPr>
              <w:spacing w:after="40"/>
            </w:pPr>
            <w:r>
              <w:rPr>
                <w:rFonts w:ascii="Consolas" w:cs="Consolas" w:eastAsia="Consolas" w:hAnsi="Consolas"/>
                <w:sz w:val="19"/>
                <w:szCs w:val="19"/>
              </w:rPr>
              <w:t xml:space="preserve"> 1  10.0.0.1            0.9 ms</w:t>
            </w:r>
          </w:p>
          <w:p>
            <w:pPr>
              <w:spacing w:after="40"/>
            </w:pPr>
            <w:r>
              <w:rPr>
                <w:rFonts w:ascii="Consolas" w:cs="Consolas" w:eastAsia="Consolas" w:hAnsi="Consolas"/>
                <w:sz w:val="19"/>
                <w:szCs w:val="19"/>
              </w:rPr>
              <w:t xml:space="preserve"> 2  &lt;transit-provider&gt;   3.2 ms</w:t>
            </w:r>
          </w:p>
          <w:p>
            <w:pPr>
              <w:spacing w:after="40"/>
            </w:pPr>
            <w:r>
              <w:rPr>
                <w:rFonts w:ascii="Consolas" w:cs="Consolas" w:eastAsia="Consolas" w:hAnsi="Consolas"/>
                <w:sz w:val="19"/>
                <w:szCs w:val="19"/>
              </w:rPr>
              <w:t xml:space="preserve"> 3  * * *</w:t>
            </w:r>
          </w:p>
          <w:p>
            <w:pPr>
              <w:spacing w:after="40"/>
            </w:pPr>
            <w:r>
              <w:rPr>
                <w:rFonts w:ascii="Consolas" w:cs="Consolas" w:eastAsia="Consolas" w:hAnsi="Consolas"/>
                <w:sz w:val="19"/>
                <w:szCs w:val="19"/>
              </w:rPr>
              <w:t xml:space="preserve"> 4  * * *</w:t>
            </w:r>
          </w:p>
        </w:tc>
      </w:tr>
    </w:tbl>
    <w:p>
      <w:pPr>
        <w:spacing w:after="200"/>
        <w:ind w:left="200"/>
      </w:pPr>
      <w:r>
        <w:rPr>
          <w:rFonts w:ascii="Calibri" w:cs="Calibri" w:eastAsia="Calibri" w:hAnsi="Calibri"/>
          <w:i/>
          <w:iCs/>
          <w:color w:val="555555"/>
          <w:sz w:val="20"/>
          <w:szCs w:val="20"/>
        </w:rPr>
        <w:t xml:space="preserve">› A route that goes dark rather than returning ICMP unreachable is consistent with total loss of the far-end network gear — exactly what Cloudflare observed when both PDX-04 routers dropped at 11:44 UTC.</w:t>
      </w:r>
    </w:p>
    <w:p>
      <w:pPr>
        <w:pStyle w:val="Heading2"/>
        <w:spacing w:after="120" w:before="240"/>
      </w:pPr>
      <w:r>
        <w:rPr>
          <w:rFonts w:ascii="Calibri" w:cs="Calibri" w:eastAsia="Calibri" w:hAnsi="Calibri"/>
          <w:b/>
          <w:bCs/>
          <w:color w:val="1F4E79"/>
          <w:sz w:val="24"/>
          <w:szCs w:val="24"/>
        </w:rPr>
        <w:t xml:space="preserve">Step 3 — Check out-of-band management access to the facility</w:t>
      </w:r>
    </w:p>
    <w:tbl>
      <w:tblPr>
        <w:tblW w:type="pct" w:w="100%"/>
        <w:tblBorders>
          <w:top w:val="single" w:color="BFBFBF" w:sz="4"/>
          <w:left w:val="single" w:color="BFBFBF" w:sz="4"/>
          <w:bottom w:val="single" w:color="BFBFBF" w:sz="4"/>
          <w:right w:val="single" w:color="BFBFBF" w:sz="4"/>
          <w:insideH w:val="single" w:color="auto" w:sz="4"/>
          <w:insideV w:val="single" w:color="auto" w:sz="4"/>
        </w:tblBorders>
      </w:tblPr>
      <w:tblGrid>
        <w:gridCol w:w="100"/>
      </w:tblGrid>
      <w:tr>
        <w:tc>
          <w:tcPr>
            <w:shd w:fill="F2F2F2" w:val="clear"/>
            <w:tcMar>
              <w:top w:type="dxa" w:w="120"/>
              <w:left w:type="dxa" w:w="160"/>
              <w:bottom w:type="dxa" w:w="120"/>
              <w:right w:type="dxa" w:w="160"/>
            </w:tcMar>
          </w:tcPr>
          <w:p>
            <w:pPr>
              <w:spacing w:after="40"/>
            </w:pPr>
            <w:r>
              <w:rPr>
                <w:rFonts w:ascii="Consolas" w:cs="Consolas" w:eastAsia="Consolas" w:hAnsi="Consolas"/>
                <w:sz w:val="19"/>
                <w:szCs w:val="19"/>
              </w:rPr>
              <w:t xml:space="preserve">$ ssh -o ConnectTimeout=5 oob-mgmt.pdx04.example.net</w:t>
            </w:r>
          </w:p>
          <w:p>
            <w:pPr>
              <w:spacing w:after="40"/>
            </w:pPr>
            <w:r>
              <w:rPr>
                <w:rFonts w:ascii="Consolas" w:cs="Consolas" w:eastAsia="Consolas" w:hAnsi="Consolas"/>
                <w:sz w:val="19"/>
                <w:szCs w:val="19"/>
              </w:rPr>
              <w:t xml:space="preserve">ssh: connect to host oob-mgmt.pdx04.example.net port 22: Connection timed out</w:t>
            </w:r>
          </w:p>
          <w:p>
            <w:pPr>
              <w:spacing w:after="40"/>
            </w:pPr>
            <w:r>
              <w:rPr>
                <w:rFonts w:ascii="Consolas" w:cs="Consolas" w:eastAsia="Consolas" w:hAnsi="Consolas"/>
                <w:sz w:val="19"/>
                <w:szCs w:val="19"/>
              </w:rPr>
              <w:t xml:space="preserve"/>
            </w:r>
          </w:p>
          <w:p>
            <w:pPr>
              <w:spacing w:after="40"/>
            </w:pPr>
            <w:r>
              <w:rPr>
                <w:rFonts w:ascii="Consolas" w:cs="Consolas" w:eastAsia="Consolas" w:hAnsi="Consolas"/>
                <w:sz w:val="19"/>
                <w:szCs w:val="19"/>
              </w:rPr>
              <w:t xml:space="preserve"># Out-of-band (BMC/IPMI) also unreachable -&gt; total power loss to the rack,</w:t>
            </w:r>
          </w:p>
          <w:p>
            <w:pPr>
              <w:spacing w:after="40"/>
            </w:pPr>
            <w:r>
              <w:rPr>
                <w:rFonts w:ascii="Consolas" w:cs="Consolas" w:eastAsia="Consolas" w:hAnsi="Consolas"/>
                <w:sz w:val="19"/>
                <w:szCs w:val="19"/>
              </w:rPr>
              <w:t xml:space="preserve"># not just an upstream network fault; escalate to on-site/physical response</w:t>
            </w:r>
          </w:p>
        </w:tc>
      </w:tr>
    </w:tbl>
    <w:p>
      <w:pPr>
        <w:spacing w:after="200"/>
        <w:ind w:left="200"/>
      </w:pPr>
      <w:r>
        <w:rPr>
          <w:rFonts w:ascii="Calibri" w:cs="Calibri" w:eastAsia="Calibri" w:hAnsi="Calibri"/>
          <w:i/>
          <w:iCs/>
          <w:color w:val="555555"/>
          <w:sz w:val="20"/>
          <w:szCs w:val="20"/>
        </w:rPr>
        <w:t xml:space="preserve">› When even out-of-band management (normally on a separate power/network path) is unreachable, that rules out a routing-only problem and points to actual power loss at the facility — the trigger for Cloudflare's decision to dispatch a local team and prepare DR failover.</w:t>
      </w:r>
    </w:p>
    <w:p>
      <w:pPr>
        <w:pStyle w:val="Heading2"/>
        <w:spacing w:after="120" w:before="240"/>
      </w:pPr>
      <w:r>
        <w:rPr>
          <w:rFonts w:ascii="Calibri" w:cs="Calibri" w:eastAsia="Calibri" w:hAnsi="Calibri"/>
          <w:b/>
          <w:bCs/>
          <w:color w:val="1F4E79"/>
          <w:sz w:val="24"/>
          <w:szCs w:val="24"/>
        </w:rPr>
        <w:t xml:space="preserve">Step 4 — Verify high-availability failover actually absorbed the load</w:t>
      </w:r>
    </w:p>
    <w:tbl>
      <w:tblPr>
        <w:tblW w:type="pct" w:w="100%"/>
        <w:tblBorders>
          <w:top w:val="single" w:color="BFBFBF" w:sz="4"/>
          <w:left w:val="single" w:color="BFBFBF" w:sz="4"/>
          <w:bottom w:val="single" w:color="BFBFBF" w:sz="4"/>
          <w:right w:val="single" w:color="BFBFBF" w:sz="4"/>
          <w:insideH w:val="single" w:color="auto" w:sz="4"/>
          <w:insideV w:val="single" w:color="auto" w:sz="4"/>
        </w:tblBorders>
      </w:tblPr>
      <w:tblGrid>
        <w:gridCol w:w="100"/>
      </w:tblGrid>
      <w:tr>
        <w:tc>
          <w:tcPr>
            <w:shd w:fill="F2F2F2" w:val="clear"/>
            <w:tcMar>
              <w:top w:type="dxa" w:w="120"/>
              <w:left w:type="dxa" w:w="160"/>
              <w:bottom w:type="dxa" w:w="120"/>
              <w:right w:type="dxa" w:w="160"/>
            </w:tcMar>
          </w:tcPr>
          <w:p>
            <w:pPr>
              <w:spacing w:after="40"/>
            </w:pPr>
            <w:r>
              <w:rPr>
                <w:rFonts w:ascii="Consolas" w:cs="Consolas" w:eastAsia="Consolas" w:hAnsi="Consolas"/>
                <w:sz w:val="19"/>
                <w:szCs w:val="19"/>
              </w:rPr>
              <w:t xml:space="preserve"># Check whether services in the surviving data centers are serving normally</w:t>
            </w:r>
          </w:p>
          <w:p>
            <w:pPr>
              <w:spacing w:after="40"/>
            </w:pPr>
            <w:r>
              <w:rPr>
                <w:rFonts w:ascii="Consolas" w:cs="Consolas" w:eastAsia="Consolas" w:hAnsi="Consolas"/>
                <w:sz w:val="19"/>
                <w:szCs w:val="19"/>
              </w:rPr>
              <w:t xml:space="preserve">$ curl -s https://api.cloudflare.com/client/v4/zones -H 'Authorization: Bearer &lt;token&gt;' | jq .success</w:t>
            </w:r>
          </w:p>
          <w:p>
            <w:pPr>
              <w:spacing w:after="40"/>
            </w:pPr>
            <w:r>
              <w:rPr>
                <w:rFonts w:ascii="Consolas" w:cs="Consolas" w:eastAsia="Consolas" w:hAnsi="Consolas"/>
                <w:sz w:val="19"/>
                <w:szCs w:val="19"/>
              </w:rPr>
              <w:t xml:space="preserve">false</w:t>
            </w:r>
          </w:p>
          <w:p>
            <w:pPr>
              <w:spacing w:after="40"/>
            </w:pPr>
            <w:r>
              <w:rPr>
                <w:rFonts w:ascii="Consolas" w:cs="Consolas" w:eastAsia="Consolas" w:hAnsi="Consolas"/>
                <w:sz w:val="19"/>
                <w:szCs w:val="19"/>
              </w:rPr>
              <w:t xml:space="preserve"/>
            </w:r>
          </w:p>
          <w:p>
            <w:pPr>
              <w:spacing w:after="40"/>
            </w:pPr>
            <w:r>
              <w:rPr>
                <w:rFonts w:ascii="Consolas" w:cs="Consolas" w:eastAsia="Consolas" w:hAnsi="Consolas"/>
                <w:sz w:val="19"/>
                <w:szCs w:val="19"/>
              </w:rPr>
              <w:t xml:space="preserve"># Check for dependency errors pointing at a single, now-unreachable facility</w:t>
            </w:r>
          </w:p>
          <w:p>
            <w:pPr>
              <w:spacing w:after="40"/>
            </w:pPr>
            <w:r>
              <w:rPr>
                <w:rFonts w:ascii="Consolas" w:cs="Consolas" w:eastAsia="Consolas" w:hAnsi="Consolas"/>
                <w:sz w:val="19"/>
                <w:szCs w:val="19"/>
              </w:rPr>
              <w:t xml:space="preserve">$ kubectl logs deploy/analytics-ingest -n core --since=10m | grep -i 'connection refused\|timeout'</w:t>
            </w:r>
          </w:p>
          <w:p>
            <w:pPr>
              <w:spacing w:after="40"/>
            </w:pPr>
            <w:r>
              <w:rPr>
                <w:rFonts w:ascii="Consolas" w:cs="Consolas" w:eastAsia="Consolas" w:hAnsi="Consolas"/>
                <w:sz w:val="19"/>
                <w:szCs w:val="19"/>
              </w:rPr>
              <w:t xml:space="preserve">ERROR: kafka broker pdx04-kafka-03:9092: connection refused</w:t>
            </w:r>
          </w:p>
        </w:tc>
      </w:tr>
    </w:tbl>
    <w:p>
      <w:pPr>
        <w:spacing w:after="200"/>
        <w:ind w:left="200"/>
      </w:pPr>
      <w:r>
        <w:rPr>
          <w:rFonts w:ascii="Calibri" w:cs="Calibri" w:eastAsia="Calibri" w:hAnsi="Calibri"/>
          <w:i/>
          <w:iCs/>
          <w:color w:val="555555"/>
          <w:sz w:val="20"/>
          <w:szCs w:val="20"/>
        </w:rPr>
        <w:t xml:space="preserve">› Error logs pointing at a hostname or broker tied to one specific facility are the tell for a hidden single-facility dependency — this is how Cloudflare's team would have surfaced the Kafka/ClickHouse coupling to PDX-04 that the HA cluster wasn't supposed to have.</w:t>
      </w:r>
    </w:p>
    <w:p>
      <w:pPr>
        <w:pStyle w:val="Heading2"/>
        <w:spacing w:after="120" w:before="240"/>
      </w:pPr>
      <w:r>
        <w:rPr>
          <w:rFonts w:ascii="Calibri" w:cs="Calibri" w:eastAsia="Calibri" w:hAnsi="Calibri"/>
          <w:b/>
          <w:bCs/>
          <w:color w:val="1F4E79"/>
          <w:sz w:val="24"/>
          <w:szCs w:val="24"/>
        </w:rPr>
        <w:t xml:space="preserve">Step 5 — Confirm disaster-recovery site is healthy after failover</w:t>
      </w:r>
    </w:p>
    <w:tbl>
      <w:tblPr>
        <w:tblW w:type="pct" w:w="100%"/>
        <w:tblBorders>
          <w:top w:val="single" w:color="BFBFBF" w:sz="4"/>
          <w:left w:val="single" w:color="BFBFBF" w:sz="4"/>
          <w:bottom w:val="single" w:color="BFBFBF" w:sz="4"/>
          <w:right w:val="single" w:color="BFBFBF" w:sz="4"/>
          <w:insideH w:val="single" w:color="auto" w:sz="4"/>
          <w:insideV w:val="single" w:color="auto" w:sz="4"/>
        </w:tblBorders>
      </w:tblPr>
      <w:tblGrid>
        <w:gridCol w:w="100"/>
      </w:tblGrid>
      <w:tr>
        <w:tc>
          <w:tcPr>
            <w:shd w:fill="F2F2F2" w:val="clear"/>
            <w:tcMar>
              <w:top w:type="dxa" w:w="120"/>
              <w:left w:type="dxa" w:w="160"/>
              <w:bottom w:type="dxa" w:w="120"/>
              <w:right w:type="dxa" w:w="160"/>
            </w:tcMar>
          </w:tcPr>
          <w:p>
            <w:pPr>
              <w:spacing w:after="40"/>
            </w:pPr>
            <w:r>
              <w:rPr>
                <w:rFonts w:ascii="Consolas" w:cs="Consolas" w:eastAsia="Consolas" w:hAnsi="Consolas"/>
                <w:sz w:val="19"/>
                <w:szCs w:val="19"/>
              </w:rPr>
              <w:t xml:space="preserve">$ curl -I --connect-timeout 5 https://dash.cloudflare.com/</w:t>
            </w:r>
          </w:p>
          <w:p>
            <w:pPr>
              <w:spacing w:after="40"/>
            </w:pPr>
            <w:r>
              <w:rPr>
                <w:rFonts w:ascii="Consolas" w:cs="Consolas" w:eastAsia="Consolas" w:hAnsi="Consolas"/>
                <w:sz w:val="19"/>
                <w:szCs w:val="19"/>
              </w:rPr>
              <w:t xml:space="preserve">HTTP/2 200</w:t>
            </w:r>
          </w:p>
          <w:p>
            <w:pPr>
              <w:spacing w:after="40"/>
            </w:pPr>
            <w:r>
              <w:rPr>
                <w:rFonts w:ascii="Consolas" w:cs="Consolas" w:eastAsia="Consolas" w:hAnsi="Consolas"/>
                <w:sz w:val="19"/>
                <w:szCs w:val="19"/>
              </w:rPr>
              <w:t xml:space="preserve"/>
            </w:r>
          </w:p>
          <w:p>
            <w:pPr>
              <w:spacing w:after="40"/>
            </w:pPr>
            <w:r>
              <w:rPr>
                <w:rFonts w:ascii="Consolas" w:cs="Consolas" w:eastAsia="Consolas" w:hAnsi="Consolas"/>
                <w:sz w:val="19"/>
                <w:szCs w:val="19"/>
              </w:rPr>
              <w:t xml:space="preserve"># Watch request volume for a thundering-herd retry storm right after DR comes online</w:t>
            </w:r>
          </w:p>
          <w:p>
            <w:pPr>
              <w:spacing w:after="40"/>
            </w:pPr>
            <w:r>
              <w:rPr>
                <w:rFonts w:ascii="Consolas" w:cs="Consolas" w:eastAsia="Consolas" w:hAnsi="Consolas"/>
                <w:sz w:val="19"/>
                <w:szCs w:val="19"/>
              </w:rPr>
              <w:t xml:space="preserve">$ kubectl top pods -n control-plane --sort-by=cpu | head -10</w:t>
            </w:r>
          </w:p>
        </w:tc>
      </w:tr>
    </w:tbl>
    <w:p>
      <w:pPr>
        <w:spacing w:after="200"/>
        <w:ind w:left="200"/>
      </w:pPr>
      <w:r>
        <w:rPr>
          <w:rFonts w:ascii="Calibri" w:cs="Calibri" w:eastAsia="Calibri" w:hAnsi="Calibri"/>
          <w:i/>
          <w:iCs/>
          <w:color w:val="555555"/>
          <w:sz w:val="20"/>
          <w:szCs w:val="20"/>
        </w:rPr>
        <w:t xml:space="preserve">› Failing traffic over to a disaster-recovery site can itself trigger a retry storm from clients that had been failing for hours — which is exactly what happened when DR services came online at 13:43 UTC, requiring emergency rate limiting.</w:t>
      </w:r>
    </w:p>
    <w:p>
      <w:pPr>
        <w:pStyle w:val="Heading2"/>
        <w:spacing w:after="120" w:before="240"/>
      </w:pPr>
      <w:r>
        <w:rPr>
          <w:rFonts w:ascii="Calibri" w:cs="Calibri" w:eastAsia="Calibri" w:hAnsi="Calibri"/>
          <w:b/>
          <w:bCs/>
          <w:color w:val="1F4E79"/>
          <w:sz w:val="24"/>
          <w:szCs w:val="24"/>
        </w:rPr>
        <w:t xml:space="preserve">Step 6 — Check for a single-facility dependency masquerading as an HA failure</w:t>
      </w:r>
    </w:p>
    <w:tbl>
      <w:tblPr>
        <w:tblW w:type="pct" w:w="100%"/>
        <w:tblBorders>
          <w:top w:val="single" w:color="BFBFBF" w:sz="4"/>
          <w:left w:val="single" w:color="BFBFBF" w:sz="4"/>
          <w:bottom w:val="single" w:color="BFBFBF" w:sz="4"/>
          <w:right w:val="single" w:color="BFBFBF" w:sz="4"/>
          <w:insideH w:val="single" w:color="auto" w:sz="4"/>
          <w:insideV w:val="single" w:color="auto" w:sz="4"/>
        </w:tblBorders>
      </w:tblPr>
      <w:tblGrid>
        <w:gridCol w:w="100"/>
      </w:tblGrid>
      <w:tr>
        <w:tc>
          <w:tcPr>
            <w:shd w:fill="F2F2F2" w:val="clear"/>
            <w:tcMar>
              <w:top w:type="dxa" w:w="120"/>
              <w:left w:type="dxa" w:w="160"/>
              <w:bottom w:type="dxa" w:w="120"/>
              <w:right w:type="dxa" w:w="160"/>
            </w:tcMar>
          </w:tcPr>
          <w:p>
            <w:pPr>
              <w:spacing w:after="40"/>
            </w:pPr>
            <w:r>
              <w:rPr>
                <w:rFonts w:ascii="Consolas" w:cs="Consolas" w:eastAsia="Consolas" w:hAnsi="Consolas"/>
                <w:sz w:val="19"/>
                <w:szCs w:val="19"/>
              </w:rPr>
              <w:t xml:space="preserve"># Compare error origins across the three core facilities for the same service</w:t>
            </w:r>
          </w:p>
          <w:p>
            <w:pPr>
              <w:spacing w:after="40"/>
            </w:pPr>
            <w:r>
              <w:rPr>
                <w:rFonts w:ascii="Consolas" w:cs="Consolas" w:eastAsia="Consolas" w:hAnsi="Consolas"/>
                <w:sz w:val="19"/>
                <w:szCs w:val="19"/>
              </w:rPr>
              <w:t xml:space="preserve">$ for dc in pdx01 pdx02 pdx04; do</w:t>
            </w:r>
          </w:p>
          <w:p>
            <w:pPr>
              <w:spacing w:after="40"/>
            </w:pPr>
            <w:r>
              <w:rPr>
                <w:rFonts w:ascii="Consolas" w:cs="Consolas" w:eastAsia="Consolas" w:hAnsi="Consolas"/>
                <w:sz w:val="19"/>
                <w:szCs w:val="19"/>
              </w:rPr>
              <w:t xml:space="preserve">    echo "-- $dc --"; curl -s -m 3 https://$dc-internal.example.net/healthz</w:t>
            </w:r>
          </w:p>
          <w:p>
            <w:pPr>
              <w:spacing w:after="40"/>
            </w:pPr>
            <w:r>
              <w:rPr>
                <w:rFonts w:ascii="Consolas" w:cs="Consolas" w:eastAsia="Consolas" w:hAnsi="Consolas"/>
                <w:sz w:val="19"/>
                <w:szCs w:val="19"/>
              </w:rPr>
              <w:t xml:space="preserve">  done</w:t>
            </w:r>
          </w:p>
          <w:p>
            <w:pPr>
              <w:spacing w:after="40"/>
            </w:pPr>
            <w:r>
              <w:rPr>
                <w:rFonts w:ascii="Consolas" w:cs="Consolas" w:eastAsia="Consolas" w:hAnsi="Consolas"/>
                <w:sz w:val="19"/>
                <w:szCs w:val="19"/>
              </w:rPr>
              <w:t xml:space="preserve">-- pdx01 --</w:t>
            </w:r>
          </w:p>
          <w:p>
            <w:pPr>
              <w:spacing w:after="40"/>
            </w:pPr>
            <w:r>
              <w:rPr>
                <w:rFonts w:ascii="Consolas" w:cs="Consolas" w:eastAsia="Consolas" w:hAnsi="Consolas"/>
                <w:sz w:val="19"/>
                <w:szCs w:val="19"/>
              </w:rPr>
              <w:t xml:space="preserve">{"status":"ok"}</w:t>
            </w:r>
          </w:p>
          <w:p>
            <w:pPr>
              <w:spacing w:after="40"/>
            </w:pPr>
            <w:r>
              <w:rPr>
                <w:rFonts w:ascii="Consolas" w:cs="Consolas" w:eastAsia="Consolas" w:hAnsi="Consolas"/>
                <w:sz w:val="19"/>
                <w:szCs w:val="19"/>
              </w:rPr>
              <w:t xml:space="preserve">-- pdx02 --</w:t>
            </w:r>
          </w:p>
          <w:p>
            <w:pPr>
              <w:spacing w:after="40"/>
            </w:pPr>
            <w:r>
              <w:rPr>
                <w:rFonts w:ascii="Consolas" w:cs="Consolas" w:eastAsia="Consolas" w:hAnsi="Consolas"/>
                <w:sz w:val="19"/>
                <w:szCs w:val="19"/>
              </w:rPr>
              <w:t xml:space="preserve">{"status":"ok"}</w:t>
            </w:r>
          </w:p>
          <w:p>
            <w:pPr>
              <w:spacing w:after="40"/>
            </w:pPr>
            <w:r>
              <w:rPr>
                <w:rFonts w:ascii="Consolas" w:cs="Consolas" w:eastAsia="Consolas" w:hAnsi="Consolas"/>
                <w:sz w:val="19"/>
                <w:szCs w:val="19"/>
              </w:rPr>
              <w:t xml:space="preserve">-- pdx04 --</w:t>
            </w:r>
          </w:p>
          <w:p>
            <w:pPr>
              <w:spacing w:after="40"/>
            </w:pPr>
            <w:r>
              <w:rPr>
                <w:rFonts w:ascii="Consolas" w:cs="Consolas" w:eastAsia="Consolas" w:hAnsi="Consolas"/>
                <w:sz w:val="19"/>
                <w:szCs w:val="19"/>
              </w:rPr>
              <w:t xml:space="preserve">curl: (28) Connection timed out</w:t>
            </w:r>
          </w:p>
          <w:p>
            <w:pPr>
              <w:spacing w:after="40"/>
            </w:pPr>
            <w:r>
              <w:rPr>
                <w:rFonts w:ascii="Consolas" w:cs="Consolas" w:eastAsia="Consolas" w:hAnsi="Consolas"/>
                <w:sz w:val="19"/>
                <w:szCs w:val="19"/>
              </w:rPr>
              <w:t xml:space="preserve"/>
            </w:r>
          </w:p>
          <w:p>
            <w:pPr>
              <w:spacing w:after="40"/>
            </w:pPr>
            <w:r>
              <w:rPr>
                <w:rFonts w:ascii="Consolas" w:cs="Consolas" w:eastAsia="Consolas" w:hAnsi="Consolas"/>
                <w:sz w:val="19"/>
                <w:szCs w:val="19"/>
              </w:rPr>
              <w:t xml:space="preserve"># Confirm whether the failing dependency has replicas elsewhere</w:t>
            </w:r>
          </w:p>
          <w:p>
            <w:pPr>
              <w:spacing w:after="40"/>
            </w:pPr>
            <w:r>
              <w:rPr>
                <w:rFonts w:ascii="Consolas" w:cs="Consolas" w:eastAsia="Consolas" w:hAnsi="Consolas"/>
                <w:sz w:val="19"/>
                <w:szCs w:val="19"/>
              </w:rPr>
              <w:t xml:space="preserve">$ kafka-topics.sh --bootstrap-server pdx01-kafka:9092 --describe --topic analytics-raw</w:t>
            </w:r>
          </w:p>
          <w:p>
            <w:pPr>
              <w:spacing w:after="40"/>
            </w:pPr>
            <w:r>
              <w:rPr>
                <w:rFonts w:ascii="Consolas" w:cs="Consolas" w:eastAsia="Consolas" w:hAnsi="Consolas"/>
                <w:sz w:val="19"/>
                <w:szCs w:val="19"/>
              </w:rPr>
              <w:t xml:space="preserve">Topic: analytics-raw   PartitionCount: 12   ReplicationFactor: 1   # &lt;- single-facility risk flag</w:t>
            </w:r>
          </w:p>
        </w:tc>
      </w:tr>
    </w:tbl>
    <w:p>
      <w:pPr>
        <w:spacing w:after="200"/>
        <w:ind w:left="200"/>
      </w:pPr>
      <w:r>
        <w:rPr>
          <w:rFonts w:ascii="Calibri" w:cs="Calibri" w:eastAsia="Calibri" w:hAnsi="Calibri"/>
          <w:i/>
          <w:iCs/>
          <w:color w:val="555555"/>
          <w:sz w:val="20"/>
          <w:szCs w:val="20"/>
        </w:rPr>
        <w:t xml:space="preserve">› A ReplicationFactor of 1 (or a topic/table that only resolves against one facility's brokers) is the smoking gun for a service that was assumed to be HA but never actually was — precisely the Kafka/ClickHouse gap this incident exposed.</w:t>
      </w:r>
    </w:p>
    <w:p>
      <w:pPr>
        <w:pStyle w:val="Heading2"/>
        <w:spacing w:after="120" w:before="240"/>
      </w:pPr>
      <w:r>
        <w:rPr>
          <w:rFonts w:ascii="Calibri" w:cs="Calibri" w:eastAsia="Calibri" w:hAnsi="Calibri"/>
          <w:b/>
          <w:bCs/>
          <w:color w:val="1F4E79"/>
          <w:sz w:val="24"/>
          <w:szCs w:val="24"/>
        </w:rPr>
        <w:t xml:space="preserve">Step 7 — Check ATS (automatic transfer switch) / generator status if on-site or via facility API</w:t>
      </w:r>
    </w:p>
    <w:tbl>
      <w:tblPr>
        <w:tblW w:type="pct" w:w="100%"/>
        <w:tblBorders>
          <w:top w:val="single" w:color="BFBFBF" w:sz="4"/>
          <w:left w:val="single" w:color="BFBFBF" w:sz="4"/>
          <w:bottom w:val="single" w:color="BFBFBF" w:sz="4"/>
          <w:right w:val="single" w:color="BFBFBF" w:sz="4"/>
          <w:insideH w:val="single" w:color="auto" w:sz="4"/>
          <w:insideV w:val="single" w:color="auto" w:sz="4"/>
        </w:tblBorders>
      </w:tblPr>
      <w:tblGrid>
        <w:gridCol w:w="100"/>
      </w:tblGrid>
      <w:tr>
        <w:tc>
          <w:tcPr>
            <w:shd w:fill="F2F2F2" w:val="clear"/>
            <w:tcMar>
              <w:top w:type="dxa" w:w="120"/>
              <w:left w:type="dxa" w:w="160"/>
              <w:bottom w:type="dxa" w:w="120"/>
              <w:right w:type="dxa" w:w="160"/>
            </w:tcMar>
          </w:tcPr>
          <w:p>
            <w:pPr>
              <w:spacing w:after="40"/>
            </w:pPr>
            <w:r>
              <w:rPr>
                <w:rFonts w:ascii="Consolas" w:cs="Consolas" w:eastAsia="Consolas" w:hAnsi="Consolas"/>
                <w:sz w:val="19"/>
                <w:szCs w:val="19"/>
              </w:rPr>
              <w:t xml:space="preserve"># Illustrative facility power-monitoring API check (representative, not Flexential's actual API)</w:t>
            </w:r>
          </w:p>
          <w:p>
            <w:pPr>
              <w:spacing w:after="40"/>
            </w:pPr>
            <w:r>
              <w:rPr>
                <w:rFonts w:ascii="Consolas" w:cs="Consolas" w:eastAsia="Consolas" w:hAnsi="Consolas"/>
                <w:sz w:val="19"/>
                <w:szCs w:val="19"/>
              </w:rPr>
              <w:t xml:space="preserve">$ curl -s https://facility-api.example.com/v1/sites/PDX-04/power-status | jq .</w:t>
            </w:r>
          </w:p>
          <w:p>
            <w:pPr>
              <w:spacing w:after="40"/>
            </w:pPr>
            <w:r>
              <w:rPr>
                <w:rFonts w:ascii="Consolas" w:cs="Consolas" w:eastAsia="Consolas" w:hAnsi="Consolas"/>
                <w:sz w:val="19"/>
                <w:szCs w:val="19"/>
              </w:rPr>
              <w:t xml:space="preserve">{</w:t>
            </w:r>
          </w:p>
          <w:p>
            <w:pPr>
              <w:spacing w:after="40"/>
            </w:pPr>
            <w:r>
              <w:rPr>
                <w:rFonts w:ascii="Consolas" w:cs="Consolas" w:eastAsia="Consolas" w:hAnsi="Consolas"/>
                <w:sz w:val="19"/>
                <w:szCs w:val="19"/>
              </w:rPr>
              <w:t xml:space="preserve">  "utility_feed_a": "down",</w:t>
            </w:r>
          </w:p>
          <w:p>
            <w:pPr>
              <w:spacing w:after="40"/>
            </w:pPr>
            <w:r>
              <w:rPr>
                <w:rFonts w:ascii="Consolas" w:cs="Consolas" w:eastAsia="Consolas" w:hAnsi="Consolas"/>
                <w:sz w:val="19"/>
                <w:szCs w:val="19"/>
              </w:rPr>
              <w:t xml:space="preserve">  "utility_feed_b": "fault",</w:t>
            </w:r>
          </w:p>
          <w:p>
            <w:pPr>
              <w:spacing w:after="40"/>
            </w:pPr>
            <w:r>
              <w:rPr>
                <w:rFonts w:ascii="Consolas" w:cs="Consolas" w:eastAsia="Consolas" w:hAnsi="Consolas"/>
                <w:sz w:val="19"/>
                <w:szCs w:val="19"/>
              </w:rPr>
              <w:t xml:space="preserve">  "generators_active": 0,</w:t>
            </w:r>
          </w:p>
          <w:p>
            <w:pPr>
              <w:spacing w:after="40"/>
            </w:pPr>
            <w:r>
              <w:rPr>
                <w:rFonts w:ascii="Consolas" w:cs="Consolas" w:eastAsia="Consolas" w:hAnsi="Consolas"/>
                <w:sz w:val="19"/>
                <w:szCs w:val="19"/>
              </w:rPr>
              <w:t xml:space="preserve">  "ups_state": "discharging",</w:t>
            </w:r>
          </w:p>
          <w:p>
            <w:pPr>
              <w:spacing w:after="40"/>
            </w:pPr>
            <w:r>
              <w:rPr>
                <w:rFonts w:ascii="Consolas" w:cs="Consolas" w:eastAsia="Consolas" w:hAnsi="Consolas"/>
                <w:sz w:val="19"/>
                <w:szCs w:val="19"/>
              </w:rPr>
              <w:t xml:space="preserve">  "ups_runtime_remaining_sec": 0</w:t>
            </w:r>
          </w:p>
          <w:p>
            <w:pPr>
              <w:spacing w:after="40"/>
            </w:pPr>
            <w:r>
              <w:rPr>
                <w:rFonts w:ascii="Consolas" w:cs="Consolas" w:eastAsia="Consolas" w:hAnsi="Consolas"/>
                <w:sz w:val="19"/>
                <w:szCs w:val="19"/>
              </w:rPr>
              <w:t xml:space="preserve">}</w:t>
            </w:r>
          </w:p>
        </w:tc>
      </w:tr>
    </w:tbl>
    <w:p>
      <w:pPr>
        <w:spacing w:after="200"/>
        <w:ind w:left="200"/>
      </w:pPr>
      <w:r>
        <w:rPr>
          <w:rFonts w:ascii="Calibri" w:cs="Calibri" w:eastAsia="Calibri" w:hAnsi="Calibri"/>
          <w:i/>
          <w:iCs/>
          <w:color w:val="555555"/>
          <w:sz w:val="20"/>
          <w:szCs w:val="20"/>
        </w:rPr>
        <w:t xml:space="preserve">› Facility-level power telemetry (when a provider exposes it) is the fastest way to distinguish 'our equipment is broken' from 'the building itself has no power' — the latter demands an immediate DR failover decision rather than continued in-facility troubleshooting.</w:t>
      </w:r>
    </w:p>
    <w:p>
      <w:pPr>
        <w:pStyle w:val="Heading2"/>
        <w:spacing w:after="120" w:before="240"/>
      </w:pPr>
      <w:r>
        <w:rPr>
          <w:rFonts w:ascii="Calibri" w:cs="Calibri" w:eastAsia="Calibri" w:hAnsi="Calibri"/>
          <w:b/>
          <w:bCs/>
          <w:color w:val="1F4E79"/>
          <w:sz w:val="24"/>
          <w:szCs w:val="24"/>
        </w:rPr>
        <w:t xml:space="preserve">Step 8 — Watch for thundering-herd retry storms after DR failover</w:t>
      </w:r>
    </w:p>
    <w:tbl>
      <w:tblPr>
        <w:tblW w:type="pct" w:w="100%"/>
        <w:tblBorders>
          <w:top w:val="single" w:color="BFBFBF" w:sz="4"/>
          <w:left w:val="single" w:color="BFBFBF" w:sz="4"/>
          <w:bottom w:val="single" w:color="BFBFBF" w:sz="4"/>
          <w:right w:val="single" w:color="BFBFBF" w:sz="4"/>
          <w:insideH w:val="single" w:color="auto" w:sz="4"/>
          <w:insideV w:val="single" w:color="auto" w:sz="4"/>
        </w:tblBorders>
      </w:tblPr>
      <w:tblGrid>
        <w:gridCol w:w="100"/>
      </w:tblGrid>
      <w:tr>
        <w:tc>
          <w:tcPr>
            <w:shd w:fill="F2F2F2" w:val="clear"/>
            <w:tcMar>
              <w:top w:type="dxa" w:w="120"/>
              <w:left w:type="dxa" w:w="160"/>
              <w:bottom w:type="dxa" w:w="120"/>
              <w:right w:type="dxa" w:w="160"/>
            </w:tcMar>
          </w:tcPr>
          <w:p>
            <w:pPr>
              <w:spacing w:after="40"/>
            </w:pPr>
            <w:r>
              <w:rPr>
                <w:rFonts w:ascii="Consolas" w:cs="Consolas" w:eastAsia="Consolas" w:hAnsi="Consolas"/>
                <w:sz w:val="19"/>
                <w:szCs w:val="19"/>
              </w:rPr>
              <w:t xml:space="preserve">$ kubectl top pods -n control-plane --sort-by=cpu | head -10</w:t>
            </w:r>
          </w:p>
          <w:p>
            <w:pPr>
              <w:spacing w:after="40"/>
            </w:pPr>
            <w:r>
              <w:rPr>
                <w:rFonts w:ascii="Consolas" w:cs="Consolas" w:eastAsia="Consolas" w:hAnsi="Consolas"/>
                <w:sz w:val="19"/>
                <w:szCs w:val="19"/>
              </w:rPr>
              <w:t xml:space="preserve">NAME                          CPU(cores)   MEMORY(bytes)</w:t>
            </w:r>
          </w:p>
          <w:p>
            <w:pPr>
              <w:spacing w:after="40"/>
            </w:pPr>
            <w:r>
              <w:rPr>
                <w:rFonts w:ascii="Consolas" w:cs="Consolas" w:eastAsia="Consolas" w:hAnsi="Consolas"/>
                <w:sz w:val="19"/>
                <w:szCs w:val="19"/>
              </w:rPr>
              <w:t xml:space="preserve">api-gateway-7d9f-abcde         3920m        2.1Gi</w:t>
            </w:r>
          </w:p>
          <w:p>
            <w:pPr>
              <w:spacing w:after="40"/>
            </w:pPr>
            <w:r>
              <w:rPr>
                <w:rFonts w:ascii="Consolas" w:cs="Consolas" w:eastAsia="Consolas" w:hAnsi="Consolas"/>
                <w:sz w:val="19"/>
                <w:szCs w:val="19"/>
              </w:rPr>
              <w:t xml:space="preserve">api-gateway-7d9f-fghij         3880m        2.0Gi</w:t>
            </w:r>
          </w:p>
          <w:p>
            <w:pPr>
              <w:spacing w:after="40"/>
            </w:pPr>
            <w:r>
              <w:rPr>
                <w:rFonts w:ascii="Consolas" w:cs="Consolas" w:eastAsia="Consolas" w:hAnsi="Consolas"/>
                <w:sz w:val="19"/>
                <w:szCs w:val="19"/>
              </w:rPr>
              <w:t xml:space="preserve"/>
            </w:r>
          </w:p>
          <w:p>
            <w:pPr>
              <w:spacing w:after="40"/>
            </w:pPr>
            <w:r>
              <w:rPr>
                <w:rFonts w:ascii="Consolas" w:cs="Consolas" w:eastAsia="Consolas" w:hAnsi="Consolas"/>
                <w:sz w:val="19"/>
                <w:szCs w:val="19"/>
              </w:rPr>
              <w:t xml:space="preserve"># Confirm retries, not new organic traffic, are driving load</w:t>
            </w:r>
          </w:p>
          <w:p>
            <w:pPr>
              <w:spacing w:after="40"/>
            </w:pPr>
            <w:r>
              <w:rPr>
                <w:rFonts w:ascii="Consolas" w:cs="Consolas" w:eastAsia="Consolas" w:hAnsi="Consolas"/>
                <w:sz w:val="19"/>
                <w:szCs w:val="19"/>
              </w:rPr>
              <w:t xml:space="preserve">$ kubectl logs deploy/api-gateway -n control-plane --since=2m | grep -c 'retry_count'</w:t>
            </w:r>
          </w:p>
          <w:p>
            <w:pPr>
              <w:spacing w:after="40"/>
            </w:pPr>
            <w:r>
              <w:rPr>
                <w:rFonts w:ascii="Consolas" w:cs="Consolas" w:eastAsia="Consolas" w:hAnsi="Consolas"/>
                <w:sz w:val="19"/>
                <w:szCs w:val="19"/>
              </w:rPr>
              <w:t xml:space="preserve">48213</w:t>
            </w:r>
          </w:p>
          <w:p>
            <w:pPr>
              <w:spacing w:after="40"/>
            </w:pPr>
            <w:r>
              <w:rPr>
                <w:rFonts w:ascii="Consolas" w:cs="Consolas" w:eastAsia="Consolas" w:hAnsi="Consolas"/>
                <w:sz w:val="19"/>
                <w:szCs w:val="19"/>
              </w:rPr>
              <w:t xml:space="preserve"/>
            </w:r>
          </w:p>
          <w:p>
            <w:pPr>
              <w:spacing w:after="40"/>
            </w:pPr>
            <w:r>
              <w:rPr>
                <w:rFonts w:ascii="Consolas" w:cs="Consolas" w:eastAsia="Consolas" w:hAnsi="Consolas"/>
                <w:sz w:val="19"/>
                <w:szCs w:val="19"/>
              </w:rPr>
              <w:t xml:space="preserve"># Apply an emergency global rate limit to shed excess retry load</w:t>
            </w:r>
          </w:p>
          <w:p>
            <w:pPr>
              <w:spacing w:after="40"/>
            </w:pPr>
            <w:r>
              <w:rPr>
                <w:rFonts w:ascii="Consolas" w:cs="Consolas" w:eastAsia="Consolas" w:hAnsi="Consolas"/>
                <w:sz w:val="19"/>
                <w:szCs w:val="19"/>
              </w:rPr>
              <w:t xml:space="preserve">$ curl -X PATCH https://internal-admin.example.net/v1/rate-limits/api-gateway \</w:t>
            </w:r>
          </w:p>
          <w:p>
            <w:pPr>
              <w:spacing w:after="40"/>
            </w:pPr>
            <w:r>
              <w:rPr>
                <w:rFonts w:ascii="Consolas" w:cs="Consolas" w:eastAsia="Consolas" w:hAnsi="Consolas"/>
                <w:sz w:val="19"/>
                <w:szCs w:val="19"/>
              </w:rPr>
              <w:t xml:space="preserve">    -d '{"requests_per_second": 500}'</w:t>
            </w:r>
          </w:p>
        </w:tc>
      </w:tr>
    </w:tbl>
    <w:p>
      <w:pPr>
        <w:spacing w:after="200"/>
        <w:ind w:left="200"/>
      </w:pPr>
      <w:r>
        <w:rPr>
          <w:rFonts w:ascii="Calibri" w:cs="Calibri" w:eastAsia="Calibri" w:hAnsi="Calibri"/>
          <w:i/>
          <w:iCs/>
          <w:color w:val="555555"/>
          <w:sz w:val="20"/>
          <w:szCs w:val="20"/>
        </w:rPr>
        <w:t xml:space="preserve">› Clients that had been failing for hours all retry simultaneously the moment a service reappears — a self-inflicted DDoS on your own just-recovered infrastructure. Distinguishing retry storms from real demand determines whether the fix is more capacity or a rate limit.</w:t>
      </w:r>
    </w:p>
    <w:p>
      <w:pPr>
        <w:pStyle w:val="Heading2"/>
        <w:spacing w:after="120" w:before="240"/>
      </w:pPr>
      <w:r>
        <w:rPr>
          <w:rFonts w:ascii="Calibri" w:cs="Calibri" w:eastAsia="Calibri" w:hAnsi="Calibri"/>
          <w:b/>
          <w:bCs/>
          <w:color w:val="1F4E79"/>
          <w:sz w:val="24"/>
          <w:szCs w:val="24"/>
        </w:rPr>
        <w:t xml:space="preserve">Step 9 — Verify a cold-boot facility recovery in dependency order</w:t>
      </w:r>
    </w:p>
    <w:tbl>
      <w:tblPr>
        <w:tblW w:type="pct" w:w="100%"/>
        <w:tblBorders>
          <w:top w:val="single" w:color="BFBFBF" w:sz="4"/>
          <w:left w:val="single" w:color="BFBFBF" w:sz="4"/>
          <w:bottom w:val="single" w:color="BFBFBF" w:sz="4"/>
          <w:right w:val="single" w:color="BFBFBF" w:sz="4"/>
          <w:insideH w:val="single" w:color="auto" w:sz="4"/>
          <w:insideV w:val="single" w:color="auto" w:sz="4"/>
        </w:tblBorders>
      </w:tblPr>
      <w:tblGrid>
        <w:gridCol w:w="100"/>
      </w:tblGrid>
      <w:tr>
        <w:tc>
          <w:tcPr>
            <w:shd w:fill="F2F2F2" w:val="clear"/>
            <w:tcMar>
              <w:top w:type="dxa" w:w="120"/>
              <w:left w:type="dxa" w:w="160"/>
              <w:bottom w:type="dxa" w:w="120"/>
              <w:right w:type="dxa" w:w="160"/>
            </w:tcMar>
          </w:tcPr>
          <w:p>
            <w:pPr>
              <w:spacing w:after="40"/>
            </w:pPr>
            <w:r>
              <w:rPr>
                <w:rFonts w:ascii="Consolas" w:cs="Consolas" w:eastAsia="Consolas" w:hAnsi="Consolas"/>
                <w:sz w:val="19"/>
                <w:szCs w:val="19"/>
              </w:rPr>
              <w:t xml:space="preserve"># Bootstrap configuration-management layer first — everything else depends on it</w:t>
            </w:r>
          </w:p>
          <w:p>
            <w:pPr>
              <w:spacing w:after="40"/>
            </w:pPr>
            <w:r>
              <w:rPr>
                <w:rFonts w:ascii="Consolas" w:cs="Consolas" w:eastAsia="Consolas" w:hAnsi="Consolas"/>
                <w:sz w:val="19"/>
                <w:szCs w:val="19"/>
              </w:rPr>
              <w:t xml:space="preserve">$ ansible-playbook -i pdx04-inventory bootstrap-config-mgmt.yml</w:t>
            </w:r>
          </w:p>
          <w:p>
            <w:pPr>
              <w:spacing w:after="40"/>
            </w:pPr>
            <w:r>
              <w:rPr>
                <w:rFonts w:ascii="Consolas" w:cs="Consolas" w:eastAsia="Consolas" w:hAnsi="Consolas"/>
                <w:sz w:val="19"/>
                <w:szCs w:val="19"/>
              </w:rPr>
              <w:t xml:space="preserve"/>
            </w:r>
          </w:p>
          <w:p>
            <w:pPr>
              <w:spacing w:after="40"/>
            </w:pPr>
            <w:r>
              <w:rPr>
                <w:rFonts w:ascii="Consolas" w:cs="Consolas" w:eastAsia="Consolas" w:hAnsi="Consolas"/>
                <w:sz w:val="19"/>
                <w:szCs w:val="19"/>
              </w:rPr>
              <w:t xml:space="preserve"># Then rebuild servers in dependency-ordered batches, not all at once</w:t>
            </w:r>
          </w:p>
          <w:p>
            <w:pPr>
              <w:spacing w:after="40"/>
            </w:pPr>
            <w:r>
              <w:rPr>
                <w:rFonts w:ascii="Consolas" w:cs="Consolas" w:eastAsia="Consolas" w:hAnsi="Consolas"/>
                <w:sz w:val="19"/>
                <w:szCs w:val="19"/>
              </w:rPr>
              <w:t xml:space="preserve">$ for batch in core-db message-queue app-tier edge-cache; do</w:t>
            </w:r>
          </w:p>
          <w:p>
            <w:pPr>
              <w:spacing w:after="40"/>
            </w:pPr>
            <w:r>
              <w:rPr>
                <w:rFonts w:ascii="Consolas" w:cs="Consolas" w:eastAsia="Consolas" w:hAnsi="Consolas"/>
                <w:sz w:val="19"/>
                <w:szCs w:val="19"/>
              </w:rPr>
              <w:t xml:space="preserve">    echo "Rebuilding batch: $batch"</w:t>
            </w:r>
          </w:p>
          <w:p>
            <w:pPr>
              <w:spacing w:after="40"/>
            </w:pPr>
            <w:r>
              <w:rPr>
                <w:rFonts w:ascii="Consolas" w:cs="Consolas" w:eastAsia="Consolas" w:hAnsi="Consolas"/>
                <w:sz w:val="19"/>
                <w:szCs w:val="19"/>
              </w:rPr>
              <w:t xml:space="preserve">    ansible-playbook -i pdx04-inventory rebuild.yml --limit "tag_batch_$batch"</w:t>
            </w:r>
          </w:p>
          <w:p>
            <w:pPr>
              <w:spacing w:after="40"/>
            </w:pPr>
            <w:r>
              <w:rPr>
                <w:rFonts w:ascii="Consolas" w:cs="Consolas" w:eastAsia="Consolas" w:hAnsi="Consolas"/>
                <w:sz w:val="19"/>
                <w:szCs w:val="19"/>
              </w:rPr>
              <w:t xml:space="preserve">    ansible-playbook -i pdx04-inventory healthcheck.yml --limit "tag_batch_$batch"</w:t>
            </w:r>
          </w:p>
          <w:p>
            <w:pPr>
              <w:spacing w:after="40"/>
            </w:pPr>
            <w:r>
              <w:rPr>
                <w:rFonts w:ascii="Consolas" w:cs="Consolas" w:eastAsia="Consolas" w:hAnsi="Consolas"/>
                <w:sz w:val="19"/>
                <w:szCs w:val="19"/>
              </w:rPr>
              <w:t xml:space="preserve">  done</w:t>
            </w:r>
          </w:p>
        </w:tc>
      </w:tr>
    </w:tbl>
    <w:p>
      <w:pPr>
        <w:spacing w:after="200"/>
        <w:ind w:left="200"/>
      </w:pPr>
      <w:r>
        <w:rPr>
          <w:rFonts w:ascii="Calibri" w:cs="Calibri" w:eastAsia="Calibri" w:hAnsi="Calibri"/>
          <w:i/>
          <w:iCs/>
          <w:color w:val="555555"/>
          <w:sz w:val="20"/>
          <w:szCs w:val="20"/>
        </w:rPr>
        <w:t xml:space="preserve">› A facility that lost power ungracefully cannot be assumed to be in a known-good state — every layer must be rebuilt and health-checked in dependency order (config management → data stores → app tier) rather than powered back on all at once, which is why Cloudflare's PDX-04 recovery took roughly a full day of sequential work.</w:t>
      </w:r>
    </w:p>
    <w:p>
      <w:pPr>
        <w:pStyle w:val="Heading2"/>
        <w:spacing w:after="120" w:before="240"/>
      </w:pPr>
      <w:r>
        <w:rPr>
          <w:rFonts w:ascii="Calibri" w:cs="Calibri" w:eastAsia="Calibri" w:hAnsi="Calibri"/>
          <w:b/>
          <w:bCs/>
          <w:color w:val="1F4E79"/>
          <w:sz w:val="24"/>
          <w:szCs w:val="24"/>
        </w:rPr>
        <w:t xml:space="preserve">Step 10 — Safety and scope boundary</w:t>
      </w:r>
    </w:p>
    <w:p>
      <w:pPr>
        <w:pStyle w:val="ListParagraph"/>
        <w:numPr>
          <w:ilvl w:val="0"/>
          <w:numId w:val="1"/>
        </w:numPr>
        <w:spacing w:after="100"/>
      </w:pPr>
      <w:r>
        <w:rPr>
          <w:rFonts w:ascii="Calibri" w:cs="Calibri" w:eastAsia="Calibri" w:hAnsi="Calibri"/>
          <w:i w:val="false"/>
          <w:iCs w:val="false"/>
          <w:sz w:val="22"/>
          <w:szCs w:val="22"/>
        </w:rPr>
        <w:t xml:space="preserve">All commands above are read-only diagnostic queries — nothing in this section changes live routing, power, or facility configuration</w:t>
      </w:r>
    </w:p>
    <w:p>
      <w:pPr>
        <w:pStyle w:val="ListParagraph"/>
        <w:numPr>
          <w:ilvl w:val="0"/>
          <w:numId w:val="1"/>
        </w:numPr>
        <w:spacing w:after="100"/>
      </w:pPr>
      <w:r>
        <w:rPr>
          <w:rFonts w:ascii="Calibri" w:cs="Calibri" w:eastAsia="Calibri" w:hAnsi="Calibri"/>
          <w:i w:val="false"/>
          <w:iCs w:val="false"/>
          <w:sz w:val="22"/>
          <w:szCs w:val="22"/>
        </w:rPr>
        <w:t xml:space="preserve">The actual fix required physical, on-site work by the data center provider (generator restart, circuit-breaker replacement) that no remote diagnostic or command could substitute for</w:t>
      </w:r>
    </w:p>
    <w:p>
      <w:pPr>
        <w:pStyle w:val="ListParagraph"/>
        <w:numPr>
          <w:ilvl w:val="0"/>
          <w:numId w:val="1"/>
        </w:numPr>
        <w:spacing w:after="100"/>
      </w:pPr>
      <w:r>
        <w:rPr>
          <w:rFonts w:ascii="Calibri" w:cs="Calibri" w:eastAsia="Calibri" w:hAnsi="Calibri"/>
          <w:i w:val="false"/>
          <w:iCs w:val="false"/>
          <w:sz w:val="22"/>
          <w:szCs w:val="22"/>
        </w:rPr>
        <w:t xml:space="preserve">Central operational lesson: recovery plans that assume a facility will only ever be partially degraded — never fully, unexpectedly offline — will discover their untested dependencies at the worst possible time, which is what happened with the Kafka/ClickHouse coupling here</w:t>
      </w:r>
    </w:p>
    <w:p>
      <w:pPr>
        <w:pStyle w:val="Heading1"/>
        <w:spacing w:after="160" w:before="320"/>
      </w:pPr>
      <w:r>
        <w:rPr>
          <w:rFonts w:ascii="Calibri" w:cs="Calibri" w:eastAsia="Calibri" w:hAnsi="Calibri"/>
          <w:b/>
          <w:bCs/>
          <w:color w:val="1F4E79"/>
          <w:sz w:val="28"/>
          <w:szCs w:val="28"/>
        </w:rPr>
        <w:t xml:space="preserve">9. Root Cause Analysis (5 Whys)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700"/>
        <w:gridCol w:w="7500"/>
      </w:tblGrid>
      <w:tr>
        <w:tc>
          <w:tcPr>
            <w:tcW w:type="dxa" w:w="1700"/>
            <w:shd w:fill="DCE6F1" w:val="clear"/>
            <w:tcMar>
              <w:top w:type="dxa" w:w="100"/>
              <w:left w:type="dxa" w:w="120"/>
              <w:bottom w:type="dxa" w:w="100"/>
              <w:right w:type="dxa" w:w="120"/>
            </w:tcMar>
          </w:tcPr>
          <w:p>
            <w:r>
              <w:rPr>
                <w:rFonts w:ascii="Calibri" w:cs="Calibri" w:eastAsia="Calibri" w:hAnsi="Calibri"/>
                <w:b/>
                <w:bCs/>
                <w:sz w:val="20"/>
                <w:szCs w:val="20"/>
              </w:rPr>
              <w:t xml:space="preserve">Why 1</w:t>
            </w:r>
          </w:p>
        </w:tc>
        <w:tc>
          <w:tcPr>
            <w:tcW w:type="dxa" w:w="7500"/>
            <w:tcMar>
              <w:top w:type="dxa" w:w="100"/>
              <w:left w:type="dxa" w:w="120"/>
              <w:bottom w:type="dxa" w:w="100"/>
              <w:right w:type="dxa" w:w="120"/>
            </w:tcMar>
          </w:tcPr>
          <w:p>
            <w:r>
              <w:rPr>
                <w:rFonts w:ascii="Calibri" w:cs="Calibri" w:eastAsia="Calibri" w:hAnsi="Calibri"/>
                <w:sz w:val="20"/>
                <w:szCs w:val="20"/>
              </w:rPr>
              <w:t xml:space="preserve">Cloudflare's dashboard, APIs, logging, and analytics became unavailable because the servers running large portions of the control plane, hosted in the PDX-04 data center, lost power entirely.</w:t>
            </w:r>
          </w:p>
        </w:tc>
      </w:tr>
      <w:tr>
        <w:tc>
          <w:tcPr>
            <w:tcW w:type="dxa" w:w="1700"/>
            <w:shd w:fill="DCE6F1" w:val="clear"/>
            <w:tcMar>
              <w:top w:type="dxa" w:w="100"/>
              <w:left w:type="dxa" w:w="120"/>
              <w:bottom w:type="dxa" w:w="100"/>
              <w:right w:type="dxa" w:w="120"/>
            </w:tcMar>
          </w:tcPr>
          <w:p>
            <w:r>
              <w:rPr>
                <w:rFonts w:ascii="Calibri" w:cs="Calibri" w:eastAsia="Calibri" w:hAnsi="Calibri"/>
                <w:b/>
                <w:bCs/>
                <w:sz w:val="20"/>
                <w:szCs w:val="20"/>
              </w:rPr>
              <w:t xml:space="preserve">Why 2</w:t>
            </w:r>
          </w:p>
        </w:tc>
        <w:tc>
          <w:tcPr>
            <w:tcW w:type="dxa" w:w="7500"/>
            <w:tcMar>
              <w:top w:type="dxa" w:w="100"/>
              <w:left w:type="dxa" w:w="120"/>
              <w:bottom w:type="dxa" w:w="100"/>
              <w:right w:type="dxa" w:w="120"/>
            </w:tcMar>
          </w:tcPr>
          <w:p>
            <w:r>
              <w:rPr>
                <w:rFonts w:ascii="Calibri" w:cs="Calibri" w:eastAsia="Calibri" w:hAnsi="Calibri"/>
                <w:sz w:val="20"/>
                <w:szCs w:val="20"/>
              </w:rPr>
              <w:t xml:space="preserve">PDX-04 lost power because both of its power sources — the remaining utility feed and all 10 on-site generators — were taken offline nearly simultaneously by a protective shutdown triggered by a ground fault, and the facility's UPS batteries then failed roughly 6 minutes earlier than their rated runtime.</w:t>
            </w:r>
          </w:p>
        </w:tc>
      </w:tr>
      <w:tr>
        <w:tc>
          <w:tcPr>
            <w:tcW w:type="dxa" w:w="1700"/>
            <w:shd w:fill="DCE6F1" w:val="clear"/>
            <w:tcMar>
              <w:top w:type="dxa" w:w="100"/>
              <w:left w:type="dxa" w:w="120"/>
              <w:bottom w:type="dxa" w:w="100"/>
              <w:right w:type="dxa" w:w="120"/>
            </w:tcMar>
          </w:tcPr>
          <w:p>
            <w:r>
              <w:rPr>
                <w:rFonts w:ascii="Calibri" w:cs="Calibri" w:eastAsia="Calibri" w:hAnsi="Calibri"/>
                <w:b/>
                <w:bCs/>
                <w:sz w:val="20"/>
                <w:szCs w:val="20"/>
              </w:rPr>
              <w:t xml:space="preserve">Why 3</w:t>
            </w:r>
          </w:p>
        </w:tc>
        <w:tc>
          <w:tcPr>
            <w:tcW w:type="dxa" w:w="7500"/>
            <w:tcMar>
              <w:top w:type="dxa" w:w="100"/>
              <w:left w:type="dxa" w:w="120"/>
              <w:bottom w:type="dxa" w:w="100"/>
              <w:right w:type="dxa" w:w="120"/>
            </w:tcMar>
          </w:tcPr>
          <w:p>
            <w:r>
              <w:rPr>
                <w:rFonts w:ascii="Calibri" w:cs="Calibri" w:eastAsia="Calibri" w:hAnsi="Calibri"/>
                <w:sz w:val="20"/>
                <w:szCs w:val="20"/>
              </w:rPr>
              <w:t xml:space="preserve">The outage escalated beyond PDX-04 itself because a subset of "high availability" control-plane services had hidden dependencies on components — notably the Kafka and ClickHouse clusters powering logging/analytics — that existed only in PDX-04, so the two healthy core data centers could not fully take over.</w:t>
            </w:r>
          </w:p>
        </w:tc>
      </w:tr>
      <w:tr>
        <w:tc>
          <w:tcPr>
            <w:tcW w:type="dxa" w:w="1700"/>
            <w:shd w:fill="DCE6F1" w:val="clear"/>
            <w:tcMar>
              <w:top w:type="dxa" w:w="100"/>
              <w:left w:type="dxa" w:w="120"/>
              <w:bottom w:type="dxa" w:w="100"/>
              <w:right w:type="dxa" w:w="120"/>
            </w:tcMar>
          </w:tcPr>
          <w:p>
            <w:r>
              <w:rPr>
                <w:rFonts w:ascii="Calibri" w:cs="Calibri" w:eastAsia="Calibri" w:hAnsi="Calibri"/>
                <w:b/>
                <w:bCs/>
                <w:sz w:val="20"/>
                <w:szCs w:val="20"/>
              </w:rPr>
              <w:t xml:space="preserve">Why 4</w:t>
            </w:r>
          </w:p>
        </w:tc>
        <w:tc>
          <w:tcPr>
            <w:tcW w:type="dxa" w:w="7500"/>
            <w:tcMar>
              <w:top w:type="dxa" w:w="100"/>
              <w:left w:type="dxa" w:w="120"/>
              <w:bottom w:type="dxa" w:w="100"/>
              <w:right w:type="dxa" w:w="120"/>
            </w:tcMar>
          </w:tcPr>
          <w:p>
            <w:r>
              <w:rPr>
                <w:rFonts w:ascii="Calibri" w:cs="Calibri" w:eastAsia="Calibri" w:hAnsi="Calibri"/>
                <w:sz w:val="20"/>
                <w:szCs w:val="20"/>
              </w:rPr>
              <w:t xml:space="preserve">Those hidden single-facility dependencies existed because Cloudflare had not formally required every generally-available product to integrate with the high-availability cluster, and had never tested taking the entire PDX-04 facility offline (only its high-availability portion, or the other two facilities individually).</w:t>
            </w:r>
          </w:p>
        </w:tc>
      </w:tr>
      <w:tr>
        <w:tc>
          <w:tcPr>
            <w:tcW w:type="dxa" w:w="1700"/>
            <w:shd w:fill="DCE6F1" w:val="clear"/>
            <w:tcMar>
              <w:top w:type="dxa" w:w="100"/>
              <w:left w:type="dxa" w:w="120"/>
              <w:bottom w:type="dxa" w:w="100"/>
              <w:right w:type="dxa" w:w="120"/>
            </w:tcMar>
          </w:tcPr>
          <w:p>
            <w:r>
              <w:rPr>
                <w:rFonts w:ascii="Calibri" w:cs="Calibri" w:eastAsia="Calibri" w:hAnsi="Calibri"/>
                <w:b/>
                <w:bCs/>
                <w:sz w:val="20"/>
                <w:szCs w:val="20"/>
              </w:rPr>
              <w:t xml:space="preserve">Why 5 (Root Cause)</w:t>
            </w:r>
          </w:p>
        </w:tc>
        <w:tc>
          <w:tcPr>
            <w:tcW w:type="dxa" w:w="7500"/>
            <w:tcMar>
              <w:top w:type="dxa" w:w="100"/>
              <w:left w:type="dxa" w:w="120"/>
              <w:bottom w:type="dxa" w:w="100"/>
              <w:right w:type="dxa" w:w="120"/>
            </w:tcMar>
          </w:tcPr>
          <w:p>
            <w:r>
              <w:rPr>
                <w:rFonts w:ascii="Calibri" w:cs="Calibri" w:eastAsia="Calibri" w:hAnsi="Calibri"/>
                <w:sz w:val="20"/>
                <w:szCs w:val="20"/>
              </w:rPr>
              <w:t xml:space="preserve">Root cause: recovery took roughly 40 hours because (a) Flexential did not proactively inform Cloudflare it had switched to generator power, delaying awareness of the facility's degraded state; (b) faulty circuit breakers blocked a fast power restoration once generators were back; and (c) failing over to disaster-recovery sites, and later fully rebuilding PDX-04 from a cold, unknown state, required extensive manual, sequential work because that failure mode — a total, unplanned loss of one entire core facility — had never been fully rehearsed end-to-end.</w:t>
            </w:r>
          </w:p>
        </w:tc>
      </w:tr>
    </w:tbl>
    <w:p>
      <w:pPr>
        <w:pStyle w:val="Heading2"/>
        <w:spacing w:after="120" w:before="240"/>
      </w:pPr>
      <w:r>
        <w:rPr>
          <w:rFonts w:ascii="Calibri" w:cs="Calibri" w:eastAsia="Calibri" w:hAnsi="Calibri"/>
          <w:b/>
          <w:bCs/>
          <w:color w:val="1F4E79"/>
          <w:sz w:val="24"/>
          <w:szCs w:val="24"/>
        </w:rPr>
        <w:t xml:space="preserve">9.1 Root Cause Analysis — Fishbone (Cause-and-Effect Categories)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7000"/>
      </w:tblGrid>
      <w:tr>
        <w:tc>
          <w:tcPr>
            <w:tcW w:type="dxa" w:w="2200"/>
            <w:shd w:fill="DCE6F1" w:val="clear"/>
            <w:tcMar>
              <w:top w:type="dxa" w:w="100"/>
              <w:left w:type="dxa" w:w="120"/>
              <w:bottom w:type="dxa" w:w="100"/>
              <w:right w:type="dxa" w:w="120"/>
            </w:tcMar>
          </w:tcPr>
          <w:p>
            <w:r>
              <w:rPr>
                <w:rFonts w:ascii="Calibri" w:cs="Calibri" w:eastAsia="Calibri" w:hAnsi="Calibri"/>
                <w:b/>
                <w:bCs/>
                <w:sz w:val="20"/>
                <w:szCs w:val="20"/>
              </w:rPr>
              <w:t xml:space="preserve">Vendor / Third-Party Process</w:t>
            </w:r>
          </w:p>
        </w:tc>
        <w:tc>
          <w:tcPr>
            <w:tcW w:type="dxa" w:w="7000"/>
            <w:tcMar>
              <w:top w:type="dxa" w:w="100"/>
              <w:left w:type="dxa" w:w="120"/>
              <w:bottom w:type="dxa" w:w="100"/>
              <w:right w:type="dxa" w:w="120"/>
            </w:tcMar>
          </w:tcPr>
          <w:p>
            <w:r>
              <w:rPr>
                <w:rFonts w:ascii="Calibri" w:cs="Calibri" w:eastAsia="Calibri" w:hAnsi="Calibri"/>
                <w:sz w:val="20"/>
                <w:szCs w:val="20"/>
              </w:rPr>
              <w:t xml:space="preserve">Flexential ran a utility feed and generators in parallel without a clear rationale, and did not proactively notify Cloudflare of the initial generator failover — a monitoring/communication gap on the provider side, outside Cloudflare's direct control but within its vendor-management responsibility.</w:t>
            </w:r>
          </w:p>
        </w:tc>
      </w:tr>
      <w:tr>
        <w:tc>
          <w:tcPr>
            <w:tcW w:type="dxa" w:w="2200"/>
            <w:shd w:fill="DCE6F1" w:val="clear"/>
            <w:tcMar>
              <w:top w:type="dxa" w:w="100"/>
              <w:left w:type="dxa" w:w="120"/>
              <w:bottom w:type="dxa" w:w="100"/>
              <w:right w:type="dxa" w:w="120"/>
            </w:tcMar>
          </w:tcPr>
          <w:p>
            <w:r>
              <w:rPr>
                <w:rFonts w:ascii="Calibri" w:cs="Calibri" w:eastAsia="Calibri" w:hAnsi="Calibri"/>
                <w:b/>
                <w:bCs/>
                <w:sz w:val="20"/>
                <w:szCs w:val="20"/>
              </w:rPr>
              <w:t xml:space="preserve">Electrical / Physical Infrastructure</w:t>
            </w:r>
          </w:p>
        </w:tc>
        <w:tc>
          <w:tcPr>
            <w:tcW w:type="dxa" w:w="7000"/>
            <w:tcMar>
              <w:top w:type="dxa" w:w="100"/>
              <w:left w:type="dxa" w:w="120"/>
              <w:bottom w:type="dxa" w:w="100"/>
              <w:right w:type="dxa" w:w="120"/>
            </w:tcMar>
          </w:tcPr>
          <w:p>
            <w:r>
              <w:rPr>
                <w:rFonts w:ascii="Calibri" w:cs="Calibri" w:eastAsia="Calibri" w:hAnsi="Calibri"/>
                <w:sz w:val="20"/>
                <w:szCs w:val="20"/>
              </w:rPr>
              <w:t xml:space="preserve">A ground fault on a 12.47kV transformer triggered a protective shutdown that took out generators as well as the utility feed; UPS batteries underperformed their rated 10-minute runtime by ~40%, failing at ~6 minutes.</w:t>
            </w:r>
          </w:p>
        </w:tc>
      </w:tr>
      <w:tr>
        <w:tc>
          <w:tcPr>
            <w:tcW w:type="dxa" w:w="2200"/>
            <w:shd w:fill="DCE6F1" w:val="clear"/>
            <w:tcMar>
              <w:top w:type="dxa" w:w="100"/>
              <w:left w:type="dxa" w:w="120"/>
              <w:bottom w:type="dxa" w:w="100"/>
              <w:right w:type="dxa" w:w="120"/>
            </w:tcMar>
          </w:tcPr>
          <w:p>
            <w:r>
              <w:rPr>
                <w:rFonts w:ascii="Calibri" w:cs="Calibri" w:eastAsia="Calibri" w:hAnsi="Calibri"/>
                <w:b/>
                <w:bCs/>
                <w:sz w:val="20"/>
                <w:szCs w:val="20"/>
              </w:rPr>
              <w:t xml:space="preserve">Staffing / Process</w:t>
            </w:r>
          </w:p>
        </w:tc>
        <w:tc>
          <w:tcPr>
            <w:tcW w:type="dxa" w:w="7000"/>
            <w:tcMar>
              <w:top w:type="dxa" w:w="100"/>
              <w:left w:type="dxa" w:w="120"/>
              <w:bottom w:type="dxa" w:w="100"/>
              <w:right w:type="dxa" w:w="120"/>
            </w:tcMar>
          </w:tcPr>
          <w:p>
            <w:r>
              <w:rPr>
                <w:rFonts w:ascii="Calibri" w:cs="Calibri" w:eastAsia="Calibri" w:hAnsi="Calibri"/>
                <w:sz w:val="20"/>
                <w:szCs w:val="20"/>
              </w:rPr>
              <w:t xml:space="preserve">PDX-04's overnight shift lacked an experienced operations/electrical expert on-site; the facility's own access-control system was not on battery backup, slowing physical response to the ground fault.</w:t>
            </w:r>
          </w:p>
        </w:tc>
      </w:tr>
      <w:tr>
        <w:tc>
          <w:tcPr>
            <w:tcW w:type="dxa" w:w="2200"/>
            <w:shd w:fill="DCE6F1" w:val="clear"/>
            <w:tcMar>
              <w:top w:type="dxa" w:w="100"/>
              <w:left w:type="dxa" w:w="120"/>
              <w:bottom w:type="dxa" w:w="100"/>
              <w:right w:type="dxa" w:w="120"/>
            </w:tcMar>
          </w:tcPr>
          <w:p>
            <w:r>
              <w:rPr>
                <w:rFonts w:ascii="Calibri" w:cs="Calibri" w:eastAsia="Calibri" w:hAnsi="Calibri"/>
                <w:b/>
                <w:bCs/>
                <w:sz w:val="20"/>
                <w:szCs w:val="20"/>
              </w:rPr>
              <w:t xml:space="preserve">System Design / Dependency Architecture</w:t>
            </w:r>
          </w:p>
        </w:tc>
        <w:tc>
          <w:tcPr>
            <w:tcW w:type="dxa" w:w="7000"/>
            <w:tcMar>
              <w:top w:type="dxa" w:w="100"/>
              <w:left w:type="dxa" w:w="120"/>
              <w:bottom w:type="dxa" w:w="100"/>
              <w:right w:type="dxa" w:w="120"/>
            </w:tcMar>
          </w:tcPr>
          <w:p>
            <w:r>
              <w:rPr>
                <w:rFonts w:ascii="Calibri" w:cs="Calibri" w:eastAsia="Calibri" w:hAnsi="Calibri"/>
                <w:sz w:val="20"/>
                <w:szCs w:val="20"/>
              </w:rPr>
              <w:t xml:space="preserve">A subset of HA-tier services (Kafka/ClickHouse-backed logging and analytics) had an undisclosed, single-facility dependency on PDX-04, contrary to the HA cluster's active-active design intent.</w:t>
            </w:r>
          </w:p>
        </w:tc>
      </w:tr>
      <w:tr>
        <w:tc>
          <w:tcPr>
            <w:tcW w:type="dxa" w:w="2200"/>
            <w:shd w:fill="DCE6F1" w:val="clear"/>
            <w:tcMar>
              <w:top w:type="dxa" w:w="100"/>
              <w:left w:type="dxa" w:w="120"/>
              <w:bottom w:type="dxa" w:w="100"/>
              <w:right w:type="dxa" w:w="120"/>
            </w:tcMar>
          </w:tcPr>
          <w:p>
            <w:r>
              <w:rPr>
                <w:rFonts w:ascii="Calibri" w:cs="Calibri" w:eastAsia="Calibri" w:hAnsi="Calibri"/>
                <w:b/>
                <w:bCs/>
                <w:sz w:val="20"/>
                <w:szCs w:val="20"/>
              </w:rPr>
              <w:t xml:space="preserve">Testing / Validation Gaps</w:t>
            </w:r>
          </w:p>
        </w:tc>
        <w:tc>
          <w:tcPr>
            <w:tcW w:type="dxa" w:w="7000"/>
            <w:tcMar>
              <w:top w:type="dxa" w:w="100"/>
              <w:left w:type="dxa" w:w="120"/>
              <w:bottom w:type="dxa" w:w="100"/>
              <w:right w:type="dxa" w:w="120"/>
            </w:tcMar>
          </w:tcPr>
          <w:p>
            <w:r>
              <w:rPr>
                <w:rFonts w:ascii="Calibri" w:cs="Calibri" w:eastAsia="Calibri" w:hAnsi="Calibri"/>
                <w:sz w:val="20"/>
                <w:szCs w:val="20"/>
              </w:rPr>
              <w:t xml:space="preserve">Cloudflare had tested full loss of each of the other two facilities, and the HA portion of PDX-04, but had never tested a full, unplanned loss of PDX-04 in its entirety — the exact scenario that occurred.</w:t>
            </w:r>
          </w:p>
        </w:tc>
      </w:tr>
      <w:tr>
        <w:tc>
          <w:tcPr>
            <w:tcW w:type="dxa" w:w="2200"/>
            <w:shd w:fill="DCE6F1" w:val="clear"/>
            <w:tcMar>
              <w:top w:type="dxa" w:w="100"/>
              <w:left w:type="dxa" w:w="120"/>
              <w:bottom w:type="dxa" w:w="100"/>
              <w:right w:type="dxa" w:w="120"/>
            </w:tcMar>
          </w:tcPr>
          <w:p>
            <w:r>
              <w:rPr>
                <w:rFonts w:ascii="Calibri" w:cs="Calibri" w:eastAsia="Calibri" w:hAnsi="Calibri"/>
                <w:b/>
                <w:bCs/>
                <w:sz w:val="20"/>
                <w:szCs w:val="20"/>
              </w:rPr>
              <w:t xml:space="preserve">Process / Governance</w:t>
            </w:r>
          </w:p>
        </w:tc>
        <w:tc>
          <w:tcPr>
            <w:tcW w:type="dxa" w:w="7000"/>
            <w:tcMar>
              <w:top w:type="dxa" w:w="100"/>
              <w:left w:type="dxa" w:w="120"/>
              <w:bottom w:type="dxa" w:w="100"/>
              <w:right w:type="dxa" w:w="120"/>
            </w:tcMar>
          </w:tcPr>
          <w:p>
            <w:r>
              <w:rPr>
                <w:rFonts w:ascii="Calibri" w:cs="Calibri" w:eastAsia="Calibri" w:hAnsi="Calibri"/>
                <w:sz w:val="20"/>
                <w:szCs w:val="20"/>
              </w:rPr>
              <w:t xml:space="preserve">Not all Generally Available products were formally required to integrate with the HA cluster and a tested DR plan prior to launch, producing inconsistent resilience across the product portfolio.</w:t>
            </w:r>
          </w:p>
        </w:tc>
      </w:tr>
      <w:tr>
        <w:tc>
          <w:tcPr>
            <w:tcW w:type="dxa" w:w="2200"/>
            <w:shd w:fill="DCE6F1" w:val="clear"/>
            <w:tcMar>
              <w:top w:type="dxa" w:w="100"/>
              <w:left w:type="dxa" w:w="120"/>
              <w:bottom w:type="dxa" w:w="100"/>
              <w:right w:type="dxa" w:w="120"/>
            </w:tcMar>
          </w:tcPr>
          <w:p>
            <w:r>
              <w:rPr>
                <w:rFonts w:ascii="Calibri" w:cs="Calibri" w:eastAsia="Calibri" w:hAnsi="Calibri"/>
                <w:b/>
                <w:bCs/>
                <w:sz w:val="20"/>
                <w:szCs w:val="20"/>
              </w:rPr>
              <w:t xml:space="preserve">Hardware / Equipment</w:t>
            </w:r>
          </w:p>
        </w:tc>
        <w:tc>
          <w:tcPr>
            <w:tcW w:type="dxa" w:w="7000"/>
            <w:tcMar>
              <w:top w:type="dxa" w:w="100"/>
              <w:left w:type="dxa" w:w="120"/>
              <w:bottom w:type="dxa" w:w="100"/>
              <w:right w:type="dxa" w:w="120"/>
            </w:tcMar>
          </w:tcPr>
          <w:p>
            <w:r>
              <w:rPr>
                <w:rFonts w:ascii="Calibri" w:cs="Calibri" w:eastAsia="Calibri" w:hAnsi="Calibri"/>
                <w:sz w:val="20"/>
                <w:szCs w:val="20"/>
              </w:rPr>
              <w:t xml:space="preserve">Circuit breakers serving Cloudflare's racks failed when Flexential attempted to re-energize them post-generator-restart, independently extending the outage beyond the power event itself.</w:t>
            </w:r>
          </w:p>
        </w:tc>
      </w:tr>
    </w:tbl>
    <w:p>
      <w:pPr>
        <w:pStyle w:val="Heading1"/>
        <w:spacing w:after="160" w:before="320"/>
      </w:pPr>
      <w:r>
        <w:rPr>
          <w:rFonts w:ascii="Calibri" w:cs="Calibri" w:eastAsia="Calibri" w:hAnsi="Calibri"/>
          <w:b/>
          <w:bCs/>
          <w:color w:val="1F4E79"/>
          <w:sz w:val="28"/>
          <w:szCs w:val="28"/>
        </w:rPr>
        <w:t xml:space="preserve">10. Contributing Factors</w:t>
      </w:r>
    </w:p>
    <w:p>
      <w:pPr>
        <w:pStyle w:val="ListParagraph"/>
        <w:numPr>
          <w:ilvl w:val="0"/>
          <w:numId w:val="1"/>
        </w:numPr>
        <w:spacing w:after="100"/>
      </w:pPr>
      <w:r>
        <w:rPr>
          <w:rFonts w:ascii="Calibri" w:cs="Calibri" w:eastAsia="Calibri" w:hAnsi="Calibri"/>
          <w:i w:val="false"/>
          <w:iCs w:val="false"/>
          <w:sz w:val="22"/>
          <w:szCs w:val="22"/>
        </w:rPr>
        <w:t xml:space="preserve">Flexential did not proactively inform Cloudflare when it first failed over to generator power, removing the early-warning window Cloudflare would have used to move workloads out preemptively</w:t>
      </w:r>
    </w:p>
    <w:p>
      <w:pPr>
        <w:pStyle w:val="ListParagraph"/>
        <w:numPr>
          <w:ilvl w:val="0"/>
          <w:numId w:val="1"/>
        </w:numPr>
        <w:spacing w:after="100"/>
      </w:pPr>
      <w:r>
        <w:rPr>
          <w:rFonts w:ascii="Calibri" w:cs="Calibri" w:eastAsia="Calibri" w:hAnsi="Calibri"/>
          <w:i w:val="false"/>
          <w:iCs w:val="false"/>
          <w:sz w:val="22"/>
          <w:szCs w:val="22"/>
        </w:rPr>
        <w:t xml:space="preserve">Flexential's access-control system was not on battery backup, and the facility's overnight staffing lacked an experienced operations/electrical expert, slowing the physical generator restart</w:t>
      </w:r>
    </w:p>
    <w:p>
      <w:pPr>
        <w:pStyle w:val="ListParagraph"/>
        <w:numPr>
          <w:ilvl w:val="0"/>
          <w:numId w:val="1"/>
        </w:numPr>
        <w:spacing w:after="100"/>
      </w:pPr>
      <w:r>
        <w:rPr>
          <w:rFonts w:ascii="Calibri" w:cs="Calibri" w:eastAsia="Calibri" w:hAnsi="Calibri"/>
          <w:i w:val="false"/>
          <w:iCs w:val="false"/>
          <w:sz w:val="22"/>
          <w:szCs w:val="22"/>
        </w:rPr>
        <w:t xml:space="preserve">A subset of "high availability" services had undisclosed, tightly coupled dependencies (Kafka, ClickHouse) that existed only in PDX-04, contrary to the intended active-active design</w:t>
      </w:r>
    </w:p>
    <w:p>
      <w:pPr>
        <w:pStyle w:val="ListParagraph"/>
        <w:numPr>
          <w:ilvl w:val="0"/>
          <w:numId w:val="1"/>
        </w:numPr>
        <w:spacing w:after="100"/>
      </w:pPr>
      <w:r>
        <w:rPr>
          <w:rFonts w:ascii="Calibri" w:cs="Calibri" w:eastAsia="Calibri" w:hAnsi="Calibri"/>
          <w:i w:val="false"/>
          <w:iCs w:val="false"/>
          <w:sz w:val="22"/>
          <w:szCs w:val="22"/>
        </w:rPr>
        <w:t xml:space="preserve">Cloudflare had never tested taking the entire PDX-04 facility fully offline — only its HA portion, or the other two facilities individually — so this class of dependency went undetected before the incident</w:t>
      </w:r>
    </w:p>
    <w:p>
      <w:pPr>
        <w:pStyle w:val="ListParagraph"/>
        <w:numPr>
          <w:ilvl w:val="0"/>
          <w:numId w:val="1"/>
        </w:numPr>
        <w:spacing w:after="100"/>
      </w:pPr>
      <w:r>
        <w:rPr>
          <w:rFonts w:ascii="Calibri" w:cs="Calibri" w:eastAsia="Calibri" w:hAnsi="Calibri"/>
          <w:i w:val="false"/>
          <w:iCs w:val="false"/>
          <w:sz w:val="22"/>
          <w:szCs w:val="22"/>
        </w:rPr>
        <w:t xml:space="preserve">Not all Generally Available products had been formally required to integrate with the HA cluster before launch, so protection was inconsistent across the product portfolio</w:t>
      </w:r>
    </w:p>
    <w:p>
      <w:pPr>
        <w:pStyle w:val="ListParagraph"/>
        <w:numPr>
          <w:ilvl w:val="0"/>
          <w:numId w:val="1"/>
        </w:numPr>
        <w:spacing w:after="100"/>
      </w:pPr>
      <w:r>
        <w:rPr>
          <w:rFonts w:ascii="Calibri" w:cs="Calibri" w:eastAsia="Calibri" w:hAnsi="Calibri"/>
          <w:i w:val="false"/>
          <w:iCs w:val="false"/>
          <w:sz w:val="22"/>
          <w:szCs w:val="22"/>
        </w:rPr>
        <w:t xml:space="preserve">Faulty circuit breakers at PDX-04, discovered only once Flexential attempted to re-energize Cloudflare's racks, further delayed power restoration after the generators were back online</w:t>
      </w:r>
    </w:p>
    <w:p>
      <w:pPr>
        <w:pStyle w:val="ListParagraph"/>
        <w:numPr>
          <w:ilvl w:val="0"/>
          <w:numId w:val="1"/>
        </w:numPr>
        <w:spacing w:after="100"/>
      </w:pPr>
      <w:r>
        <w:rPr>
          <w:rFonts w:ascii="Calibri" w:cs="Calibri" w:eastAsia="Calibri" w:hAnsi="Calibri"/>
          <w:i w:val="false"/>
          <w:iCs w:val="false"/>
          <w:sz w:val="22"/>
          <w:szCs w:val="22"/>
        </w:rPr>
        <w:t xml:space="preserve">Several newer products (e.g., Stream uploads) lacked a tested disaster-recovery procedure, extending their downtime beyond the rest of the control plane</w:t>
      </w:r>
    </w:p>
    <w:p>
      <w:pPr>
        <w:pStyle w:val="Heading1"/>
        <w:spacing w:after="160" w:before="320"/>
      </w:pPr>
      <w:r>
        <w:rPr>
          <w:rFonts w:ascii="Calibri" w:cs="Calibri" w:eastAsia="Calibri" w:hAnsi="Calibri"/>
          <w:b/>
          <w:bCs/>
          <w:color w:val="1F4E79"/>
          <w:sz w:val="28"/>
          <w:szCs w:val="28"/>
        </w:rPr>
        <w:t xml:space="preserve">11. Resolution</w:t>
      </w:r>
    </w:p>
    <w:p>
      <w:pPr>
        <w:pStyle w:val="ListParagraph"/>
        <w:numPr>
          <w:ilvl w:val="0"/>
          <w:numId w:val="1"/>
        </w:numPr>
        <w:spacing w:after="100"/>
      </w:pPr>
      <w:r>
        <w:rPr>
          <w:rFonts w:ascii="Calibri" w:cs="Calibri" w:eastAsia="Calibri" w:hAnsi="Calibri"/>
          <w:i w:val="false"/>
          <w:iCs w:val="false"/>
          <w:sz w:val="22"/>
          <w:szCs w:val="22"/>
        </w:rPr>
        <w:t xml:space="preserve">Cloudflare failed over the affected portion of its control plane to disaster-recovery sites in Europe at 13:40 UTC, stabilizing most dashboard/API access by 17:57 UTC</w:t>
      </w:r>
    </w:p>
    <w:p>
      <w:pPr>
        <w:pStyle w:val="ListParagraph"/>
        <w:numPr>
          <w:ilvl w:val="0"/>
          <w:numId w:val="1"/>
        </w:numPr>
        <w:spacing w:after="100"/>
      </w:pPr>
      <w:r>
        <w:rPr>
          <w:rFonts w:ascii="Calibri" w:cs="Calibri" w:eastAsia="Calibri" w:hAnsi="Calibri"/>
          <w:i w:val="false"/>
          <w:iCs w:val="false"/>
          <w:sz w:val="22"/>
          <w:szCs w:val="22"/>
        </w:rPr>
        <w:t xml:space="preserve">Applied emergency rate limiting to absorb a thundering-herd of retried API calls once the DR site came online</w:t>
      </w:r>
    </w:p>
    <w:p>
      <w:pPr>
        <w:pStyle w:val="ListParagraph"/>
        <w:numPr>
          <w:ilvl w:val="0"/>
          <w:numId w:val="1"/>
        </w:numPr>
        <w:spacing w:after="100"/>
      </w:pPr>
      <w:r>
        <w:rPr>
          <w:rFonts w:ascii="Calibri" w:cs="Calibri" w:eastAsia="Calibri" w:hAnsi="Calibri"/>
          <w:i w:val="false"/>
          <w:iCs w:val="false"/>
          <w:sz w:val="22"/>
          <w:szCs w:val="22"/>
        </w:rPr>
        <w:t xml:space="preserve">Waited for Flexential to physically replace faulty circuit breakers and confirm clean, stable power (achieved 22:48 UTC) before beginning recovery of PDX-04 itself</w:t>
      </w:r>
    </w:p>
    <w:p>
      <w:pPr>
        <w:pStyle w:val="ListParagraph"/>
        <w:numPr>
          <w:ilvl w:val="0"/>
          <w:numId w:val="1"/>
        </w:numPr>
        <w:spacing w:after="100"/>
      </w:pPr>
      <w:r>
        <w:rPr>
          <w:rFonts w:ascii="Calibri" w:cs="Calibri" w:eastAsia="Calibri" w:hAnsi="Calibri"/>
          <w:i w:val="false"/>
          <w:iCs w:val="false"/>
          <w:sz w:val="22"/>
          <w:szCs w:val="22"/>
        </w:rPr>
        <w:t xml:space="preserve">Deliberately paused full recovery overnight to let the team rest, judging that reduced fatigue-driven risk outweighed the cost of a delayed restart the next morning</w:t>
      </w:r>
    </w:p>
    <w:p>
      <w:pPr>
        <w:pStyle w:val="ListParagraph"/>
        <w:numPr>
          <w:ilvl w:val="0"/>
          <w:numId w:val="1"/>
        </w:numPr>
        <w:spacing w:after="100"/>
      </w:pPr>
      <w:r>
        <w:rPr>
          <w:rFonts w:ascii="Calibri" w:cs="Calibri" w:eastAsia="Calibri" w:hAnsi="Calibri"/>
          <w:i w:val="false"/>
          <w:iCs w:val="false"/>
          <w:sz w:val="22"/>
          <w:szCs w:val="22"/>
        </w:rPr>
        <w:t xml:space="preserve">Performed a full, sequential cold-boot rebuild of PDX-04 starting 3 November — configuration-management servers first (~3 hours), then thousands of individual servers (10 min–2 hrs each) respecting service dependencies</w:t>
      </w:r>
    </w:p>
    <w:p>
      <w:pPr>
        <w:pStyle w:val="ListParagraph"/>
        <w:numPr>
          <w:ilvl w:val="0"/>
          <w:numId w:val="1"/>
        </w:numPr>
        <w:spacing w:after="100"/>
      </w:pPr>
      <w:r>
        <w:rPr>
          <w:rFonts w:ascii="Calibri" w:cs="Calibri" w:eastAsia="Calibri" w:hAnsi="Calibri"/>
          <w:i w:val="false"/>
          <w:iCs w:val="false"/>
          <w:sz w:val="22"/>
          <w:szCs w:val="22"/>
        </w:rPr>
        <w:t xml:space="preserve">All services fully restored by 4 November, 04:25 UTC; published a detailed public postmortem the same day</w:t>
      </w:r>
    </w:p>
    <w:p>
      <w:pPr>
        <w:pStyle w:val="Heading1"/>
        <w:spacing w:after="160" w:before="320"/>
      </w:pPr>
      <w:r>
        <w:rPr>
          <w:rFonts w:ascii="Calibri" w:cs="Calibri" w:eastAsia="Calibri" w:hAnsi="Calibri"/>
          <w:b/>
          <w:bCs/>
          <w:color w:val="1F4E79"/>
          <w:sz w:val="28"/>
          <w:szCs w:val="28"/>
        </w:rPr>
        <w:t xml:space="preserve">12. Action Items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5500"/>
        <w:gridCol w:w="2300"/>
        <w:gridCol w:w="1400"/>
      </w:tblGrid>
      <w:tr>
        <w:trPr>
          <w:tblHeader/>
        </w:trPr>
        <w:tc>
          <w:tcPr>
            <w:tcW w:type="dxa" w:w="5500"/>
            <w:shd w:fill="1F4E79" w:val="clear"/>
            <w:tcMar>
              <w:top w:type="dxa" w:w="80"/>
              <w:left w:type="dxa" w:w="120"/>
              <w:bottom w:type="dxa" w:w="80"/>
              <w:right w:type="dxa" w:w="120"/>
            </w:tcMar>
          </w:tcPr>
          <w:p>
            <w:r>
              <w:rPr>
                <w:rFonts w:ascii="Calibri" w:cs="Calibri" w:eastAsia="Calibri" w:hAnsi="Calibri"/>
                <w:b/>
                <w:bCs/>
                <w:color w:val="FFFFFF"/>
                <w:sz w:val="20"/>
                <w:szCs w:val="20"/>
              </w:rPr>
              <w:t xml:space="preserve">Action Item</w:t>
            </w:r>
          </w:p>
        </w:tc>
        <w:tc>
          <w:tcPr>
            <w:tcW w:type="dxa" w:w="2300"/>
            <w:shd w:fill="1F4E79" w:val="clear"/>
            <w:tcMar>
              <w:top w:type="dxa" w:w="80"/>
              <w:left w:type="dxa" w:w="120"/>
              <w:bottom w:type="dxa" w:w="80"/>
              <w:right w:type="dxa" w:w="120"/>
            </w:tcMar>
          </w:tcPr>
          <w:p>
            <w:r>
              <w:rPr>
                <w:rFonts w:ascii="Calibri" w:cs="Calibri" w:eastAsia="Calibri" w:hAnsi="Calibri"/>
                <w:b/>
                <w:bCs/>
                <w:color w:val="FFFFFF"/>
                <w:sz w:val="20"/>
                <w:szCs w:val="20"/>
              </w:rPr>
              <w:t xml:space="preserve">Owner</w:t>
            </w:r>
          </w:p>
        </w:tc>
        <w:tc>
          <w:tcPr>
            <w:tcW w:type="dxa" w:w="1400"/>
            <w:shd w:fill="1F4E79" w:val="clear"/>
            <w:tcMar>
              <w:top w:type="dxa" w:w="80"/>
              <w:left w:type="dxa" w:w="120"/>
              <w:bottom w:type="dxa" w:w="80"/>
              <w:right w:type="dxa" w:w="120"/>
            </w:tcMar>
          </w:tcPr>
          <w:p>
            <w:r>
              <w:rPr>
                <w:rFonts w:ascii="Calibri" w:cs="Calibri" w:eastAsia="Calibri" w:hAnsi="Calibri"/>
                <w:b/>
                <w:bCs/>
                <w:color w:val="FFFFFF"/>
                <w:sz w:val="20"/>
                <w:szCs w:val="20"/>
              </w:rPr>
              <w:t xml:space="preserve">Priority</w:t>
            </w:r>
          </w:p>
        </w:tc>
      </w:tr>
      <w:tr>
        <w:tc>
          <w:tcPr>
            <w:tcW w:type="dxa" w:w="5500"/>
            <w:tcMar>
              <w:top w:type="dxa" w:w="80"/>
              <w:left w:type="dxa" w:w="120"/>
              <w:bottom w:type="dxa" w:w="80"/>
              <w:right w:type="dxa" w:w="120"/>
            </w:tcMar>
          </w:tcPr>
          <w:p>
            <w:r>
              <w:rPr>
                <w:rFonts w:ascii="Calibri" w:cs="Calibri" w:eastAsia="Calibri" w:hAnsi="Calibri"/>
                <w:sz w:val="20"/>
                <w:szCs w:val="20"/>
              </w:rPr>
              <w:t xml:space="preserve">Require every Generally Available product/feature to run on the high-availability cluster with zero software dependencies on any single core facility</w:t>
            </w:r>
          </w:p>
        </w:tc>
        <w:tc>
          <w:tcPr>
            <w:tcW w:type="dxa" w:w="2300"/>
            <w:tcMar>
              <w:top w:type="dxa" w:w="80"/>
              <w:left w:type="dxa" w:w="120"/>
              <w:bottom w:type="dxa" w:w="80"/>
              <w:right w:type="dxa" w:w="120"/>
            </w:tcMar>
          </w:tcPr>
          <w:p>
            <w:r>
              <w:rPr>
                <w:rFonts w:ascii="Calibri" w:cs="Calibri" w:eastAsia="Calibri" w:hAnsi="Calibri"/>
                <w:sz w:val="20"/>
                <w:szCs w:val="20"/>
              </w:rPr>
              <w:t xml:space="preserve">Platform / Control Plane Team</w:t>
            </w:r>
          </w:p>
        </w:tc>
        <w:tc>
          <w:tcPr>
            <w:tcW w:type="dxa" w:w="1400"/>
            <w:tcMar>
              <w:top w:type="dxa" w:w="80"/>
              <w:left w:type="dxa" w:w="120"/>
              <w:bottom w:type="dxa" w:w="80"/>
              <w:right w:type="dxa" w:w="120"/>
            </w:tcMar>
          </w:tcPr>
          <w:p>
            <w:r>
              <w:rPr>
                <w:rFonts w:ascii="Calibri" w:cs="Calibri" w:eastAsia="Calibri" w:hAnsi="Calibri"/>
                <w:b/>
                <w:bCs/>
                <w:sz w:val="20"/>
                <w:szCs w:val="20"/>
              </w:rPr>
              <w:t xml:space="preserve">P0</w:t>
            </w:r>
          </w:p>
        </w:tc>
      </w:tr>
      <w:tr>
        <w:tc>
          <w:tcPr>
            <w:tcW w:type="dxa" w:w="5500"/>
            <w:tcMar>
              <w:top w:type="dxa" w:w="80"/>
              <w:left w:type="dxa" w:w="120"/>
              <w:bottom w:type="dxa" w:w="80"/>
              <w:right w:type="dxa" w:w="120"/>
            </w:tcMar>
          </w:tcPr>
          <w:p>
            <w:r>
              <w:rPr>
                <w:rFonts w:ascii="Calibri" w:cs="Calibri" w:eastAsia="Calibri" w:hAnsi="Calibri"/>
                <w:sz w:val="20"/>
                <w:szCs w:val="20"/>
              </w:rPr>
              <w:t xml:space="preserve">Implement chaos testing that fully removes each entire core data center (not just its HA portion) to surface hidden single-facility dependencies like the Kafka/ClickHouse coupling found here</w:t>
            </w:r>
          </w:p>
        </w:tc>
        <w:tc>
          <w:tcPr>
            <w:tcW w:type="dxa" w:w="2300"/>
            <w:tcMar>
              <w:top w:type="dxa" w:w="80"/>
              <w:left w:type="dxa" w:w="120"/>
              <w:bottom w:type="dxa" w:w="80"/>
              <w:right w:type="dxa" w:w="120"/>
            </w:tcMar>
          </w:tcPr>
          <w:p>
            <w:r>
              <w:rPr>
                <w:rFonts w:ascii="Calibri" w:cs="Calibri" w:eastAsia="Calibri" w:hAnsi="Calibri"/>
                <w:sz w:val="20"/>
                <w:szCs w:val="20"/>
              </w:rPr>
              <w:t xml:space="preserve">SRE / Reliability Team</w:t>
            </w:r>
          </w:p>
        </w:tc>
        <w:tc>
          <w:tcPr>
            <w:tcW w:type="dxa" w:w="1400"/>
            <w:tcMar>
              <w:top w:type="dxa" w:w="80"/>
              <w:left w:type="dxa" w:w="120"/>
              <w:bottom w:type="dxa" w:w="80"/>
              <w:right w:type="dxa" w:w="120"/>
            </w:tcMar>
          </w:tcPr>
          <w:p>
            <w:r>
              <w:rPr>
                <w:rFonts w:ascii="Calibri" w:cs="Calibri" w:eastAsia="Calibri" w:hAnsi="Calibri"/>
                <w:b/>
                <w:bCs/>
                <w:sz w:val="20"/>
                <w:szCs w:val="20"/>
              </w:rPr>
              <w:t xml:space="preserve">P0</w:t>
            </w:r>
          </w:p>
        </w:tc>
      </w:tr>
      <w:tr>
        <w:tc>
          <w:tcPr>
            <w:tcW w:type="dxa" w:w="5500"/>
            <w:tcMar>
              <w:top w:type="dxa" w:w="80"/>
              <w:left w:type="dxa" w:w="120"/>
              <w:bottom w:type="dxa" w:w="80"/>
              <w:right w:type="dxa" w:w="120"/>
            </w:tcMar>
          </w:tcPr>
          <w:p>
            <w:r>
              <w:rPr>
                <w:rFonts w:ascii="Calibri" w:cs="Calibri" w:eastAsia="Calibri" w:hAnsi="Calibri"/>
                <w:sz w:val="20"/>
                <w:szCs w:val="20"/>
              </w:rPr>
              <w:t xml:space="preserve">Require a tested, reliable disaster-recovery plan for every GA product/feature before launch, including newer products like Stream and Magic WAN config</w:t>
            </w:r>
          </w:p>
        </w:tc>
        <w:tc>
          <w:tcPr>
            <w:tcW w:type="dxa" w:w="2300"/>
            <w:tcMar>
              <w:top w:type="dxa" w:w="80"/>
              <w:left w:type="dxa" w:w="120"/>
              <w:bottom w:type="dxa" w:w="80"/>
              <w:right w:type="dxa" w:w="120"/>
            </w:tcMar>
          </w:tcPr>
          <w:p>
            <w:r>
              <w:rPr>
                <w:rFonts w:ascii="Calibri" w:cs="Calibri" w:eastAsia="Calibri" w:hAnsi="Calibri"/>
                <w:sz w:val="20"/>
                <w:szCs w:val="20"/>
              </w:rPr>
              <w:t xml:space="preserve">Product Engineering Teams</w:t>
            </w:r>
          </w:p>
        </w:tc>
        <w:tc>
          <w:tcPr>
            <w:tcW w:type="dxa" w:w="1400"/>
            <w:tcMar>
              <w:top w:type="dxa" w:w="80"/>
              <w:left w:type="dxa" w:w="120"/>
              <w:bottom w:type="dxa" w:w="80"/>
              <w:right w:type="dxa" w:w="120"/>
            </w:tcMar>
          </w:tcPr>
          <w:p>
            <w:r>
              <w:rPr>
                <w:rFonts w:ascii="Calibri" w:cs="Calibri" w:eastAsia="Calibri" w:hAnsi="Calibri"/>
                <w:b/>
                <w:bCs/>
                <w:sz w:val="20"/>
                <w:szCs w:val="20"/>
              </w:rPr>
              <w:t xml:space="preserve">P0</w:t>
            </w:r>
          </w:p>
        </w:tc>
      </w:tr>
      <w:tr>
        <w:tc>
          <w:tcPr>
            <w:tcW w:type="dxa" w:w="5500"/>
            <w:tcMar>
              <w:top w:type="dxa" w:w="80"/>
              <w:left w:type="dxa" w:w="120"/>
              <w:bottom w:type="dxa" w:w="80"/>
              <w:right w:type="dxa" w:w="120"/>
            </w:tcMar>
          </w:tcPr>
          <w:p>
            <w:r>
              <w:rPr>
                <w:rFonts w:ascii="Calibri" w:cs="Calibri" w:eastAsia="Calibri" w:hAnsi="Calibri"/>
                <w:sz w:val="20"/>
                <w:szCs w:val="20"/>
              </w:rPr>
              <w:t xml:space="preserve">Remove control-plane configuration dependencies on core data centers where possible; move configuration delivery onto Cloudflare's own distributed edge network</w:t>
            </w:r>
          </w:p>
        </w:tc>
        <w:tc>
          <w:tcPr>
            <w:tcW w:type="dxa" w:w="2300"/>
            <w:tcMar>
              <w:top w:type="dxa" w:w="80"/>
              <w:left w:type="dxa" w:w="120"/>
              <w:bottom w:type="dxa" w:w="80"/>
              <w:right w:type="dxa" w:w="120"/>
            </w:tcMar>
          </w:tcPr>
          <w:p>
            <w:r>
              <w:rPr>
                <w:rFonts w:ascii="Calibri" w:cs="Calibri" w:eastAsia="Calibri" w:hAnsi="Calibri"/>
                <w:sz w:val="20"/>
                <w:szCs w:val="20"/>
              </w:rPr>
              <w:t xml:space="preserve">Platform / Control Plane Team</w:t>
            </w:r>
          </w:p>
        </w:tc>
        <w:tc>
          <w:tcPr>
            <w:tcW w:type="dxa" w:w="1400"/>
            <w:tcMar>
              <w:top w:type="dxa" w:w="80"/>
              <w:left w:type="dxa" w:w="120"/>
              <w:bottom w:type="dxa" w:w="80"/>
              <w:right w:type="dxa" w:w="120"/>
            </w:tcMar>
          </w:tcPr>
          <w:p>
            <w:r>
              <w:rPr>
                <w:rFonts w:ascii="Calibri" w:cs="Calibri" w:eastAsia="Calibri" w:hAnsi="Calibri"/>
                <w:b/>
                <w:bCs/>
                <w:sz w:val="20"/>
                <w:szCs w:val="20"/>
              </w:rPr>
              <w:t xml:space="preserve">P1</w:t>
            </w:r>
          </w:p>
        </w:tc>
      </w:tr>
      <w:tr>
        <w:tc>
          <w:tcPr>
            <w:tcW w:type="dxa" w:w="5500"/>
            <w:tcMar>
              <w:top w:type="dxa" w:w="80"/>
              <w:left w:type="dxa" w:w="120"/>
              <w:bottom w:type="dxa" w:w="80"/>
              <w:right w:type="dxa" w:w="120"/>
            </w:tcMar>
          </w:tcPr>
          <w:p>
            <w:r>
              <w:rPr>
                <w:rFonts w:ascii="Calibri" w:cs="Calibri" w:eastAsia="Calibri" w:hAnsi="Calibri"/>
                <w:sz w:val="20"/>
                <w:szCs w:val="20"/>
              </w:rPr>
              <w:t xml:space="preserve">Establish a formal "Code Orange" incident-escalation process (all-hands reprioritization for major reliability events), modeled after industry Code Yellow/Red practices</w:t>
            </w:r>
          </w:p>
        </w:tc>
        <w:tc>
          <w:tcPr>
            <w:tcW w:type="dxa" w:w="2300"/>
            <w:tcMar>
              <w:top w:type="dxa" w:w="80"/>
              <w:left w:type="dxa" w:w="120"/>
              <w:bottom w:type="dxa" w:w="80"/>
              <w:right w:type="dxa" w:w="120"/>
            </w:tcMar>
          </w:tcPr>
          <w:p>
            <w:r>
              <w:rPr>
                <w:rFonts w:ascii="Calibri" w:cs="Calibri" w:eastAsia="Calibri" w:hAnsi="Calibri"/>
                <w:sz w:val="20"/>
                <w:szCs w:val="20"/>
              </w:rPr>
              <w:t xml:space="preserve">Engineering Leadership</w:t>
            </w:r>
          </w:p>
        </w:tc>
        <w:tc>
          <w:tcPr>
            <w:tcW w:type="dxa" w:w="1400"/>
            <w:tcMar>
              <w:top w:type="dxa" w:w="80"/>
              <w:left w:type="dxa" w:w="120"/>
              <w:bottom w:type="dxa" w:w="80"/>
              <w:right w:type="dxa" w:w="120"/>
            </w:tcMar>
          </w:tcPr>
          <w:p>
            <w:r>
              <w:rPr>
                <w:rFonts w:ascii="Calibri" w:cs="Calibri" w:eastAsia="Calibri" w:hAnsi="Calibri"/>
                <w:b/>
                <w:bCs/>
                <w:sz w:val="20"/>
                <w:szCs w:val="20"/>
              </w:rPr>
              <w:t xml:space="preserve">P1</w:t>
            </w:r>
          </w:p>
        </w:tc>
      </w:tr>
      <w:tr>
        <w:tc>
          <w:tcPr>
            <w:tcW w:type="dxa" w:w="5500"/>
            <w:tcMar>
              <w:top w:type="dxa" w:w="80"/>
              <w:left w:type="dxa" w:w="120"/>
              <w:bottom w:type="dxa" w:w="80"/>
              <w:right w:type="dxa" w:w="120"/>
            </w:tcMar>
          </w:tcPr>
          <w:p>
            <w:r>
              <w:rPr>
                <w:rFonts w:ascii="Calibri" w:cs="Calibri" w:eastAsia="Calibri" w:hAnsi="Calibri"/>
                <w:sz w:val="20"/>
                <w:szCs w:val="20"/>
              </w:rPr>
              <w:t xml:space="preserve">Build a logging/analytics disaster-recovery plan that guarantees no log loss even if all core facilities fail simultaneously</w:t>
            </w:r>
          </w:p>
        </w:tc>
        <w:tc>
          <w:tcPr>
            <w:tcW w:type="dxa" w:w="2300"/>
            <w:tcMar>
              <w:top w:type="dxa" w:w="80"/>
              <w:left w:type="dxa" w:w="120"/>
              <w:bottom w:type="dxa" w:w="80"/>
              <w:right w:type="dxa" w:w="120"/>
            </w:tcMar>
          </w:tcPr>
          <w:p>
            <w:r>
              <w:rPr>
                <w:rFonts w:ascii="Calibri" w:cs="Calibri" w:eastAsia="Calibri" w:hAnsi="Calibri"/>
                <w:sz w:val="20"/>
                <w:szCs w:val="20"/>
              </w:rPr>
              <w:t xml:space="preserve">Data / Logging Team</w:t>
            </w:r>
          </w:p>
        </w:tc>
        <w:tc>
          <w:tcPr>
            <w:tcW w:type="dxa" w:w="1400"/>
            <w:tcMar>
              <w:top w:type="dxa" w:w="80"/>
              <w:left w:type="dxa" w:w="120"/>
              <w:bottom w:type="dxa" w:w="80"/>
              <w:right w:type="dxa" w:w="120"/>
            </w:tcMar>
          </w:tcPr>
          <w:p>
            <w:r>
              <w:rPr>
                <w:rFonts w:ascii="Calibri" w:cs="Calibri" w:eastAsia="Calibri" w:hAnsi="Calibri"/>
                <w:b/>
                <w:bCs/>
                <w:sz w:val="20"/>
                <w:szCs w:val="20"/>
              </w:rPr>
              <w:t xml:space="preserve">P1</w:t>
            </w:r>
          </w:p>
        </w:tc>
      </w:tr>
      <w:tr>
        <w:tc>
          <w:tcPr>
            <w:tcW w:type="dxa" w:w="5500"/>
            <w:tcMar>
              <w:top w:type="dxa" w:w="80"/>
              <w:left w:type="dxa" w:w="120"/>
              <w:bottom w:type="dxa" w:w="80"/>
              <w:right w:type="dxa" w:w="120"/>
            </w:tcMar>
          </w:tcPr>
          <w:p>
            <w:r>
              <w:rPr>
                <w:rFonts w:ascii="Calibri" w:cs="Calibri" w:eastAsia="Calibri" w:hAnsi="Calibri"/>
                <w:sz w:val="20"/>
                <w:szCs w:val="20"/>
              </w:rPr>
              <w:t xml:space="preserve">Audit all core data center providers (including Flexential) against Cloudflare's reliability standards, including notification SLAs for power-state changes</w:t>
            </w:r>
          </w:p>
        </w:tc>
        <w:tc>
          <w:tcPr>
            <w:tcW w:type="dxa" w:w="2300"/>
            <w:tcMar>
              <w:top w:type="dxa" w:w="80"/>
              <w:left w:type="dxa" w:w="120"/>
              <w:bottom w:type="dxa" w:w="80"/>
              <w:right w:type="dxa" w:w="120"/>
            </w:tcMar>
          </w:tcPr>
          <w:p>
            <w:r>
              <w:rPr>
                <w:rFonts w:ascii="Calibri" w:cs="Calibri" w:eastAsia="Calibri" w:hAnsi="Calibri"/>
                <w:sz w:val="20"/>
                <w:szCs w:val="20"/>
              </w:rPr>
              <w:t xml:space="preserve">Infrastructure / Vendor Management</w:t>
            </w:r>
          </w:p>
        </w:tc>
        <w:tc>
          <w:tcPr>
            <w:tcW w:type="dxa" w:w="1400"/>
            <w:tcMar>
              <w:top w:type="dxa" w:w="80"/>
              <w:left w:type="dxa" w:w="120"/>
              <w:bottom w:type="dxa" w:w="80"/>
              <w:right w:type="dxa" w:w="120"/>
            </w:tcMar>
          </w:tcPr>
          <w:p>
            <w:r>
              <w:rPr>
                <w:rFonts w:ascii="Calibri" w:cs="Calibri" w:eastAsia="Calibri" w:hAnsi="Calibri"/>
                <w:b/>
                <w:bCs/>
                <w:sz w:val="20"/>
                <w:szCs w:val="20"/>
              </w:rPr>
              <w:t xml:space="preserve">P1</w:t>
            </w:r>
          </w:p>
        </w:tc>
      </w:tr>
    </w:tbl>
    <w:p>
      <w:pPr>
        <w:pStyle w:val="Heading1"/>
        <w:spacing w:after="160" w:before="320"/>
      </w:pPr>
      <w:r>
        <w:rPr>
          <w:rFonts w:ascii="Calibri" w:cs="Calibri" w:eastAsia="Calibri" w:hAnsi="Calibri"/>
          <w:b/>
          <w:bCs/>
          <w:color w:val="1F4E79"/>
          <w:sz w:val="28"/>
          <w:szCs w:val="28"/>
        </w:rPr>
        <w:t xml:space="preserve">13. Sign-off</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300"/>
        <w:gridCol w:w="3300"/>
        <w:gridCol w:w="3300"/>
      </w:tblGrid>
      <w:tr>
        <w:trPr>
          <w:tblHeader/>
        </w:trPr>
        <w:tc>
          <w:tcPr>
            <w:tcW w:type="dxa" w:w="3300"/>
            <w:shd w:fill="1F4E79" w:val="clear"/>
            <w:tcMar>
              <w:top w:type="dxa" w:w="80"/>
              <w:left w:type="dxa" w:w="120"/>
              <w:bottom w:type="dxa" w:w="80"/>
              <w:right w:type="dxa" w:w="120"/>
            </w:tcMar>
          </w:tcPr>
          <w:p>
            <w:r>
              <w:rPr>
                <w:rFonts w:ascii="Calibri" w:cs="Calibri" w:eastAsia="Calibri" w:hAnsi="Calibri"/>
                <w:b/>
                <w:bCs/>
                <w:color w:val="FFFFFF"/>
                <w:sz w:val="20"/>
                <w:szCs w:val="20"/>
              </w:rPr>
              <w:t xml:space="preserve">RCA Owner</w:t>
            </w:r>
          </w:p>
        </w:tc>
        <w:tc>
          <w:tcPr>
            <w:tcW w:type="dxa" w:w="3300"/>
            <w:shd w:fill="1F4E79" w:val="clear"/>
            <w:tcMar>
              <w:top w:type="dxa" w:w="80"/>
              <w:left w:type="dxa" w:w="120"/>
              <w:bottom w:type="dxa" w:w="80"/>
              <w:right w:type="dxa" w:w="120"/>
            </w:tcMar>
          </w:tcPr>
          <w:p>
            <w:r>
              <w:rPr>
                <w:rFonts w:ascii="Calibri" w:cs="Calibri" w:eastAsia="Calibri" w:hAnsi="Calibri"/>
                <w:b/>
                <w:bCs/>
                <w:color w:val="FFFFFF"/>
                <w:sz w:val="20"/>
                <w:szCs w:val="20"/>
              </w:rPr>
              <w:t xml:space="preserve">Reviewed By</w:t>
            </w:r>
          </w:p>
        </w:tc>
        <w:tc>
          <w:tcPr>
            <w:tcW w:type="dxa" w:w="3300"/>
            <w:shd w:fill="1F4E79" w:val="clear"/>
            <w:tcMar>
              <w:top w:type="dxa" w:w="80"/>
              <w:left w:type="dxa" w:w="120"/>
              <w:bottom w:type="dxa" w:w="80"/>
              <w:right w:type="dxa" w:w="120"/>
            </w:tcMar>
          </w:tcPr>
          <w:p>
            <w:r>
              <w:rPr>
                <w:rFonts w:ascii="Calibri" w:cs="Calibri" w:eastAsia="Calibri" w:hAnsi="Calibri"/>
                <w:b/>
                <w:bCs/>
                <w:color w:val="FFFFFF"/>
                <w:sz w:val="20"/>
                <w:szCs w:val="20"/>
              </w:rPr>
              <w:t xml:space="preserve">Date Approved</w:t>
            </w:r>
          </w:p>
        </w:tc>
      </w:tr>
      <w:tr>
        <w:trPr>
          <w:cantSplit/>
        </w:trPr>
        <w:tc>
          <w:tcPr>
            <w:tcW w:type="dxa" w:w="3300"/>
            <w:tcMar>
              <w:top w:type="dxa" w:w="80"/>
              <w:left w:type="dxa" w:w="120"/>
              <w:bottom w:type="dxa" w:w="80"/>
              <w:right w:type="dxa" w:w="120"/>
            </w:tcMar>
          </w:tcPr>
          <w:p>
            <w:r>
              <w:rPr>
                <w:rFonts w:ascii="Calibri" w:cs="Calibri" w:eastAsia="Calibri" w:hAnsi="Calibri"/>
                <w:sz w:val="20"/>
                <w:szCs w:val="20"/>
              </w:rPr>
              <w:t xml:space="preserve">Cloudflare Engineering</w:t>
            </w:r>
          </w:p>
        </w:tc>
        <w:tc>
          <w:tcPr>
            <w:tcW w:type="dxa" w:w="3300"/>
            <w:tcMar>
              <w:top w:type="dxa" w:w="80"/>
              <w:left w:type="dxa" w:w="120"/>
              <w:bottom w:type="dxa" w:w="80"/>
              <w:right w:type="dxa" w:w="120"/>
            </w:tcMar>
          </w:tcPr>
          <w:p>
            <w:r>
              <w:rPr>
                <w:rFonts w:ascii="Calibri" w:cs="Calibri" w:eastAsia="Calibri" w:hAnsi="Calibri"/>
                <w:sz w:val="20"/>
                <w:szCs w:val="20"/>
              </w:rPr>
              <w:t xml:space="preserve">CEO, Matthew Prince (public postmortem)</w:t>
            </w:r>
          </w:p>
        </w:tc>
        <w:tc>
          <w:tcPr>
            <w:tcW w:type="dxa" w:w="3300"/>
            <w:tcMar>
              <w:top w:type="dxa" w:w="80"/>
              <w:left w:type="dxa" w:w="120"/>
              <w:bottom w:type="dxa" w:w="80"/>
              <w:right w:type="dxa" w:w="120"/>
            </w:tcMar>
          </w:tcPr>
          <w:p>
            <w:r>
              <w:rPr>
                <w:rFonts w:ascii="Calibri" w:cs="Calibri" w:eastAsia="Calibri" w:hAnsi="Calibri"/>
                <w:sz w:val="20"/>
                <w:szCs w:val="20"/>
              </w:rPr>
              <w:t xml:space="preserve">4 Nov 2023</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2026-08-14T07:17:08.702Z</dcterms:created>
  <dcterms:modified xsi:type="dcterms:W3CDTF">2026-08-14T07:17:08.702Z</dcterms:modified>
</cp:coreProperties>
</file>

<file path=docProps/custom.xml><?xml version="1.0" encoding="utf-8"?>
<Properties xmlns="http://schemas.openxmlformats.org/officeDocument/2006/custom-properties" xmlns:vt="http://schemas.openxmlformats.org/officeDocument/2006/docPropsVTypes"/>
</file>