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4D7B" w14:textId="77777777" w:rsidR="00353B0D" w:rsidRDefault="00000000">
      <w:pPr>
        <w:spacing w:after="200"/>
        <w:jc w:val="center"/>
      </w:pPr>
      <w:r>
        <w:rPr>
          <w:b/>
          <w:bCs/>
          <w:sz w:val="36"/>
          <w:szCs w:val="36"/>
        </w:rPr>
        <w:t>Problem Set 3</w:t>
      </w:r>
    </w:p>
    <w:p w14:paraId="2CA324C0" w14:textId="77777777" w:rsidR="00353B0D" w:rsidRDefault="00000000">
      <w:pPr>
        <w:spacing w:after="120"/>
      </w:pPr>
      <w:r>
        <w:rPr>
          <w:sz w:val="24"/>
          <w:szCs w:val="24"/>
        </w:rPr>
        <w:t>Instructions: Work in a group of 1-3 people. Each group hands in one typed copy of their answers. Be brief and to the point, but be sure to explain your logic. Do not print data, entire spreadsheets, or programs – instead, copy the relevant statistics to a table. All tables and charts should have legends and explanations.</w:t>
      </w:r>
    </w:p>
    <w:p w14:paraId="09C5B504" w14:textId="77777777" w:rsidR="00353B0D" w:rsidRDefault="00000000">
      <w:pPr>
        <w:spacing w:after="120"/>
      </w:pPr>
      <w:r>
        <w:rPr>
          <w:sz w:val="24"/>
          <w:szCs w:val="24"/>
        </w:rPr>
        <w:t>In this problem set you will evaluate and test the CAPM using the cross-sectional framework.</w:t>
      </w:r>
    </w:p>
    <w:p w14:paraId="00BE1713" w14:textId="153AD953" w:rsidR="00353B0D" w:rsidRDefault="00000000">
      <w:pPr>
        <w:spacing w:after="120"/>
      </w:pPr>
      <w:r>
        <w:rPr>
          <w:sz w:val="24"/>
          <w:szCs w:val="24"/>
        </w:rPr>
        <w:t>In order to proceed you need Microsoft Excel and the file "Problem_Set3_202</w:t>
      </w:r>
      <w:r w:rsidR="00053A39">
        <w:rPr>
          <w:sz w:val="24"/>
          <w:szCs w:val="24"/>
        </w:rPr>
        <w:t>6</w:t>
      </w:r>
      <w:r>
        <w:rPr>
          <w:sz w:val="24"/>
          <w:szCs w:val="24"/>
        </w:rPr>
        <w:t>.xls". This file contains three spreadsheets:</w:t>
      </w:r>
    </w:p>
    <w:p w14:paraId="1787E55C" w14:textId="77777777" w:rsidR="00353B0D" w:rsidRDefault="00000000">
      <w:pPr>
        <w:pStyle w:val="ListParagraph"/>
        <w:numPr>
          <w:ilvl w:val="0"/>
          <w:numId w:val="1"/>
        </w:numPr>
        <w:spacing w:after="80"/>
      </w:pPr>
      <w:r>
        <w:rPr>
          <w:sz w:val="24"/>
          <w:szCs w:val="24"/>
        </w:rPr>
        <w:t>Monthly returns of 49 value-weighted industry portfolios.</w:t>
      </w:r>
    </w:p>
    <w:p w14:paraId="5376A967" w14:textId="77777777" w:rsidR="00353B0D" w:rsidRDefault="00000000">
      <w:pPr>
        <w:pStyle w:val="ListParagraph"/>
        <w:numPr>
          <w:ilvl w:val="0"/>
          <w:numId w:val="1"/>
        </w:numPr>
        <w:spacing w:after="80"/>
      </w:pPr>
      <w:r>
        <w:rPr>
          <w:sz w:val="24"/>
          <w:szCs w:val="24"/>
        </w:rPr>
        <w:t>Monthly returns of 25 size and BE/ME sorted portfolios. Remember to screen out any missing data, which are denoted by a -99.99 or -999 (basically, any return &lt; -1 is a missing value). The average size and book-to-market ratio (BE/ME) of the portfolios are also provided. Size is on a monthly basis. BE/ME is on an annual basis.</w:t>
      </w:r>
    </w:p>
    <w:p w14:paraId="0A4DB57E" w14:textId="77777777" w:rsidR="00353B0D" w:rsidRDefault="00000000">
      <w:pPr>
        <w:pStyle w:val="ListParagraph"/>
        <w:numPr>
          <w:ilvl w:val="0"/>
          <w:numId w:val="1"/>
        </w:numPr>
        <w:spacing w:after="80"/>
      </w:pPr>
      <w:r>
        <w:rPr>
          <w:sz w:val="24"/>
          <w:szCs w:val="24"/>
        </w:rPr>
        <w:t>Monthly returns of a proxy for the market portfolio (RM).</w:t>
      </w:r>
    </w:p>
    <w:p w14:paraId="62384F21" w14:textId="77777777" w:rsidR="00353B0D" w:rsidRDefault="00353B0D">
      <w:pPr>
        <w:spacing w:after="80"/>
      </w:pPr>
    </w:p>
    <w:p w14:paraId="25409336" w14:textId="77777777" w:rsidR="00353B0D"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Note on AI Integration</w:t>
      </w:r>
    </w:p>
    <w:p w14:paraId="395C3983" w14:textId="77777777" w:rsidR="00353B0D" w:rsidRDefault="00000000">
      <w:pPr>
        <w:pBdr>
          <w:left w:val="single" w:sz="8" w:space="0" w:color="2E74B5"/>
          <w:right w:val="single" w:sz="8" w:space="0" w:color="2E74B5"/>
        </w:pBdr>
        <w:shd w:val="clear" w:color="auto" w:fill="DEEAF1"/>
        <w:spacing w:before="80"/>
        <w:ind w:left="180" w:right="180"/>
      </w:pPr>
      <w:r>
        <w:rPr>
          <w:color w:val="1F4E79"/>
          <w:sz w:val="22"/>
          <w:szCs w:val="22"/>
        </w:rPr>
        <w:t>This problem set incorporates AI at two levels. First, selected questions include embedded AI Integration callouts (blue left-border boxes) that ask you to use an LLM as part of your workflow — for code generation, interpretation, or conceptual probing. Second, a new Part III at the end contains a standalone AI Extension section and a capstone exercise where you design and run your own cross-sectional test on a new dataset, using AI to assist with implementation.</w:t>
      </w:r>
    </w:p>
    <w:p w14:paraId="22172797" w14:textId="77777777" w:rsidR="00353B0D"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In all cases: you design the research, you verify the output, and you critically evaluate what the AI gets right and wrong.</w:t>
      </w:r>
    </w:p>
    <w:p w14:paraId="6D568CE4" w14:textId="77777777" w:rsidR="00353B0D" w:rsidRDefault="00353B0D">
      <w:pPr>
        <w:spacing w:after="80"/>
      </w:pPr>
    </w:p>
    <w:p w14:paraId="2C67FA25" w14:textId="77777777" w:rsidR="00353B0D" w:rsidRDefault="00000000">
      <w:pPr>
        <w:pBdr>
          <w:bottom w:val="single" w:sz="12" w:space="0" w:color="000000"/>
        </w:pBdr>
        <w:spacing w:before="320" w:after="160"/>
      </w:pPr>
      <w:r>
        <w:rPr>
          <w:b/>
          <w:bCs/>
          <w:color w:val="000000"/>
          <w:sz w:val="32"/>
          <w:szCs w:val="32"/>
        </w:rPr>
        <w:t>Part I: 49 Industry Portfolios</w:t>
      </w:r>
    </w:p>
    <w:p w14:paraId="2BF425E6" w14:textId="77777777" w:rsidR="00353B0D" w:rsidRDefault="00000000">
      <w:pPr>
        <w:spacing w:before="200" w:after="100"/>
      </w:pPr>
      <w:r>
        <w:rPr>
          <w:b/>
          <w:bCs/>
          <w:sz w:val="24"/>
          <w:szCs w:val="24"/>
          <w:u w:val="single"/>
        </w:rPr>
        <w:t>Question (a)</w:t>
      </w:r>
    </w:p>
    <w:p w14:paraId="505EB4D5" w14:textId="77777777" w:rsidR="00353B0D" w:rsidRDefault="00000000">
      <w:pPr>
        <w:spacing w:after="120"/>
      </w:pPr>
      <w:r>
        <w:rPr>
          <w:sz w:val="24"/>
          <w:szCs w:val="24"/>
        </w:rPr>
        <w:t>Consider the cross-sectional regression:</w:t>
      </w:r>
    </w:p>
    <w:p w14:paraId="5C4C25C5" w14:textId="77777777" w:rsidR="00353B0D" w:rsidRDefault="00000000">
      <w:pPr>
        <w:spacing w:after="120"/>
      </w:pPr>
      <w:r>
        <w:rPr>
          <w:i/>
          <w:iCs/>
          <w:sz w:val="24"/>
          <w:szCs w:val="24"/>
        </w:rPr>
        <w:t>(1)   Ri = γ0 + γM βiM + ηi</w:t>
      </w:r>
    </w:p>
    <w:p w14:paraId="7051E0F6" w14:textId="77777777" w:rsidR="00353B0D" w:rsidRDefault="00000000">
      <w:pPr>
        <w:spacing w:after="120"/>
      </w:pPr>
      <w:r>
        <w:rPr>
          <w:sz w:val="24"/>
          <w:szCs w:val="24"/>
        </w:rPr>
        <w:t>where γ0 and γM are regression parameters and βiM = cov(Ri, RM) / σ²(RM). If the CAPM holds, then what should γ0 and γM equal (for both the Sharpe/Lintner and Black versions)?</w:t>
      </w:r>
    </w:p>
    <w:p w14:paraId="10303AE0" w14:textId="77777777" w:rsidR="00353B0D" w:rsidRDefault="00353B0D">
      <w:pPr>
        <w:spacing w:after="80"/>
      </w:pPr>
    </w:p>
    <w:p w14:paraId="254F6072" w14:textId="77777777" w:rsidR="00353B0D" w:rsidRDefault="00000000">
      <w:pPr>
        <w:spacing w:before="200" w:after="100"/>
      </w:pPr>
      <w:r>
        <w:rPr>
          <w:b/>
          <w:bCs/>
          <w:sz w:val="24"/>
          <w:szCs w:val="24"/>
          <w:u w:val="single"/>
        </w:rPr>
        <w:t>Question (b)</w:t>
      </w:r>
    </w:p>
    <w:p w14:paraId="7133AA50" w14:textId="77777777" w:rsidR="00353B0D" w:rsidRDefault="00000000">
      <w:pPr>
        <w:spacing w:after="120"/>
      </w:pPr>
      <w:r>
        <w:rPr>
          <w:sz w:val="24"/>
          <w:szCs w:val="24"/>
        </w:rPr>
        <w:t>Estimate γ0 and γM using the approach pioneered by Fama and MacBeth. The following is a brief outline of the procedure:</w:t>
      </w:r>
    </w:p>
    <w:p w14:paraId="6619A20A" w14:textId="77777777" w:rsidR="00353B0D" w:rsidRDefault="00000000">
      <w:pPr>
        <w:pStyle w:val="ListParagraph"/>
        <w:numPr>
          <w:ilvl w:val="0"/>
          <w:numId w:val="2"/>
        </w:numPr>
        <w:spacing w:after="80"/>
      </w:pPr>
      <w:r>
        <w:rPr>
          <w:sz w:val="24"/>
          <w:szCs w:val="24"/>
        </w:rPr>
        <w:t>Estimate βiM for each portfolio (denote the estimate biM). Assume that the betas do not change over time; hence, you can estimate the betas using full-period OLS regressions.</w:t>
      </w:r>
    </w:p>
    <w:p w14:paraId="006A57E4" w14:textId="77777777" w:rsidR="00353B0D" w:rsidRDefault="00000000">
      <w:pPr>
        <w:pStyle w:val="ListParagraph"/>
        <w:numPr>
          <w:ilvl w:val="0"/>
          <w:numId w:val="2"/>
        </w:numPr>
        <w:spacing w:after="80"/>
      </w:pPr>
      <w:r>
        <w:rPr>
          <w:sz w:val="24"/>
          <w:szCs w:val="24"/>
        </w:rPr>
        <w:lastRenderedPageBreak/>
        <w:t>Each month estimate the cross-sectional regression, Rit = γ0t + γMt biM + nit. Note: the estimated beta (biM) is the same for every time period (i.e., it has no time subscript).</w:t>
      </w:r>
    </w:p>
    <w:p w14:paraId="0ABA7BC8" w14:textId="77777777" w:rsidR="00353B0D" w:rsidRDefault="00000000">
      <w:pPr>
        <w:pStyle w:val="ListParagraph"/>
        <w:numPr>
          <w:ilvl w:val="0"/>
          <w:numId w:val="2"/>
        </w:numPr>
        <w:spacing w:after="80"/>
      </w:pPr>
      <w:r>
        <w:rPr>
          <w:sz w:val="24"/>
          <w:szCs w:val="24"/>
        </w:rPr>
        <w:t>Compute the time series average of the estimates of γ0 and γM. In addition, compute the standard error and t-stat of the time series averages.</w:t>
      </w:r>
    </w:p>
    <w:p w14:paraId="2F2B52BE" w14:textId="77777777" w:rsidR="00353B0D" w:rsidRDefault="00000000">
      <w:pPr>
        <w:spacing w:after="120"/>
      </w:pPr>
      <w:r>
        <w:rPr>
          <w:sz w:val="24"/>
          <w:szCs w:val="24"/>
        </w:rPr>
        <w:t>Can you reject the hypothesis that the proxy for the market portfolio is mean variance efficient? Why or why not?</w:t>
      </w:r>
    </w:p>
    <w:p w14:paraId="2C121303" w14:textId="77777777" w:rsidR="00353B0D" w:rsidRDefault="00000000">
      <w:pPr>
        <w:pBdr>
          <w:left w:val="single" w:sz="12" w:space="6" w:color="2E74B5"/>
        </w:pBdr>
        <w:spacing w:before="120" w:after="60"/>
        <w:ind w:left="360"/>
      </w:pPr>
      <w:r>
        <w:rPr>
          <w:b/>
          <w:bCs/>
          <w:i/>
          <w:iCs/>
          <w:color w:val="1F4E79"/>
          <w:sz w:val="22"/>
          <w:szCs w:val="22"/>
        </w:rPr>
        <w:t>AI Integration — Code generation — Fama-MacBeth procedure</w:t>
      </w:r>
    </w:p>
    <w:p w14:paraId="4C701CF7" w14:textId="77777777" w:rsidR="00353B0D" w:rsidRDefault="00000000">
      <w:pPr>
        <w:pBdr>
          <w:left w:val="single" w:sz="12" w:space="6" w:color="2E74B5"/>
        </w:pBdr>
        <w:spacing w:after="60"/>
        <w:ind w:left="360"/>
      </w:pPr>
      <w:r>
        <w:rPr>
          <w:color w:val="1F4E79"/>
          <w:sz w:val="22"/>
          <w:szCs w:val="22"/>
        </w:rPr>
        <w:t>The Fama-MacBeth procedure is the most technically demanding implementation in this problem set. Before writing your own code, ask an LLM to explain the following, then check its answers against your own understanding:</w:t>
      </w:r>
    </w:p>
    <w:p w14:paraId="0413FAC6" w14:textId="77777777" w:rsidR="00353B0D" w:rsidRDefault="00000000">
      <w:pPr>
        <w:pBdr>
          <w:left w:val="single" w:sz="12" w:space="6" w:color="2E74B5"/>
        </w:pBdr>
        <w:spacing w:after="60"/>
        <w:ind w:left="720" w:hanging="288"/>
      </w:pPr>
      <w:r>
        <w:rPr>
          <w:color w:val="1F4E79"/>
          <w:sz w:val="22"/>
          <w:szCs w:val="22"/>
        </w:rPr>
        <w:t>• Why are the betas fixed (no time subscript) in the second-pass regression? What goes wrong if you re-estimate betas each month?</w:t>
      </w:r>
    </w:p>
    <w:p w14:paraId="0D884138" w14:textId="77777777" w:rsidR="00353B0D" w:rsidRDefault="00000000">
      <w:pPr>
        <w:pBdr>
          <w:left w:val="single" w:sz="12" w:space="6" w:color="2E74B5"/>
        </w:pBdr>
        <w:spacing w:after="60"/>
        <w:ind w:left="720" w:hanging="288"/>
      </w:pPr>
      <w:r>
        <w:rPr>
          <w:color w:val="1F4E79"/>
          <w:sz w:val="22"/>
          <w:szCs w:val="22"/>
        </w:rPr>
        <w:t>• Why does the Fama-MacBeth procedure produce different standard errors than a simple OLS regression of time-averaged returns on beta? Which should be larger, and why?</w:t>
      </w:r>
    </w:p>
    <w:p w14:paraId="3F3AB92A" w14:textId="77777777" w:rsidR="00353B0D" w:rsidRDefault="00000000">
      <w:pPr>
        <w:pBdr>
          <w:left w:val="single" w:sz="12" w:space="6" w:color="2E74B5"/>
        </w:pBdr>
        <w:spacing w:after="60"/>
        <w:ind w:left="720" w:hanging="288"/>
      </w:pPr>
      <w:r>
        <w:rPr>
          <w:color w:val="1F4E79"/>
          <w:sz w:val="22"/>
          <w:szCs w:val="22"/>
        </w:rPr>
        <w:t>• What is the errors-in-variables problem in the first-pass beta estimates, and how does it bias the second-pass coefficients?</w:t>
      </w:r>
    </w:p>
    <w:p w14:paraId="4ADE6676" w14:textId="77777777" w:rsidR="00353B0D" w:rsidRDefault="00000000">
      <w:pPr>
        <w:pBdr>
          <w:left w:val="single" w:sz="12" w:space="6" w:color="2E74B5"/>
        </w:pBdr>
        <w:spacing w:after="60"/>
        <w:ind w:left="360"/>
      </w:pPr>
      <w:r>
        <w:rPr>
          <w:color w:val="1F4E79"/>
          <w:sz w:val="22"/>
          <w:szCs w:val="22"/>
        </w:rPr>
        <w:t>Then ask the LLM to generate Python code implementing all three steps of the FMB procedure for the 49 industry portfolios. Run the code and report:</w:t>
      </w:r>
    </w:p>
    <w:p w14:paraId="510D8D6A" w14:textId="77777777" w:rsidR="00353B0D" w:rsidRDefault="00000000">
      <w:pPr>
        <w:pBdr>
          <w:left w:val="single" w:sz="12" w:space="6" w:color="2E74B5"/>
        </w:pBdr>
        <w:spacing w:after="60"/>
        <w:ind w:left="720" w:hanging="288"/>
      </w:pPr>
      <w:r>
        <w:rPr>
          <w:color w:val="1F4E79"/>
          <w:sz w:val="22"/>
          <w:szCs w:val="22"/>
        </w:rPr>
        <w:t>• (i) What errors or logical mistakes did you find? What did you need to correct?</w:t>
      </w:r>
    </w:p>
    <w:p w14:paraId="0FF6FF77" w14:textId="77777777" w:rsidR="00353B0D" w:rsidRDefault="00000000">
      <w:pPr>
        <w:pBdr>
          <w:left w:val="single" w:sz="12" w:space="6" w:color="2E74B5"/>
        </w:pBdr>
        <w:spacing w:after="60"/>
        <w:ind w:left="720" w:hanging="288"/>
      </w:pPr>
      <w:r>
        <w:rPr>
          <w:color w:val="1F4E79"/>
          <w:sz w:val="22"/>
          <w:szCs w:val="22"/>
        </w:rPr>
        <w:t>• (ii) Did the LLM correctly compute the FMB standard errors as the time-series standard deviation of the monthly γ estimates divided by √T — rather than the cross-sectional OLS standard errors from a single regression?</w:t>
      </w:r>
    </w:p>
    <w:p w14:paraId="11B3378C" w14:textId="77777777" w:rsidR="00353B0D" w:rsidRDefault="00000000">
      <w:pPr>
        <w:pBdr>
          <w:left w:val="single" w:sz="12" w:space="6" w:color="2E74B5"/>
        </w:pBdr>
        <w:spacing w:after="60"/>
        <w:ind w:left="720" w:hanging="288"/>
      </w:pPr>
      <w:r>
        <w:rPr>
          <w:color w:val="1F4E79"/>
          <w:sz w:val="22"/>
          <w:szCs w:val="22"/>
        </w:rPr>
        <w:t>• (iii) Did the LLM's conceptual explanation of the FMB procedure match its actual code? Note any inconsistencies.</w:t>
      </w:r>
    </w:p>
    <w:p w14:paraId="2366BBFF" w14:textId="77777777" w:rsidR="00353B0D" w:rsidRDefault="00000000">
      <w:pPr>
        <w:pBdr>
          <w:left w:val="single" w:sz="12" w:space="6" w:color="2E74B5"/>
        </w:pBdr>
        <w:spacing w:after="100"/>
        <w:ind w:left="360"/>
      </w:pPr>
      <w:r>
        <w:rPr>
          <w:i/>
          <w:iCs/>
          <w:color w:val="2E74B5"/>
        </w:rPr>
        <w:t>Tip: If the LLM's code produces standard errors that seem too small, the most likely culprit is that it used OLS cross-sectional standard errors instead of the time-series standard deviation of the monthly gammas.</w:t>
      </w:r>
    </w:p>
    <w:p w14:paraId="3746D9B6" w14:textId="77777777" w:rsidR="00353B0D" w:rsidRDefault="00353B0D">
      <w:pPr>
        <w:spacing w:after="80"/>
      </w:pPr>
    </w:p>
    <w:p w14:paraId="341AFE2C" w14:textId="77777777" w:rsidR="00353B0D" w:rsidRDefault="00000000">
      <w:pPr>
        <w:spacing w:before="200" w:after="100"/>
      </w:pPr>
      <w:r>
        <w:rPr>
          <w:b/>
          <w:bCs/>
          <w:sz w:val="24"/>
          <w:szCs w:val="24"/>
          <w:u w:val="single"/>
        </w:rPr>
        <w:t>Question (c)</w:t>
      </w:r>
    </w:p>
    <w:p w14:paraId="0A95BCC6" w14:textId="77777777" w:rsidR="00353B0D" w:rsidRDefault="00000000">
      <w:pPr>
        <w:spacing w:after="120"/>
      </w:pPr>
      <w:r>
        <w:rPr>
          <w:sz w:val="24"/>
          <w:szCs w:val="24"/>
        </w:rPr>
        <w:t>Estimate the cross-sectional regression, avg(Ri) = γ0 + γM biM + ni. Are the estimates of γ0 and γM different than the average estimates in part (b)? Are the standard errors of the estimates of γ0 and γM different than the standard errors of the average estimates in part (b)? Why or why not? Which method is superior? Why?</w:t>
      </w:r>
    </w:p>
    <w:p w14:paraId="2D77A2CA" w14:textId="77777777" w:rsidR="00353B0D" w:rsidRDefault="00353B0D">
      <w:pPr>
        <w:spacing w:after="80"/>
      </w:pPr>
    </w:p>
    <w:p w14:paraId="61ACF553" w14:textId="77777777" w:rsidR="00353B0D" w:rsidRDefault="00000000">
      <w:pPr>
        <w:spacing w:before="200" w:after="100"/>
      </w:pPr>
      <w:r>
        <w:rPr>
          <w:b/>
          <w:bCs/>
          <w:sz w:val="24"/>
          <w:szCs w:val="24"/>
          <w:u w:val="single"/>
        </w:rPr>
        <w:t>Question (d)</w:t>
      </w:r>
    </w:p>
    <w:p w14:paraId="434C581B" w14:textId="77777777" w:rsidR="00353B0D" w:rsidRDefault="00000000">
      <w:pPr>
        <w:spacing w:after="120"/>
      </w:pPr>
      <w:r>
        <w:rPr>
          <w:sz w:val="24"/>
          <w:szCs w:val="24"/>
        </w:rPr>
        <w:t>Plot the avg(Ri) for the portfolios against their biM. Does the plot resemble a positive relationship? What should the plot look like?</w:t>
      </w:r>
    </w:p>
    <w:p w14:paraId="62DCCD50" w14:textId="77777777" w:rsidR="00353B0D" w:rsidRDefault="00000000">
      <w:pPr>
        <w:pBdr>
          <w:left w:val="single" w:sz="12" w:space="6" w:color="2E74B5"/>
        </w:pBdr>
        <w:spacing w:before="120" w:after="60"/>
        <w:ind w:left="360"/>
      </w:pPr>
      <w:r>
        <w:rPr>
          <w:b/>
          <w:bCs/>
          <w:i/>
          <w:iCs/>
          <w:color w:val="1F4E79"/>
          <w:sz w:val="22"/>
          <w:szCs w:val="22"/>
        </w:rPr>
        <w:t>AI Integration — SML prediction — before and after</w:t>
      </w:r>
    </w:p>
    <w:p w14:paraId="4BBD572B" w14:textId="77777777" w:rsidR="00353B0D" w:rsidRDefault="00000000">
      <w:pPr>
        <w:pBdr>
          <w:left w:val="single" w:sz="12" w:space="6" w:color="2E74B5"/>
        </w:pBdr>
        <w:spacing w:after="60"/>
        <w:ind w:left="360"/>
      </w:pPr>
      <w:r>
        <w:rPr>
          <w:color w:val="1F4E79"/>
          <w:sz w:val="22"/>
          <w:szCs w:val="22"/>
        </w:rPr>
        <w:t>Before plotting, ask an LLM: "If the CAPM holds exactly, what should a scatter plot of average portfolio returns against estimated market beta look like? What is the most common empirical deviation from this prediction, and what are two plausible explanations for it?"</w:t>
      </w:r>
    </w:p>
    <w:p w14:paraId="39C5F60C" w14:textId="77777777" w:rsidR="00353B0D" w:rsidRDefault="00000000">
      <w:pPr>
        <w:pBdr>
          <w:left w:val="single" w:sz="12" w:space="6" w:color="2E74B5"/>
        </w:pBdr>
        <w:spacing w:after="60"/>
        <w:ind w:left="360"/>
      </w:pPr>
      <w:r>
        <w:rPr>
          <w:color w:val="1F4E79"/>
          <w:sz w:val="22"/>
          <w:szCs w:val="22"/>
        </w:rPr>
        <w:t>Record the LLM's answer. Then produce your plot and answer:</w:t>
      </w:r>
    </w:p>
    <w:p w14:paraId="7A7CF3A3" w14:textId="77777777" w:rsidR="00353B0D" w:rsidRDefault="00000000">
      <w:pPr>
        <w:pBdr>
          <w:left w:val="single" w:sz="12" w:space="6" w:color="2E74B5"/>
        </w:pBdr>
        <w:spacing w:after="60"/>
        <w:ind w:left="720" w:hanging="288"/>
      </w:pPr>
      <w:r>
        <w:rPr>
          <w:color w:val="1F4E79"/>
          <w:sz w:val="22"/>
          <w:szCs w:val="22"/>
        </w:rPr>
        <w:lastRenderedPageBreak/>
        <w:t>• (i) Is the empirical Security Market Line steeper, flatter, or roughly equal to the theoretical SML? Compare to what the LLM predicted.</w:t>
      </w:r>
    </w:p>
    <w:p w14:paraId="269BA6C8" w14:textId="77777777" w:rsidR="00353B0D" w:rsidRDefault="00000000">
      <w:pPr>
        <w:pBdr>
          <w:left w:val="single" w:sz="12" w:space="6" w:color="2E74B5"/>
        </w:pBdr>
        <w:spacing w:after="60"/>
        <w:ind w:left="720" w:hanging="288"/>
      </w:pPr>
      <w:r>
        <w:rPr>
          <w:color w:val="1F4E79"/>
          <w:sz w:val="22"/>
          <w:szCs w:val="22"/>
        </w:rPr>
        <w:t>• (ii) Does the LLM mention the leverage constraint / Black zero-beta CAPM as one explanation for a flat SML? Does it mention the Frazzini-Pedersen "Betting Against Beta" story? Evaluate the quality and completeness of its answer.</w:t>
      </w:r>
    </w:p>
    <w:p w14:paraId="3C5A1628" w14:textId="77777777" w:rsidR="00353B0D" w:rsidRDefault="00000000">
      <w:pPr>
        <w:pBdr>
          <w:left w:val="single" w:sz="12" w:space="6" w:color="2E74B5"/>
        </w:pBdr>
        <w:spacing w:after="60"/>
        <w:ind w:left="720" w:hanging="288"/>
      </w:pPr>
      <w:r>
        <w:rPr>
          <w:color w:val="1F4E79"/>
          <w:sz w:val="22"/>
          <w:szCs w:val="22"/>
        </w:rPr>
        <w:t>• (iii) Based on your plot alone, would you conclude that the CAPM works well for these 49 industries? Explain.</w:t>
      </w:r>
    </w:p>
    <w:p w14:paraId="6710CBA7" w14:textId="77777777" w:rsidR="00353B0D" w:rsidRDefault="00353B0D">
      <w:pPr>
        <w:spacing w:after="80"/>
      </w:pPr>
    </w:p>
    <w:p w14:paraId="0A61BEAE" w14:textId="77777777" w:rsidR="00353B0D" w:rsidRDefault="00000000">
      <w:pPr>
        <w:spacing w:before="200" w:after="100"/>
      </w:pPr>
      <w:r>
        <w:rPr>
          <w:b/>
          <w:bCs/>
          <w:sz w:val="24"/>
          <w:szCs w:val="24"/>
          <w:u w:val="single"/>
        </w:rPr>
        <w:t>Question (e)</w:t>
      </w:r>
    </w:p>
    <w:p w14:paraId="62DCDA19" w14:textId="77777777" w:rsidR="00353B0D" w:rsidRDefault="00000000">
      <w:pPr>
        <w:spacing w:after="120"/>
      </w:pPr>
      <w:r>
        <w:rPr>
          <w:sz w:val="24"/>
          <w:szCs w:val="24"/>
        </w:rPr>
        <w:t>Now consider the extended cross-sectional regression:</w:t>
      </w:r>
    </w:p>
    <w:p w14:paraId="4DA7D676" w14:textId="77777777" w:rsidR="00353B0D" w:rsidRDefault="00000000">
      <w:pPr>
        <w:spacing w:after="120"/>
      </w:pPr>
      <w:r>
        <w:rPr>
          <w:i/>
          <w:iCs/>
          <w:sz w:val="24"/>
          <w:szCs w:val="24"/>
        </w:rPr>
        <w:t>(2)   Ri = γ0 + γM βiM + γsize ln(size) + γB/M ln(BE/ME) + ηi</w:t>
      </w:r>
    </w:p>
    <w:p w14:paraId="3ADB3D7E" w14:textId="77777777" w:rsidR="00353B0D" w:rsidRDefault="00000000">
      <w:pPr>
        <w:spacing w:after="120"/>
      </w:pPr>
      <w:r>
        <w:rPr>
          <w:sz w:val="24"/>
          <w:szCs w:val="24"/>
        </w:rPr>
        <w:t>where γ0, γM, γsize, and γB/M are regression parameters, βiM = cov(Ri, RM) / σ²(RM), and size and BE/ME are the average size and book-to-market ratio of the portfolio.</w:t>
      </w:r>
    </w:p>
    <w:p w14:paraId="07D2CF56" w14:textId="77777777" w:rsidR="00353B0D" w:rsidRDefault="00000000">
      <w:pPr>
        <w:spacing w:after="120"/>
      </w:pPr>
      <w:r>
        <w:rPr>
          <w:sz w:val="24"/>
          <w:szCs w:val="24"/>
        </w:rPr>
        <w:t>Note that size is provided on a monthly basis, but BE/ME is provided on an annual basis. For simplicity, assume BE/ME within each year is constant so that you have 12 constant BE/ME numbers within each year.</w:t>
      </w:r>
    </w:p>
    <w:p w14:paraId="3D68D170" w14:textId="77777777" w:rsidR="00353B0D" w:rsidRDefault="00000000">
      <w:pPr>
        <w:spacing w:after="120"/>
      </w:pPr>
      <w:r>
        <w:rPr>
          <w:sz w:val="24"/>
          <w:szCs w:val="24"/>
        </w:rPr>
        <w:t>If the CAPM holds, then what should γsize and γB/M equal?</w:t>
      </w:r>
    </w:p>
    <w:p w14:paraId="79377C31" w14:textId="77777777" w:rsidR="00353B0D" w:rsidRDefault="00353B0D">
      <w:pPr>
        <w:spacing w:after="80"/>
      </w:pPr>
    </w:p>
    <w:p w14:paraId="60A46114" w14:textId="77777777" w:rsidR="00353B0D" w:rsidRDefault="00000000">
      <w:pPr>
        <w:spacing w:before="200" w:after="100"/>
      </w:pPr>
      <w:r>
        <w:rPr>
          <w:b/>
          <w:bCs/>
          <w:sz w:val="24"/>
          <w:szCs w:val="24"/>
          <w:u w:val="single"/>
        </w:rPr>
        <w:t>Question (f)</w:t>
      </w:r>
    </w:p>
    <w:p w14:paraId="1D2D3115" w14:textId="77777777" w:rsidR="00353B0D" w:rsidRDefault="00000000">
      <w:pPr>
        <w:spacing w:after="120"/>
      </w:pPr>
      <w:r>
        <w:rPr>
          <w:sz w:val="24"/>
          <w:szCs w:val="24"/>
        </w:rPr>
        <w:t>Estimate γ0, γM, γsize and γB/M using the Fama-MacBeth procedure:</w:t>
      </w:r>
    </w:p>
    <w:p w14:paraId="69C0ACEC" w14:textId="77777777" w:rsidR="00353B0D" w:rsidRDefault="00000000">
      <w:pPr>
        <w:pStyle w:val="ListParagraph"/>
        <w:numPr>
          <w:ilvl w:val="0"/>
          <w:numId w:val="3"/>
        </w:numPr>
        <w:spacing w:after="80"/>
      </w:pPr>
      <w:r>
        <w:rPr>
          <w:sz w:val="24"/>
          <w:szCs w:val="24"/>
        </w:rPr>
        <w:t>Estimate βiM for each portfolio using full-period OLS regressions. (Note: you have already done this.)</w:t>
      </w:r>
    </w:p>
    <w:p w14:paraId="1FB6BFB7" w14:textId="77777777" w:rsidR="00353B0D" w:rsidRDefault="00000000">
      <w:pPr>
        <w:pStyle w:val="ListParagraph"/>
        <w:numPr>
          <w:ilvl w:val="0"/>
          <w:numId w:val="3"/>
        </w:numPr>
        <w:spacing w:after="80"/>
      </w:pPr>
      <w:r>
        <w:rPr>
          <w:sz w:val="24"/>
          <w:szCs w:val="24"/>
        </w:rPr>
        <w:t>Each month estimate the regression: Rit = γ0t + γMt biM + γsizet ln([size]t-1) + γB/Mt ln([BE/ME]t-1) + nit. Note: you need to lag size and BE/ME appropriately — they must be measured ex ante using the previous month's size and previous year's BE/ME. Why is it important that these characteristics are lagged?</w:t>
      </w:r>
    </w:p>
    <w:p w14:paraId="40E58B20" w14:textId="77777777" w:rsidR="00353B0D" w:rsidRDefault="00000000">
      <w:pPr>
        <w:pStyle w:val="ListParagraph"/>
        <w:numPr>
          <w:ilvl w:val="0"/>
          <w:numId w:val="3"/>
        </w:numPr>
        <w:spacing w:after="80"/>
      </w:pPr>
      <w:r>
        <w:rPr>
          <w:sz w:val="24"/>
          <w:szCs w:val="24"/>
        </w:rPr>
        <w:t>Compute the time series average of the estimates of γ0, γM, γsize, and γB/M. In addition compute the standard error and t-stat of the time series averages.</w:t>
      </w:r>
    </w:p>
    <w:p w14:paraId="41171494" w14:textId="77777777" w:rsidR="00353B0D" w:rsidRDefault="00000000">
      <w:pPr>
        <w:spacing w:after="120"/>
      </w:pPr>
      <w:r>
        <w:rPr>
          <w:sz w:val="24"/>
          <w:szCs w:val="24"/>
        </w:rPr>
        <w:t>Can you reject the hypothesis that the proxy for the market portfolio is mean variance efficient? Why or why not?</w:t>
      </w:r>
    </w:p>
    <w:p w14:paraId="2D7D5652" w14:textId="77777777" w:rsidR="00353B0D" w:rsidRDefault="00000000">
      <w:pPr>
        <w:pBdr>
          <w:left w:val="single" w:sz="12" w:space="6" w:color="2E74B5"/>
        </w:pBdr>
        <w:spacing w:before="120" w:after="60"/>
        <w:ind w:left="360"/>
      </w:pPr>
      <w:r>
        <w:rPr>
          <w:b/>
          <w:bCs/>
          <w:i/>
          <w:iCs/>
          <w:color w:val="1F4E79"/>
          <w:sz w:val="22"/>
          <w:szCs w:val="22"/>
        </w:rPr>
        <w:t>AI Integration — Interpreting size and B/M premia — what does it mean for the CAPM?</w:t>
      </w:r>
    </w:p>
    <w:p w14:paraId="3C65587D" w14:textId="77777777" w:rsidR="00353B0D" w:rsidRDefault="00000000">
      <w:pPr>
        <w:pBdr>
          <w:left w:val="single" w:sz="12" w:space="6" w:color="2E74B5"/>
        </w:pBdr>
        <w:spacing w:after="60"/>
        <w:ind w:left="360"/>
      </w:pPr>
      <w:r>
        <w:rPr>
          <w:color w:val="1F4E79"/>
          <w:sz w:val="22"/>
          <w:szCs w:val="22"/>
        </w:rPr>
        <w:t>After estimating γsize and γB/M, paste your results table into an LLM with the prompt: "In a Fama-MacBeth cross-sectional regression, I find statistically significant premia on log(size) and log(BE/ME), even after controlling for market beta. What does this imply for the CAPM?" Then evaluate:</w:t>
      </w:r>
    </w:p>
    <w:p w14:paraId="17007EF1" w14:textId="77777777" w:rsidR="00353B0D" w:rsidRDefault="00000000">
      <w:pPr>
        <w:pBdr>
          <w:left w:val="single" w:sz="12" w:space="6" w:color="2E74B5"/>
        </w:pBdr>
        <w:spacing w:after="60"/>
        <w:ind w:left="720" w:hanging="288"/>
      </w:pPr>
      <w:r>
        <w:rPr>
          <w:color w:val="1F4E79"/>
          <w:sz w:val="22"/>
          <w:szCs w:val="22"/>
        </w:rPr>
        <w:t>• (i) Does the LLM correctly identify that significant γsize and γB/M constitute a rejection of the CAPM (which predicts both should be zero)?</w:t>
      </w:r>
    </w:p>
    <w:p w14:paraId="09129AA0" w14:textId="77777777" w:rsidR="00353B0D" w:rsidRDefault="00000000">
      <w:pPr>
        <w:pBdr>
          <w:left w:val="single" w:sz="12" w:space="6" w:color="2E74B5"/>
        </w:pBdr>
        <w:spacing w:after="60"/>
        <w:ind w:left="720" w:hanging="288"/>
      </w:pPr>
      <w:r>
        <w:rPr>
          <w:color w:val="1F4E79"/>
          <w:sz w:val="22"/>
          <w:szCs w:val="22"/>
        </w:rPr>
        <w:t>• (ii) Does it present the risk-based explanation — that size and B/M proxy for priced risk factors not captured by market beta?</w:t>
      </w:r>
    </w:p>
    <w:p w14:paraId="29C2B302" w14:textId="77777777" w:rsidR="00353B0D" w:rsidRDefault="00000000">
      <w:pPr>
        <w:pBdr>
          <w:left w:val="single" w:sz="12" w:space="6" w:color="2E74B5"/>
        </w:pBdr>
        <w:spacing w:after="60"/>
        <w:ind w:left="720" w:hanging="288"/>
      </w:pPr>
      <w:r>
        <w:rPr>
          <w:color w:val="1F4E79"/>
          <w:sz w:val="22"/>
          <w:szCs w:val="22"/>
        </w:rPr>
        <w:t>• (iii) Does the LLM mention the look-ahead bias concern — that lagging characteristics addresses the econometric problem but not the question of whether these are true risk factors?</w:t>
      </w:r>
    </w:p>
    <w:p w14:paraId="2D5A2720" w14:textId="77777777" w:rsidR="00353B0D" w:rsidRDefault="00353B0D">
      <w:pPr>
        <w:spacing w:after="80"/>
      </w:pPr>
    </w:p>
    <w:p w14:paraId="769BB077" w14:textId="77777777" w:rsidR="00353B0D" w:rsidRDefault="00000000">
      <w:pPr>
        <w:pBdr>
          <w:bottom w:val="single" w:sz="12" w:space="0" w:color="000000"/>
        </w:pBdr>
        <w:spacing w:before="320" w:after="160"/>
      </w:pPr>
      <w:r>
        <w:rPr>
          <w:b/>
          <w:bCs/>
          <w:color w:val="000000"/>
          <w:sz w:val="32"/>
          <w:szCs w:val="32"/>
        </w:rPr>
        <w:t>Part II: 25 Size and BE/ME Portfolios</w:t>
      </w:r>
    </w:p>
    <w:p w14:paraId="4DCDCE20" w14:textId="77777777" w:rsidR="00353B0D" w:rsidRDefault="00000000">
      <w:pPr>
        <w:spacing w:before="200" w:after="100"/>
      </w:pPr>
      <w:r>
        <w:rPr>
          <w:b/>
          <w:bCs/>
          <w:sz w:val="24"/>
          <w:szCs w:val="24"/>
          <w:u w:val="single"/>
        </w:rPr>
        <w:t>Question (1)</w:t>
      </w:r>
    </w:p>
    <w:p w14:paraId="6B697611" w14:textId="77777777" w:rsidR="00353B0D" w:rsidRDefault="00000000">
      <w:pPr>
        <w:spacing w:after="120"/>
      </w:pPr>
      <w:r>
        <w:rPr>
          <w:sz w:val="24"/>
          <w:szCs w:val="24"/>
        </w:rPr>
        <w:t>Repeat parts (b), (c), (d), and (f) from Part I for the 25 size and BE/ME portfolios instead of the industries.</w:t>
      </w:r>
    </w:p>
    <w:p w14:paraId="47E35F37" w14:textId="77777777" w:rsidR="00353B0D" w:rsidRDefault="00353B0D">
      <w:pPr>
        <w:spacing w:after="80"/>
      </w:pPr>
    </w:p>
    <w:p w14:paraId="78C89054" w14:textId="77777777" w:rsidR="00353B0D" w:rsidRDefault="00000000">
      <w:pPr>
        <w:spacing w:before="200" w:after="100"/>
      </w:pPr>
      <w:r>
        <w:rPr>
          <w:b/>
          <w:bCs/>
          <w:sz w:val="24"/>
          <w:szCs w:val="24"/>
          <w:u w:val="single"/>
        </w:rPr>
        <w:t>Question (2)</w:t>
      </w:r>
    </w:p>
    <w:p w14:paraId="4155CE11" w14:textId="77777777" w:rsidR="00353B0D" w:rsidRDefault="00000000">
      <w:pPr>
        <w:spacing w:after="120"/>
      </w:pPr>
      <w:r>
        <w:rPr>
          <w:sz w:val="24"/>
          <w:szCs w:val="24"/>
        </w:rPr>
        <w:t>Repeat parts (c) and (d) for the 25 size and BE/ME portfolios, but this time use the in-sample tangency portfolio of the 25 portfolios (computed using the sample mean and covariance matrix over the entire sample) as the market proxy RM:</w:t>
      </w:r>
    </w:p>
    <w:p w14:paraId="13CF3D37" w14:textId="77777777" w:rsidR="00353B0D" w:rsidRDefault="00000000">
      <w:pPr>
        <w:pStyle w:val="ListParagraph"/>
        <w:numPr>
          <w:ilvl w:val="0"/>
          <w:numId w:val="1"/>
        </w:numPr>
        <w:spacing w:after="80"/>
      </w:pPr>
      <w:r>
        <w:rPr>
          <w:sz w:val="24"/>
          <w:szCs w:val="24"/>
        </w:rPr>
        <w:t>a. Compute the tangency weights for the 25 portfolios.</w:t>
      </w:r>
    </w:p>
    <w:p w14:paraId="106C350F" w14:textId="77777777" w:rsidR="00353B0D" w:rsidRDefault="00000000">
      <w:pPr>
        <w:pStyle w:val="ListParagraph"/>
        <w:numPr>
          <w:ilvl w:val="0"/>
          <w:numId w:val="1"/>
        </w:numPr>
        <w:spacing w:after="80"/>
      </w:pPr>
      <w:r>
        <w:rPr>
          <w:sz w:val="24"/>
          <w:szCs w:val="24"/>
        </w:rPr>
        <w:t>b. Reconstruct the returns of the tangency portfolio over time and use this for RM to estimate betas.</w:t>
      </w:r>
    </w:p>
    <w:p w14:paraId="223C3E44" w14:textId="77777777" w:rsidR="00353B0D" w:rsidRDefault="00000000">
      <w:pPr>
        <w:pStyle w:val="ListParagraph"/>
        <w:numPr>
          <w:ilvl w:val="0"/>
          <w:numId w:val="1"/>
        </w:numPr>
        <w:spacing w:after="80"/>
      </w:pPr>
      <w:r>
        <w:rPr>
          <w:sz w:val="24"/>
          <w:szCs w:val="24"/>
        </w:rPr>
        <w:t>c. How do the results highlight the Roll (1977) critique of tests of the CAPM?</w:t>
      </w:r>
    </w:p>
    <w:p w14:paraId="7C2D8AEB" w14:textId="77777777" w:rsidR="00353B0D" w:rsidRDefault="00353B0D">
      <w:pPr>
        <w:spacing w:after="80"/>
      </w:pPr>
    </w:p>
    <w:p w14:paraId="7A375FDD" w14:textId="77777777" w:rsidR="00353B0D" w:rsidRDefault="00000000">
      <w:pPr>
        <w:spacing w:before="200" w:after="100"/>
      </w:pPr>
      <w:r>
        <w:rPr>
          <w:b/>
          <w:bCs/>
          <w:sz w:val="24"/>
          <w:szCs w:val="24"/>
          <w:u w:val="single"/>
        </w:rPr>
        <w:t>Question (3)</w:t>
      </w:r>
    </w:p>
    <w:p w14:paraId="3965A349" w14:textId="77777777" w:rsidR="00353B0D" w:rsidRDefault="00000000">
      <w:pPr>
        <w:spacing w:after="120"/>
      </w:pPr>
      <w:r>
        <w:rPr>
          <w:sz w:val="24"/>
          <w:szCs w:val="24"/>
        </w:rPr>
        <w:t>Repeat parts (c) and (d) for the 25 size and BE/ME portfolios using the following out-of-sample tangency portfolio, where we split the data and use one half to estimate portfolio weights and the other half to measure returns.</w:t>
      </w:r>
    </w:p>
    <w:p w14:paraId="0B36070F" w14:textId="77777777" w:rsidR="00353B0D" w:rsidRDefault="00000000">
      <w:pPr>
        <w:spacing w:after="120"/>
      </w:pPr>
      <w:r>
        <w:rPr>
          <w:sz w:val="24"/>
          <w:szCs w:val="24"/>
        </w:rPr>
        <w:t>First, split the sample into two halves: (1) take all observations from odd months in even years and even months in odd years (e.g., 01/1980, 03/1980, ..., 02/1981, 04/1981, ...); and (2) the opposite.</w:t>
      </w:r>
    </w:p>
    <w:p w14:paraId="32B96E44" w14:textId="77777777" w:rsidR="00353B0D" w:rsidRDefault="00000000">
      <w:pPr>
        <w:pStyle w:val="ListParagraph"/>
        <w:numPr>
          <w:ilvl w:val="0"/>
          <w:numId w:val="1"/>
        </w:numPr>
        <w:spacing w:after="80"/>
      </w:pPr>
      <w:r>
        <w:rPr>
          <w:sz w:val="24"/>
          <w:szCs w:val="24"/>
        </w:rPr>
        <w:t>a. Compute the tangency portfolio weights using moments estimated from the first sample and apply them to returns in the second sample.</w:t>
      </w:r>
    </w:p>
    <w:p w14:paraId="0EC7F9CD" w14:textId="77777777" w:rsidR="00353B0D" w:rsidRDefault="00000000">
      <w:pPr>
        <w:pStyle w:val="ListParagraph"/>
        <w:numPr>
          <w:ilvl w:val="0"/>
          <w:numId w:val="1"/>
        </w:numPr>
        <w:spacing w:after="80"/>
      </w:pPr>
      <w:r>
        <w:rPr>
          <w:sz w:val="24"/>
          <w:szCs w:val="24"/>
        </w:rPr>
        <w:t>b. Do the reverse — compute tangency weights from the second sample and apply to returns in the first.</w:t>
      </w:r>
    </w:p>
    <w:p w14:paraId="28C6F1CF" w14:textId="77777777" w:rsidR="00353B0D" w:rsidRDefault="00000000">
      <w:pPr>
        <w:pStyle w:val="ListParagraph"/>
        <w:numPr>
          <w:ilvl w:val="0"/>
          <w:numId w:val="1"/>
        </w:numPr>
        <w:spacing w:after="80"/>
      </w:pPr>
      <w:r>
        <w:rPr>
          <w:sz w:val="24"/>
          <w:szCs w:val="24"/>
        </w:rPr>
        <w:t>c. The resulting return series is your out-of-sample tangency portfolio, which you will use to repeat the cross-sectional tests.</w:t>
      </w:r>
    </w:p>
    <w:p w14:paraId="73375ED9" w14:textId="77777777" w:rsidR="00353B0D" w:rsidRDefault="00353B0D">
      <w:pPr>
        <w:spacing w:after="80"/>
      </w:pPr>
    </w:p>
    <w:p w14:paraId="2E3EA411" w14:textId="77777777" w:rsidR="00353B0D" w:rsidRDefault="00000000">
      <w:pPr>
        <w:spacing w:before="200" w:after="100"/>
      </w:pPr>
      <w:r>
        <w:rPr>
          <w:b/>
          <w:bCs/>
          <w:sz w:val="24"/>
          <w:szCs w:val="24"/>
          <w:u w:val="single"/>
        </w:rPr>
        <w:t>Question (4)</w:t>
      </w:r>
    </w:p>
    <w:p w14:paraId="3428F61F" w14:textId="77777777" w:rsidR="00353B0D" w:rsidRDefault="00000000">
      <w:pPr>
        <w:spacing w:after="120"/>
      </w:pPr>
      <w:r>
        <w:rPr>
          <w:sz w:val="24"/>
          <w:szCs w:val="24"/>
        </w:rPr>
        <w:t>How are the results different between (2) and (3) and why? How does the difference in results between (2) and (3) showcase the Roll (1977) critique?</w:t>
      </w:r>
    </w:p>
    <w:p w14:paraId="2276C3DA" w14:textId="77777777" w:rsidR="00353B0D" w:rsidRDefault="00000000">
      <w:pPr>
        <w:pBdr>
          <w:left w:val="single" w:sz="12" w:space="6" w:color="2E74B5"/>
        </w:pBdr>
        <w:spacing w:before="120" w:after="60"/>
        <w:ind w:left="360"/>
      </w:pPr>
      <w:r>
        <w:rPr>
          <w:b/>
          <w:bCs/>
          <w:i/>
          <w:iCs/>
          <w:color w:val="1F4E79"/>
          <w:sz w:val="22"/>
          <w:szCs w:val="22"/>
        </w:rPr>
        <w:t>AI Integration — Roll's critique — LLM explanation vs. empirical reality</w:t>
      </w:r>
    </w:p>
    <w:p w14:paraId="41444BB3" w14:textId="77777777" w:rsidR="00353B0D" w:rsidRDefault="00000000">
      <w:pPr>
        <w:pBdr>
          <w:left w:val="single" w:sz="12" w:space="6" w:color="2E74B5"/>
        </w:pBdr>
        <w:spacing w:after="60"/>
        <w:ind w:left="360"/>
      </w:pPr>
      <w:r>
        <w:rPr>
          <w:color w:val="1F4E79"/>
          <w:sz w:val="22"/>
          <w:szCs w:val="22"/>
        </w:rPr>
        <w:t>Before comparing your results from (2) and (3), ask an LLM to explain Roll's (1977) critique of CAPM tests. Specifically ask: "Why does using the in-sample tangency portfolio as the market proxy cause the CAPM to trivially pass empirical tests? What does this tell us about testing the CAPM in practice?"</w:t>
      </w:r>
    </w:p>
    <w:p w14:paraId="7418F322" w14:textId="77777777" w:rsidR="00353B0D" w:rsidRDefault="00000000">
      <w:pPr>
        <w:pBdr>
          <w:left w:val="single" w:sz="12" w:space="6" w:color="2E74B5"/>
        </w:pBdr>
        <w:spacing w:after="60"/>
        <w:ind w:left="360"/>
      </w:pPr>
      <w:r>
        <w:rPr>
          <w:color w:val="1F4E79"/>
          <w:sz w:val="22"/>
          <w:szCs w:val="22"/>
        </w:rPr>
        <w:lastRenderedPageBreak/>
        <w:t>Record the LLM's explanation. Then, after completing the analysis, answer:</w:t>
      </w:r>
    </w:p>
    <w:p w14:paraId="7C3448C6" w14:textId="77777777" w:rsidR="00353B0D" w:rsidRDefault="00000000">
      <w:pPr>
        <w:pBdr>
          <w:left w:val="single" w:sz="12" w:space="6" w:color="2E74B5"/>
        </w:pBdr>
        <w:spacing w:after="60"/>
        <w:ind w:left="720" w:hanging="288"/>
      </w:pPr>
      <w:r>
        <w:rPr>
          <w:color w:val="1F4E79"/>
          <w:sz w:val="22"/>
          <w:szCs w:val="22"/>
        </w:rPr>
        <w:t>• (i) Did the in-sample tangency portfolio (question 2) yield a steeper, more positive SML and lower alphas than the market proxy? Did the LLM's explanation correctly predict this result?</w:t>
      </w:r>
    </w:p>
    <w:p w14:paraId="7CD8C3A5" w14:textId="77777777" w:rsidR="00353B0D" w:rsidRDefault="00000000">
      <w:pPr>
        <w:pBdr>
          <w:left w:val="single" w:sz="12" w:space="6" w:color="2E74B5"/>
        </w:pBdr>
        <w:spacing w:after="60"/>
        <w:ind w:left="720" w:hanging="288"/>
      </w:pPr>
      <w:r>
        <w:rPr>
          <w:color w:val="1F4E79"/>
          <w:sz w:val="22"/>
          <w:szCs w:val="22"/>
        </w:rPr>
        <w:t>• (ii) Does the LLM understand the key mathematical insight — that the in-sample tangency portfolio is, by construction, mean-variance efficient with respect to the test assets, so the CAPM regression will trivially fit regardless of whether the true CAPM holds?</w:t>
      </w:r>
    </w:p>
    <w:p w14:paraId="22D68A8D" w14:textId="77777777" w:rsidR="00353B0D" w:rsidRDefault="00000000">
      <w:pPr>
        <w:pBdr>
          <w:left w:val="single" w:sz="12" w:space="6" w:color="2E74B5"/>
        </w:pBdr>
        <w:spacing w:after="60"/>
        <w:ind w:left="720" w:hanging="288"/>
      </w:pPr>
      <w:r>
        <w:rPr>
          <w:color w:val="1F4E79"/>
          <w:sz w:val="22"/>
          <w:szCs w:val="22"/>
        </w:rPr>
        <w:t>• (iii) Did the out-of-sample tangency portfolio (question 3) produce noticeably different results? Does the LLM's explanation anticipate why the out-of-sample test is more informative?</w:t>
      </w:r>
    </w:p>
    <w:p w14:paraId="1B8E1592" w14:textId="77777777" w:rsidR="00353B0D" w:rsidRDefault="00000000">
      <w:pPr>
        <w:pBdr>
          <w:left w:val="single" w:sz="12" w:space="6" w:color="2E74B5"/>
        </w:pBdr>
        <w:spacing w:after="100"/>
        <w:ind w:left="360"/>
      </w:pPr>
      <w:r>
        <w:rPr>
          <w:i/>
          <w:iCs/>
          <w:color w:val="2E74B5"/>
        </w:rPr>
        <w:t>The Roll critique is one of the most misunderstood results in asset pricing. LLMs typically give a correct high-level account but often miss the algebraic reason why in-sample tangency portfolios trivially satisfy the CAPM. Pay close attention to whether the LLM makes this distinction.</w:t>
      </w:r>
    </w:p>
    <w:p w14:paraId="34DE4D6B" w14:textId="77777777" w:rsidR="00353B0D" w:rsidRDefault="00353B0D">
      <w:pPr>
        <w:spacing w:after="80"/>
      </w:pPr>
    </w:p>
    <w:p w14:paraId="4F4CD15F" w14:textId="77777777" w:rsidR="00353B0D" w:rsidRDefault="00000000">
      <w:pPr>
        <w:pBdr>
          <w:bottom w:val="single" w:sz="12" w:space="0" w:color="2E74B5"/>
        </w:pBdr>
        <w:spacing w:before="320" w:after="160"/>
      </w:pPr>
      <w:r>
        <w:rPr>
          <w:b/>
          <w:bCs/>
          <w:color w:val="1F4E79"/>
          <w:sz w:val="32"/>
          <w:szCs w:val="32"/>
        </w:rPr>
        <w:t>Part III: AI Extension</w:t>
      </w:r>
    </w:p>
    <w:p w14:paraId="5108F8A3" w14:textId="77777777" w:rsidR="00353B0D" w:rsidRDefault="00000000">
      <w:pPr>
        <w:spacing w:after="120"/>
      </w:pPr>
      <w:r>
        <w:rPr>
          <w:sz w:val="24"/>
          <w:szCs w:val="24"/>
        </w:rPr>
        <w:t>The following section has two components. First, a set of standalone AI exercises that probe deeper into the methods and concepts from Parts I and II. Second, a capstone exercise where you design and run your own cross-sectional test on a dataset of your choice.</w:t>
      </w:r>
    </w:p>
    <w:p w14:paraId="603757DC" w14:textId="77777777" w:rsidR="00353B0D" w:rsidRDefault="00353B0D">
      <w:pPr>
        <w:spacing w:after="80"/>
      </w:pPr>
    </w:p>
    <w:p w14:paraId="46327A2C" w14:textId="77777777" w:rsidR="00353B0D" w:rsidRDefault="00000000">
      <w:pPr>
        <w:spacing w:before="200" w:after="100"/>
      </w:pPr>
      <w:r>
        <w:rPr>
          <w:b/>
          <w:bCs/>
          <w:sz w:val="24"/>
          <w:szCs w:val="24"/>
          <w:u w:val="single"/>
        </w:rPr>
        <w:t>AI Exercise 1 — Stress-Testing LLM Knowledge of Fama-MacBeth Econometrics</w:t>
      </w:r>
    </w:p>
    <w:p w14:paraId="1985CF5D" w14:textId="77777777" w:rsidR="00353B0D" w:rsidRDefault="00000000">
      <w:pPr>
        <w:spacing w:after="120"/>
      </w:pPr>
      <w:r>
        <w:rPr>
          <w:sz w:val="24"/>
          <w:szCs w:val="24"/>
        </w:rPr>
        <w:t>The Fama-MacBeth procedure has several econometric subtleties that are easy to implement incorrectly. Use this exercise to test the LLM's depth of understanding.</w:t>
      </w:r>
    </w:p>
    <w:p w14:paraId="3D70F369" w14:textId="77777777" w:rsidR="00353B0D" w:rsidRDefault="00000000">
      <w:pPr>
        <w:spacing w:after="120"/>
      </w:pPr>
      <w:r>
        <w:rPr>
          <w:sz w:val="24"/>
          <w:szCs w:val="24"/>
        </w:rPr>
        <w:t>Ask an LLM the following sequence of questions (ask them one at a time, not all at once):</w:t>
      </w:r>
    </w:p>
    <w:p w14:paraId="3136C7B5" w14:textId="77777777" w:rsidR="00353B0D" w:rsidRDefault="00000000">
      <w:pPr>
        <w:pStyle w:val="ListParagraph"/>
        <w:numPr>
          <w:ilvl w:val="0"/>
          <w:numId w:val="1"/>
        </w:numPr>
        <w:spacing w:after="80"/>
      </w:pPr>
      <w:r>
        <w:rPr>
          <w:sz w:val="24"/>
          <w:szCs w:val="24"/>
        </w:rPr>
        <w:t>"What is the Shanken (1992) correction and when should it be applied to Fama-MacBeth standard errors?"</w:t>
      </w:r>
    </w:p>
    <w:p w14:paraId="1D9825F3" w14:textId="77777777" w:rsidR="00353B0D" w:rsidRDefault="00000000">
      <w:pPr>
        <w:pStyle w:val="ListParagraph"/>
        <w:numPr>
          <w:ilvl w:val="0"/>
          <w:numId w:val="1"/>
        </w:numPr>
        <w:spacing w:after="80"/>
      </w:pPr>
      <w:r>
        <w:rPr>
          <w:sz w:val="24"/>
          <w:szCs w:val="24"/>
        </w:rPr>
        <w:t>"Does the Fama-MacBeth procedure fully solve the errors-in-variables problem caused by using estimated betas as regressors? If not, what bias remains?"</w:t>
      </w:r>
    </w:p>
    <w:p w14:paraId="70F4A1C8" w14:textId="77777777" w:rsidR="00353B0D" w:rsidRDefault="00000000">
      <w:pPr>
        <w:pStyle w:val="ListParagraph"/>
        <w:numPr>
          <w:ilvl w:val="0"/>
          <w:numId w:val="1"/>
        </w:numPr>
        <w:spacing w:after="80"/>
      </w:pPr>
      <w:r>
        <w:rPr>
          <w:sz w:val="24"/>
          <w:szCs w:val="24"/>
        </w:rPr>
        <w:t>"In a FMB regression where the same betas are used every month, are the monthly gamma estimates serially uncorrelated? Does this matter for the standard error calculation?"</w:t>
      </w:r>
    </w:p>
    <w:p w14:paraId="73EF72EF" w14:textId="77777777" w:rsidR="00353B0D" w:rsidRDefault="00000000">
      <w:pPr>
        <w:spacing w:after="120"/>
      </w:pPr>
      <w:r>
        <w:rPr>
          <w:sz w:val="24"/>
          <w:szCs w:val="24"/>
        </w:rPr>
        <w:t>For each question:</w:t>
      </w:r>
    </w:p>
    <w:p w14:paraId="44192FA3" w14:textId="77777777" w:rsidR="00353B0D" w:rsidRDefault="00000000">
      <w:pPr>
        <w:pStyle w:val="ListParagraph"/>
        <w:numPr>
          <w:ilvl w:val="0"/>
          <w:numId w:val="1"/>
        </w:numPr>
        <w:spacing w:after="80"/>
      </w:pPr>
      <w:r>
        <w:rPr>
          <w:sz w:val="24"/>
          <w:szCs w:val="24"/>
        </w:rPr>
        <w:t>(a) Record and summarize the LLM's answer.</w:t>
      </w:r>
    </w:p>
    <w:p w14:paraId="154560F3" w14:textId="77777777" w:rsidR="00353B0D" w:rsidRDefault="00000000">
      <w:pPr>
        <w:pStyle w:val="ListParagraph"/>
        <w:numPr>
          <w:ilvl w:val="0"/>
          <w:numId w:val="1"/>
        </w:numPr>
        <w:spacing w:after="80"/>
      </w:pPr>
      <w:r>
        <w:rPr>
          <w:sz w:val="24"/>
          <w:szCs w:val="24"/>
        </w:rPr>
        <w:t>(b) Evaluate its correctness. For the Shanken correction: the correct answer is that FMB standard errors are biased downward and the correction inflates them by a factor of (1 + λ²/σ²M), where λ is the estimated risk premium. For errors-in-variables: the correct answer is that using estimated (not true) betas causes attenuation bias in γM even in large samples. For serial correlation: the correct answer is that because betas are fixed, the γ estimates are correlated over time if returns are autocorrelated, but this is typically mild.</w:t>
      </w:r>
    </w:p>
    <w:p w14:paraId="21A510DD" w14:textId="77777777" w:rsidR="00353B0D" w:rsidRDefault="00000000">
      <w:pPr>
        <w:pStyle w:val="ListParagraph"/>
        <w:numPr>
          <w:ilvl w:val="0"/>
          <w:numId w:val="1"/>
        </w:numPr>
        <w:spacing w:after="80"/>
      </w:pPr>
      <w:r>
        <w:rPr>
          <w:sz w:val="24"/>
          <w:szCs w:val="24"/>
        </w:rPr>
        <w:t>(c) Where the LLM is wrong or incomplete, write a one-sentence correction in your own words.</w:t>
      </w:r>
    </w:p>
    <w:p w14:paraId="5484A5CE" w14:textId="77777777" w:rsidR="00353B0D" w:rsidRDefault="00353B0D">
      <w:pPr>
        <w:spacing w:after="80"/>
      </w:pPr>
    </w:p>
    <w:p w14:paraId="7FD9C086" w14:textId="77777777" w:rsidR="00353B0D" w:rsidRDefault="00000000">
      <w:pPr>
        <w:spacing w:before="200" w:after="100"/>
      </w:pPr>
      <w:r>
        <w:rPr>
          <w:b/>
          <w:bCs/>
          <w:sz w:val="24"/>
          <w:szCs w:val="24"/>
          <w:u w:val="single"/>
        </w:rPr>
        <w:lastRenderedPageBreak/>
        <w:t>AI Exercise 2 — Predicting Cross-Sectional Deviations from the SML</w:t>
      </w:r>
    </w:p>
    <w:p w14:paraId="5FBBDC13" w14:textId="77777777" w:rsidR="00353B0D" w:rsidRDefault="00000000">
      <w:pPr>
        <w:spacing w:after="120"/>
      </w:pPr>
      <w:r>
        <w:rPr>
          <w:sz w:val="24"/>
          <w:szCs w:val="24"/>
        </w:rPr>
        <w:t>The Security Market Line predicts that average returns should align with market beta across portfolios. Before examining your results, use an LLM to generate testable predictions about which industries the CAPM should price well and which it might misprice.</w:t>
      </w:r>
    </w:p>
    <w:p w14:paraId="44F6A76F" w14:textId="77777777" w:rsidR="00353B0D" w:rsidRDefault="00000000">
      <w:pPr>
        <w:spacing w:after="120"/>
      </w:pPr>
      <w:r>
        <w:rPr>
          <w:sz w:val="24"/>
          <w:szCs w:val="24"/>
        </w:rPr>
        <w:t>Ask an LLM: "In a cross-sectional plot of average portfolio returns against estimated market beta for 49 US industry portfolios, which industries would you expect to fall above the Security Market Line, which below it, and which close to it? Give your top three predictions in each category and explain why."</w:t>
      </w:r>
    </w:p>
    <w:p w14:paraId="458221B2" w14:textId="77777777" w:rsidR="00353B0D" w:rsidRDefault="00000000">
      <w:pPr>
        <w:spacing w:after="120"/>
      </w:pPr>
      <w:r>
        <w:rPr>
          <w:sz w:val="24"/>
          <w:szCs w:val="24"/>
        </w:rPr>
        <w:t>Then:</w:t>
      </w:r>
    </w:p>
    <w:p w14:paraId="2C53715F" w14:textId="77777777" w:rsidR="00353B0D" w:rsidRDefault="00000000">
      <w:pPr>
        <w:pStyle w:val="ListParagraph"/>
        <w:numPr>
          <w:ilvl w:val="0"/>
          <w:numId w:val="1"/>
        </w:numPr>
        <w:spacing w:after="80"/>
      </w:pPr>
      <w:r>
        <w:rPr>
          <w:sz w:val="24"/>
          <w:szCs w:val="24"/>
        </w:rPr>
        <w:t>(a) Record the LLM's predictions.</w:t>
      </w:r>
    </w:p>
    <w:p w14:paraId="18311CD6" w14:textId="77777777" w:rsidR="00353B0D" w:rsidRDefault="00000000">
      <w:pPr>
        <w:pStyle w:val="ListParagraph"/>
        <w:numPr>
          <w:ilvl w:val="0"/>
          <w:numId w:val="1"/>
        </w:numPr>
        <w:spacing w:after="80"/>
      </w:pPr>
      <w:r>
        <w:rPr>
          <w:sz w:val="24"/>
          <w:szCs w:val="24"/>
        </w:rPr>
        <w:t>(b) From your cross-sectional plot in Part I(d), identify three industries that appear to fall well above the SML, three that fall well below it, and three that cluster near it.</w:t>
      </w:r>
    </w:p>
    <w:p w14:paraId="2F2BF09F" w14:textId="77777777" w:rsidR="00353B0D" w:rsidRDefault="00000000">
      <w:pPr>
        <w:pStyle w:val="ListParagraph"/>
        <w:numPr>
          <w:ilvl w:val="0"/>
          <w:numId w:val="1"/>
        </w:numPr>
        <w:spacing w:after="80"/>
      </w:pPr>
      <w:r>
        <w:rPr>
          <w:sz w:val="24"/>
          <w:szCs w:val="24"/>
        </w:rPr>
        <w:t>(c) How accurate were the LLM's predictions? For any misses, propose an explanation for why certain industries deviate from the SML in ways the LLM did not anticipate.</w:t>
      </w:r>
    </w:p>
    <w:p w14:paraId="43BAC40D" w14:textId="77777777" w:rsidR="00353B0D" w:rsidRDefault="00353B0D">
      <w:pPr>
        <w:spacing w:after="80"/>
      </w:pPr>
    </w:p>
    <w:p w14:paraId="6EFFFAB7" w14:textId="77777777" w:rsidR="00353B0D" w:rsidRDefault="00000000">
      <w:pPr>
        <w:spacing w:before="200" w:after="100"/>
      </w:pPr>
      <w:r>
        <w:rPr>
          <w:b/>
          <w:bCs/>
          <w:sz w:val="24"/>
          <w:szCs w:val="24"/>
          <w:u w:val="single"/>
        </w:rPr>
        <w:t>AI Exercise 3 — Literature Synthesis and Historical Context</w:t>
      </w:r>
    </w:p>
    <w:p w14:paraId="6D423012" w14:textId="77777777" w:rsidR="00353B0D" w:rsidRDefault="00000000">
      <w:pPr>
        <w:spacing w:after="120"/>
      </w:pPr>
      <w:r>
        <w:rPr>
          <w:sz w:val="24"/>
          <w:szCs w:val="24"/>
        </w:rPr>
        <w:t>Ask an LLM to summarize the key findings of the original Fama and MacBeth (1973) paper, then use your own results to evaluate their conclusions in light of modern data.</w:t>
      </w:r>
    </w:p>
    <w:p w14:paraId="1F3B0A78" w14:textId="77777777" w:rsidR="00353B0D" w:rsidRDefault="00000000">
      <w:pPr>
        <w:spacing w:after="120"/>
      </w:pPr>
      <w:r>
        <w:rPr>
          <w:sz w:val="24"/>
          <w:szCs w:val="24"/>
        </w:rPr>
        <w:t>Prompt: "Summarize the key empirical findings of Fama and MacBeth (1973). What did they conclude about the validity of the CAPM, and how has the subsequent literature evaluated their conclusions?"</w:t>
      </w:r>
    </w:p>
    <w:p w14:paraId="370D4EAC" w14:textId="77777777" w:rsidR="00353B0D" w:rsidRDefault="00000000">
      <w:pPr>
        <w:spacing w:after="120"/>
      </w:pPr>
      <w:r>
        <w:rPr>
          <w:sz w:val="24"/>
          <w:szCs w:val="24"/>
        </w:rPr>
        <w:t>Then answer:</w:t>
      </w:r>
    </w:p>
    <w:p w14:paraId="148FF55A" w14:textId="77777777" w:rsidR="00353B0D" w:rsidRDefault="00000000">
      <w:pPr>
        <w:pStyle w:val="ListParagraph"/>
        <w:numPr>
          <w:ilvl w:val="0"/>
          <w:numId w:val="1"/>
        </w:numPr>
        <w:spacing w:after="80"/>
      </w:pPr>
      <w:r>
        <w:rPr>
          <w:sz w:val="24"/>
          <w:szCs w:val="24"/>
        </w:rPr>
        <w:t>(a) Fama and MacBeth (1973) found support for the CAPM using data from 1926-1968. Do your results from Part I — using a longer and more recent sample — replicate or contradict their findings? Be specific about γ0 and γM.</w:t>
      </w:r>
    </w:p>
    <w:p w14:paraId="71C44181" w14:textId="77777777" w:rsidR="00353B0D" w:rsidRDefault="00000000">
      <w:pPr>
        <w:pStyle w:val="ListParagraph"/>
        <w:numPr>
          <w:ilvl w:val="0"/>
          <w:numId w:val="1"/>
        </w:numPr>
        <w:spacing w:after="80"/>
      </w:pPr>
      <w:r>
        <w:rPr>
          <w:sz w:val="24"/>
          <w:szCs w:val="24"/>
        </w:rPr>
        <w:t>(b) Does the LLM correctly identify the main subsequent challenges to FMB (1973), including the Banz (1981) size effect, the Rosenberg, Reid, and Lanstein (1985) B/M effect, and Fama and French (1992)? How complete is its account of the post-1973 evidence?</w:t>
      </w:r>
    </w:p>
    <w:p w14:paraId="1111DA77" w14:textId="77777777" w:rsidR="00353B0D" w:rsidRDefault="00000000">
      <w:pPr>
        <w:pStyle w:val="ListParagraph"/>
        <w:numPr>
          <w:ilvl w:val="0"/>
          <w:numId w:val="1"/>
        </w:numPr>
        <w:spacing w:after="80"/>
      </w:pPr>
      <w:r>
        <w:rPr>
          <w:sz w:val="24"/>
          <w:szCs w:val="24"/>
        </w:rPr>
        <w:t>(c) Does the LLM acknowledge the data snooping concern — that the size and B/M anomalies were identified in the same data used to test them? Does this concern apply to your Part I(f) results?</w:t>
      </w:r>
    </w:p>
    <w:p w14:paraId="74F6D095" w14:textId="77777777" w:rsidR="00353B0D" w:rsidRDefault="00000000">
      <w:pPr>
        <w:pStyle w:val="ListParagraph"/>
        <w:numPr>
          <w:ilvl w:val="0"/>
          <w:numId w:val="1"/>
        </w:numPr>
        <w:spacing w:after="80"/>
      </w:pPr>
      <w:r>
        <w:rPr>
          <w:sz w:val="24"/>
          <w:szCs w:val="24"/>
        </w:rPr>
        <w:t>(d) Ask the LLM: "Summarize the key findings from applying the Fama-MacBeth procedure to international equity data. Do size and value premia appear in markets outside the US, and what does this imply for whether these effects reflect risk or mispricing?" Record its answer, then evaluate: does the international evidence the LLM describes strengthen or weaken the risk-based interpretation of the US findings in Part I(f)?</w:t>
      </w:r>
    </w:p>
    <w:p w14:paraId="3BACDDAA" w14:textId="77777777" w:rsidR="00353B0D" w:rsidRDefault="00353B0D">
      <w:pPr>
        <w:spacing w:after="80"/>
      </w:pPr>
    </w:p>
    <w:p w14:paraId="71C08E35" w14:textId="77777777" w:rsidR="00353B0D" w:rsidRDefault="00000000">
      <w:pPr>
        <w:pBdr>
          <w:bottom w:val="single" w:sz="16" w:space="0" w:color="2E74B5"/>
        </w:pBdr>
        <w:spacing w:before="320" w:after="80"/>
      </w:pPr>
      <w:r>
        <w:rPr>
          <w:b/>
          <w:bCs/>
          <w:color w:val="1F4E79"/>
          <w:sz w:val="32"/>
          <w:szCs w:val="32"/>
        </w:rPr>
        <w:lastRenderedPageBreak/>
        <w:t>Capstone Exercise: Design Your Own Cross-Sectional Test</w:t>
      </w:r>
    </w:p>
    <w:p w14:paraId="031C8417" w14:textId="77777777" w:rsidR="00353B0D" w:rsidRDefault="00000000">
      <w:pPr>
        <w:spacing w:before="80" w:after="160"/>
      </w:pPr>
      <w:r>
        <w:rPr>
          <w:b/>
          <w:bCs/>
          <w:i/>
          <w:iCs/>
          <w:color w:val="2E74B5"/>
          <w:sz w:val="26"/>
          <w:szCs w:val="26"/>
        </w:rPr>
        <w:t>Using a New Dataset</w:t>
      </w:r>
    </w:p>
    <w:p w14:paraId="78040B24" w14:textId="77777777" w:rsidR="00353B0D" w:rsidRDefault="00000000">
      <w:pPr>
        <w:spacing w:after="120"/>
      </w:pPr>
      <w:r>
        <w:rPr>
          <w:sz w:val="24"/>
          <w:szCs w:val="24"/>
        </w:rPr>
        <w:t>Having implemented the Fama-MacBeth procedure on industry and size/B/M portfolios, you will now design and run your own cross-sectional test of return predictability on a dataset of your choice. This exercise asks you to formulate an original research hypothesis, implement it with AI assistance, and critically report your findings.</w:t>
      </w:r>
    </w:p>
    <w:p w14:paraId="4E2C6B67" w14:textId="77777777" w:rsidR="00353B0D" w:rsidRDefault="00353B0D">
      <w:pPr>
        <w:spacing w:after="80"/>
      </w:pPr>
    </w:p>
    <w:p w14:paraId="19211A9F" w14:textId="77777777" w:rsidR="00353B0D" w:rsidRDefault="00000000">
      <w:pPr>
        <w:spacing w:before="200" w:after="100"/>
      </w:pPr>
      <w:r>
        <w:rPr>
          <w:b/>
          <w:bCs/>
          <w:sz w:val="24"/>
          <w:szCs w:val="24"/>
          <w:u w:val="single"/>
        </w:rPr>
        <w:t>Step 1 — Choose a Dataset</w:t>
      </w:r>
    </w:p>
    <w:p w14:paraId="26071530" w14:textId="77777777" w:rsidR="00353B0D" w:rsidRDefault="00000000">
      <w:pPr>
        <w:spacing w:after="120"/>
      </w:pPr>
      <w:r>
        <w:rPr>
          <w:sz w:val="24"/>
          <w:szCs w:val="24"/>
        </w:rPr>
        <w:t>Choose one of the following datasets. Each offers a distinct testing environment that may behave very differently from the equity portfolios examined above.</w:t>
      </w:r>
    </w:p>
    <w:p w14:paraId="78C49A97" w14:textId="77777777" w:rsidR="00353B0D" w:rsidRDefault="00000000">
      <w:pPr>
        <w:pStyle w:val="ListParagraph"/>
        <w:numPr>
          <w:ilvl w:val="0"/>
          <w:numId w:val="1"/>
        </w:numPr>
        <w:spacing w:after="80"/>
      </w:pPr>
      <w:r>
        <w:rPr>
          <w:sz w:val="24"/>
          <w:szCs w:val="24"/>
        </w:rPr>
        <w:t>International Equity Portfolios. Monthly returns on country-level equity index portfolios (e.g., from Ken French's data library: "International Fama-French Portfolios"). Test whether market beta, size, and value premia hold across countries the same way they do within the US.</w:t>
      </w:r>
    </w:p>
    <w:p w14:paraId="296B8FFD" w14:textId="77777777" w:rsidR="00353B0D" w:rsidRDefault="00000000">
      <w:pPr>
        <w:pStyle w:val="ListParagraph"/>
        <w:numPr>
          <w:ilvl w:val="0"/>
          <w:numId w:val="1"/>
        </w:numPr>
        <w:spacing w:after="80"/>
      </w:pPr>
      <w:r>
        <w:rPr>
          <w:sz w:val="24"/>
          <w:szCs w:val="24"/>
        </w:rPr>
        <w:t>Commodity Futures. Monthly returns on a set of commodity futures (e.g., crude oil, gold, copper, wheat, natural gas — available from Bloomberg, Quandl, or provided by the TA). Test whether there are systematic cross-sectional predictors of commodity returns (e.g., past returns, momentum).</w:t>
      </w:r>
    </w:p>
    <w:p w14:paraId="1E7F9D93" w14:textId="77777777" w:rsidR="00353B0D" w:rsidRDefault="00000000">
      <w:pPr>
        <w:pStyle w:val="ListParagraph"/>
        <w:numPr>
          <w:ilvl w:val="0"/>
          <w:numId w:val="1"/>
        </w:numPr>
        <w:spacing w:after="80"/>
      </w:pPr>
      <w:r>
        <w:rPr>
          <w:sz w:val="24"/>
          <w:szCs w:val="24"/>
        </w:rPr>
        <w:t>US Sector ETF Returns. Monthly or weekly returns on US sector ETFs (e.g., XLF, XLK, XLE, XLV — available from Yahoo Finance or CRSP). Test whether the CAPM prices these sectors and whether industry-specific characteristics add explanatory power.</w:t>
      </w:r>
    </w:p>
    <w:p w14:paraId="20CCE0E1" w14:textId="77777777" w:rsidR="00353B0D" w:rsidRDefault="00000000">
      <w:pPr>
        <w:pStyle w:val="ListParagraph"/>
        <w:numPr>
          <w:ilvl w:val="0"/>
          <w:numId w:val="1"/>
        </w:numPr>
        <w:spacing w:after="80"/>
      </w:pPr>
      <w:r>
        <w:rPr>
          <w:sz w:val="24"/>
          <w:szCs w:val="24"/>
        </w:rPr>
        <w:t>Bond Market Portfolios. Monthly returns on portfolios sorted by maturity or credit rating (e.g., from FRED or the St. Louis Fed). Test whether a bond market analog of beta — duration or credit exposure — explains cross-sectional variation in bond returns.</w:t>
      </w:r>
    </w:p>
    <w:p w14:paraId="6EDBCE5C" w14:textId="77777777" w:rsidR="00353B0D" w:rsidRDefault="00000000">
      <w:pPr>
        <w:pStyle w:val="ListParagraph"/>
        <w:numPr>
          <w:ilvl w:val="0"/>
          <w:numId w:val="1"/>
        </w:numPr>
        <w:spacing w:after="80"/>
      </w:pPr>
      <w:r>
        <w:rPr>
          <w:sz w:val="24"/>
          <w:szCs w:val="24"/>
        </w:rPr>
        <w:t>Cryptocurrency Returns. Monthly or weekly returns on a set of cryptocurrencies with sufficient history (e.g., BTC, ETH, and 20+ altcoins — available from CoinGecko or Messari). Test whether a crypto market beta or network-size factor explains cross-sectional variation in cryptocurrency returns.</w:t>
      </w:r>
    </w:p>
    <w:p w14:paraId="0188893A" w14:textId="77777777" w:rsidR="00353B0D" w:rsidRDefault="00353B0D">
      <w:pPr>
        <w:spacing w:after="80"/>
      </w:pPr>
    </w:p>
    <w:p w14:paraId="6E051576" w14:textId="77777777" w:rsidR="00353B0D" w:rsidRDefault="00000000">
      <w:pPr>
        <w:spacing w:before="200" w:after="100"/>
      </w:pPr>
      <w:r>
        <w:rPr>
          <w:b/>
          <w:bCs/>
          <w:sz w:val="24"/>
          <w:szCs w:val="24"/>
          <w:u w:val="single"/>
        </w:rPr>
        <w:t>Step 2 — Formulate a Hypothesis</w:t>
      </w:r>
    </w:p>
    <w:p w14:paraId="54155431" w14:textId="77777777" w:rsidR="00353B0D" w:rsidRDefault="00000000">
      <w:pPr>
        <w:spacing w:after="120"/>
      </w:pPr>
      <w:r>
        <w:rPr>
          <w:sz w:val="24"/>
          <w:szCs w:val="24"/>
        </w:rPr>
        <w:t>Before looking at the data, write a testable hypothesis. Your hypothesis should:</w:t>
      </w:r>
    </w:p>
    <w:p w14:paraId="514BB8A3" w14:textId="77777777" w:rsidR="00353B0D" w:rsidRDefault="00000000">
      <w:pPr>
        <w:pStyle w:val="ListParagraph"/>
        <w:numPr>
          <w:ilvl w:val="0"/>
          <w:numId w:val="1"/>
        </w:numPr>
        <w:spacing w:after="80"/>
      </w:pPr>
      <w:r>
        <w:rPr>
          <w:sz w:val="24"/>
          <w:szCs w:val="24"/>
        </w:rPr>
        <w:t>Specify the dependent variable (expected return or average return of each asset/portfolio).</w:t>
      </w:r>
    </w:p>
    <w:p w14:paraId="60F72113" w14:textId="77777777" w:rsidR="00353B0D" w:rsidRDefault="00000000">
      <w:pPr>
        <w:pStyle w:val="ListParagraph"/>
        <w:numPr>
          <w:ilvl w:val="0"/>
          <w:numId w:val="1"/>
        </w:numPr>
        <w:spacing w:after="80"/>
      </w:pPr>
      <w:r>
        <w:rPr>
          <w:sz w:val="24"/>
          <w:szCs w:val="24"/>
        </w:rPr>
        <w:t>Specify at least one independent variable (e.g., beta, size, momentum, carry, or another characteristic of your choice).</w:t>
      </w:r>
    </w:p>
    <w:p w14:paraId="03BCCA45" w14:textId="77777777" w:rsidR="00353B0D" w:rsidRDefault="00000000">
      <w:pPr>
        <w:pStyle w:val="ListParagraph"/>
        <w:numPr>
          <w:ilvl w:val="0"/>
          <w:numId w:val="1"/>
        </w:numPr>
        <w:spacing w:after="80"/>
      </w:pPr>
      <w:r>
        <w:rPr>
          <w:sz w:val="24"/>
          <w:szCs w:val="24"/>
        </w:rPr>
        <w:t>State the direction and magnitude of the effect you expect to find, and give a brief economic rationale.</w:t>
      </w:r>
    </w:p>
    <w:p w14:paraId="7CA86FE9" w14:textId="77777777" w:rsidR="00353B0D" w:rsidRDefault="00000000">
      <w:pPr>
        <w:pStyle w:val="ListParagraph"/>
        <w:numPr>
          <w:ilvl w:val="0"/>
          <w:numId w:val="1"/>
        </w:numPr>
        <w:spacing w:after="80"/>
      </w:pPr>
      <w:r>
        <w:rPr>
          <w:sz w:val="24"/>
          <w:szCs w:val="24"/>
        </w:rPr>
        <w:t>State under what conditions you would conclude the CAPM does or does not hold in your dataset.</w:t>
      </w:r>
    </w:p>
    <w:p w14:paraId="64DA3C59" w14:textId="77777777" w:rsidR="00353B0D" w:rsidRDefault="00000000">
      <w:pPr>
        <w:spacing w:after="120"/>
      </w:pPr>
      <w:r>
        <w:rPr>
          <w:sz w:val="24"/>
          <w:szCs w:val="24"/>
        </w:rPr>
        <w:lastRenderedPageBreak/>
        <w:t>Write this hypothesis before you load or inspect the data. You will compare it to your results in Step 4.</w:t>
      </w:r>
    </w:p>
    <w:p w14:paraId="234A022B" w14:textId="77777777" w:rsidR="00353B0D" w:rsidRDefault="00353B0D">
      <w:pPr>
        <w:spacing w:after="80"/>
      </w:pPr>
    </w:p>
    <w:p w14:paraId="6941EB4F" w14:textId="77777777" w:rsidR="00353B0D" w:rsidRDefault="00000000">
      <w:pPr>
        <w:spacing w:before="200" w:after="100"/>
      </w:pPr>
      <w:r>
        <w:rPr>
          <w:b/>
          <w:bCs/>
          <w:sz w:val="24"/>
          <w:szCs w:val="24"/>
          <w:u w:val="single"/>
        </w:rPr>
        <w:t>Step 3 — Use AI to Help Implement the Test</w:t>
      </w:r>
    </w:p>
    <w:p w14:paraId="20ED1EAD" w14:textId="77777777" w:rsidR="00353B0D" w:rsidRDefault="00000000">
      <w:pPr>
        <w:spacing w:after="120"/>
      </w:pPr>
      <w:r>
        <w:rPr>
          <w:sz w:val="24"/>
          <w:szCs w:val="24"/>
        </w:rPr>
        <w:t>Use an LLM to assist with the implementation of your chosen test. You are responsible for the research design — the AI helps you build and run it. Specifically:</w:t>
      </w:r>
    </w:p>
    <w:p w14:paraId="43BE98AE" w14:textId="77777777" w:rsidR="00353B0D" w:rsidRDefault="00000000">
      <w:pPr>
        <w:pStyle w:val="ListParagraph"/>
        <w:numPr>
          <w:ilvl w:val="0"/>
          <w:numId w:val="1"/>
        </w:numPr>
        <w:spacing w:after="80"/>
      </w:pPr>
      <w:r>
        <w:rPr>
          <w:sz w:val="24"/>
          <w:szCs w:val="24"/>
        </w:rPr>
        <w:t>(a) Data loading and cleaning. Ask an LLM to write Python code to load your dataset, handle missing values, and compute any required derived variables (e.g., rolling betas, lagged characteristics). Report any corrections you made to the generated code.</w:t>
      </w:r>
    </w:p>
    <w:p w14:paraId="01F43025" w14:textId="77777777" w:rsidR="00353B0D" w:rsidRDefault="00000000">
      <w:pPr>
        <w:pStyle w:val="ListParagraph"/>
        <w:numPr>
          <w:ilvl w:val="0"/>
          <w:numId w:val="1"/>
        </w:numPr>
        <w:spacing w:after="80"/>
      </w:pPr>
      <w:r>
        <w:rPr>
          <w:sz w:val="24"/>
          <w:szCs w:val="24"/>
        </w:rPr>
        <w:t>(b) Cross-sectional regression. Depending on your dataset and hypothesis, implement either (i) a simple cross-sectional OLS regression of average returns on your chosen predictor(s), or (ii) a full Fama-MacBeth two-pass procedure (required if you have time-varying characteristics). Ask the LLM to generate the code for your chosen approach. Run it, debug it, and report what you changed.</w:t>
      </w:r>
    </w:p>
    <w:p w14:paraId="0FE7A242" w14:textId="77777777" w:rsidR="00353B0D" w:rsidRDefault="00000000">
      <w:pPr>
        <w:pStyle w:val="ListParagraph"/>
        <w:numPr>
          <w:ilvl w:val="0"/>
          <w:numId w:val="1"/>
        </w:numPr>
        <w:spacing w:after="80"/>
      </w:pPr>
      <w:r>
        <w:rPr>
          <w:sz w:val="24"/>
          <w:szCs w:val="24"/>
        </w:rPr>
        <w:t>(c) Interpretation assistance. After obtaining your regression results, paste the output table into an LLM and ask it to interpret the findings. Then critically assess the LLM's interpretation: what does it get right, what does it miss, and what does it get wrong?</w:t>
      </w:r>
    </w:p>
    <w:p w14:paraId="444874E7" w14:textId="77777777" w:rsidR="00353B0D" w:rsidRDefault="00353B0D">
      <w:pPr>
        <w:spacing w:after="80"/>
      </w:pPr>
    </w:p>
    <w:p w14:paraId="2AB991DE" w14:textId="77777777" w:rsidR="00353B0D" w:rsidRDefault="00000000">
      <w:pPr>
        <w:spacing w:before="200" w:after="100"/>
      </w:pPr>
      <w:r>
        <w:rPr>
          <w:b/>
          <w:bCs/>
          <w:sz w:val="24"/>
          <w:szCs w:val="24"/>
          <w:u w:val="single"/>
        </w:rPr>
        <w:t>Step 4 — Report Your Results</w:t>
      </w:r>
    </w:p>
    <w:p w14:paraId="2C1DC439" w14:textId="77777777" w:rsidR="00353B0D" w:rsidRDefault="00000000">
      <w:pPr>
        <w:spacing w:after="120"/>
      </w:pPr>
      <w:r>
        <w:rPr>
          <w:sz w:val="24"/>
          <w:szCs w:val="24"/>
        </w:rPr>
        <w:t>Present your findings in a concise table that includes, at minimum:</w:t>
      </w:r>
    </w:p>
    <w:p w14:paraId="0CFD78A1" w14:textId="77777777" w:rsidR="00353B0D" w:rsidRDefault="00000000">
      <w:pPr>
        <w:pStyle w:val="ListParagraph"/>
        <w:numPr>
          <w:ilvl w:val="0"/>
          <w:numId w:val="1"/>
        </w:numPr>
        <w:spacing w:after="80"/>
      </w:pPr>
      <w:r>
        <w:rPr>
          <w:sz w:val="24"/>
          <w:szCs w:val="24"/>
        </w:rPr>
        <w:t>Estimated coefficient(s) on your predictor variable(s).</w:t>
      </w:r>
    </w:p>
    <w:p w14:paraId="73097B9F" w14:textId="77777777" w:rsidR="00353B0D" w:rsidRDefault="00000000">
      <w:pPr>
        <w:pStyle w:val="ListParagraph"/>
        <w:numPr>
          <w:ilvl w:val="0"/>
          <w:numId w:val="1"/>
        </w:numPr>
        <w:spacing w:after="80"/>
      </w:pPr>
      <w:r>
        <w:rPr>
          <w:sz w:val="24"/>
          <w:szCs w:val="24"/>
        </w:rPr>
        <w:t>Standard errors and t-statistics (using Fama-MacBeth time-series standard errors if applicable).</w:t>
      </w:r>
    </w:p>
    <w:p w14:paraId="4DD8795F" w14:textId="77777777" w:rsidR="00353B0D" w:rsidRDefault="00000000">
      <w:pPr>
        <w:pStyle w:val="ListParagraph"/>
        <w:numPr>
          <w:ilvl w:val="0"/>
          <w:numId w:val="1"/>
        </w:numPr>
        <w:spacing w:after="80"/>
      </w:pPr>
      <w:r>
        <w:rPr>
          <w:sz w:val="24"/>
          <w:szCs w:val="24"/>
        </w:rPr>
        <w:t>The number of assets/portfolios and the time period covered.</w:t>
      </w:r>
    </w:p>
    <w:p w14:paraId="04B52009" w14:textId="77777777" w:rsidR="00353B0D" w:rsidRDefault="00000000">
      <w:pPr>
        <w:pStyle w:val="ListParagraph"/>
        <w:numPr>
          <w:ilvl w:val="0"/>
          <w:numId w:val="1"/>
        </w:numPr>
        <w:spacing w:after="80"/>
      </w:pPr>
      <w:r>
        <w:rPr>
          <w:sz w:val="24"/>
          <w:szCs w:val="24"/>
        </w:rPr>
        <w:t>Any relevant regression diagnostics (R², cross-sectional fit).</w:t>
      </w:r>
    </w:p>
    <w:p w14:paraId="339AA9AD" w14:textId="77777777" w:rsidR="00353B0D" w:rsidRDefault="00000000">
      <w:pPr>
        <w:spacing w:after="120"/>
      </w:pPr>
      <w:r>
        <w:rPr>
          <w:sz w:val="24"/>
          <w:szCs w:val="24"/>
        </w:rPr>
        <w:t>Then answer:</w:t>
      </w:r>
    </w:p>
    <w:p w14:paraId="4F6C125C" w14:textId="77777777" w:rsidR="00353B0D" w:rsidRDefault="00000000">
      <w:pPr>
        <w:pStyle w:val="ListParagraph"/>
        <w:numPr>
          <w:ilvl w:val="0"/>
          <w:numId w:val="1"/>
        </w:numPr>
        <w:spacing w:after="80"/>
      </w:pPr>
      <w:r>
        <w:rPr>
          <w:sz w:val="24"/>
          <w:szCs w:val="24"/>
        </w:rPr>
        <w:t>(a) Do your results support or contradict your hypothesis from Step 2? Be precise about the direction and statistical significance of the findings.</w:t>
      </w:r>
    </w:p>
    <w:p w14:paraId="00093C53" w14:textId="77777777" w:rsidR="00353B0D" w:rsidRDefault="00000000">
      <w:pPr>
        <w:pStyle w:val="ListParagraph"/>
        <w:numPr>
          <w:ilvl w:val="0"/>
          <w:numId w:val="1"/>
        </w:numPr>
        <w:spacing w:after="80"/>
      </w:pPr>
      <w:r>
        <w:rPr>
          <w:sz w:val="24"/>
          <w:szCs w:val="24"/>
        </w:rPr>
        <w:t>(b) How do your results compare to the analogous findings from Parts I and II? Is the cross-section of returns in your chosen market similar to or different from the US equity market?</w:t>
      </w:r>
    </w:p>
    <w:p w14:paraId="7D5BFB04" w14:textId="77777777" w:rsidR="00353B0D" w:rsidRDefault="00000000">
      <w:pPr>
        <w:pStyle w:val="ListParagraph"/>
        <w:numPr>
          <w:ilvl w:val="0"/>
          <w:numId w:val="1"/>
        </w:numPr>
        <w:spacing w:after="80"/>
      </w:pPr>
      <w:r>
        <w:rPr>
          <w:sz w:val="24"/>
          <w:szCs w:val="24"/>
        </w:rPr>
        <w:t>(c) What is the most important limitation of your test — data quality, sample length, portfolio construction, or something else?</w:t>
      </w:r>
    </w:p>
    <w:p w14:paraId="4CB9B181" w14:textId="77777777" w:rsidR="00353B0D" w:rsidRDefault="00353B0D">
      <w:pPr>
        <w:spacing w:after="80"/>
      </w:pPr>
    </w:p>
    <w:p w14:paraId="0ADB7C75" w14:textId="77777777" w:rsidR="00353B0D" w:rsidRDefault="00000000">
      <w:pPr>
        <w:spacing w:before="200" w:after="100"/>
      </w:pPr>
      <w:r>
        <w:rPr>
          <w:b/>
          <w:bCs/>
          <w:sz w:val="24"/>
          <w:szCs w:val="24"/>
          <w:u w:val="single"/>
        </w:rPr>
        <w:t>Step 5 — AI Workflow Reflection</w:t>
      </w:r>
    </w:p>
    <w:p w14:paraId="214238C5" w14:textId="77777777" w:rsidR="00353B0D" w:rsidRDefault="00000000">
      <w:pPr>
        <w:spacing w:after="120"/>
      </w:pPr>
      <w:r>
        <w:rPr>
          <w:sz w:val="24"/>
          <w:szCs w:val="24"/>
        </w:rPr>
        <w:t>Submit, alongside your written report, a documented record of your AI interactions for Step 3. This should include:</w:t>
      </w:r>
    </w:p>
    <w:p w14:paraId="0488B41D" w14:textId="77777777" w:rsidR="00353B0D" w:rsidRDefault="00000000">
      <w:pPr>
        <w:pStyle w:val="ListParagraph"/>
        <w:numPr>
          <w:ilvl w:val="0"/>
          <w:numId w:val="1"/>
        </w:numPr>
        <w:spacing w:after="80"/>
      </w:pPr>
      <w:r>
        <w:rPr>
          <w:sz w:val="24"/>
          <w:szCs w:val="24"/>
        </w:rPr>
        <w:t>The exact prompts you used (or close paraphrases).</w:t>
      </w:r>
    </w:p>
    <w:p w14:paraId="0B726826" w14:textId="77777777" w:rsidR="00353B0D" w:rsidRDefault="00000000">
      <w:pPr>
        <w:pStyle w:val="ListParagraph"/>
        <w:numPr>
          <w:ilvl w:val="0"/>
          <w:numId w:val="1"/>
        </w:numPr>
        <w:spacing w:after="80"/>
      </w:pPr>
      <w:r>
        <w:rPr>
          <w:sz w:val="24"/>
          <w:szCs w:val="24"/>
        </w:rPr>
        <w:lastRenderedPageBreak/>
        <w:t>A summary of what the LLM got right and what required correction in the code.</w:t>
      </w:r>
    </w:p>
    <w:p w14:paraId="3F122257" w14:textId="77777777" w:rsidR="00353B0D" w:rsidRDefault="00000000">
      <w:pPr>
        <w:pStyle w:val="ListParagraph"/>
        <w:numPr>
          <w:ilvl w:val="0"/>
          <w:numId w:val="1"/>
        </w:numPr>
        <w:spacing w:after="80"/>
      </w:pPr>
      <w:r>
        <w:rPr>
          <w:sz w:val="24"/>
          <w:szCs w:val="24"/>
        </w:rPr>
        <w:t>A summary of where the LLM's interpretation of your results was useful and where it was incomplete or wrong.</w:t>
      </w:r>
    </w:p>
    <w:p w14:paraId="35BC47B6" w14:textId="77777777" w:rsidR="00353B0D" w:rsidRDefault="00000000">
      <w:pPr>
        <w:spacing w:after="120"/>
      </w:pPr>
      <w:r>
        <w:rPr>
          <w:sz w:val="24"/>
          <w:szCs w:val="24"/>
        </w:rPr>
        <w:t>Close with a short paragraph (3-5 sentences) answering: In what ways did using an LLM change how you approached this exercise compared to how you would have approached it without AI? What would you do differently next time?</w:t>
      </w:r>
    </w:p>
    <w:p w14:paraId="1317DE5F" w14:textId="77777777" w:rsidR="00353B0D" w:rsidRDefault="00353B0D">
      <w:pPr>
        <w:spacing w:after="80"/>
      </w:pPr>
    </w:p>
    <w:p w14:paraId="15BAA068" w14:textId="77777777" w:rsidR="00353B0D"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Capstone Deliverables</w:t>
      </w:r>
    </w:p>
    <w:p w14:paraId="33A86A9B" w14:textId="77777777" w:rsidR="00353B0D" w:rsidRDefault="00000000">
      <w:pPr>
        <w:pBdr>
          <w:left w:val="single" w:sz="8" w:space="0" w:color="2E74B5"/>
          <w:right w:val="single" w:sz="8" w:space="0" w:color="2E74B5"/>
        </w:pBdr>
        <w:shd w:val="clear" w:color="auto" w:fill="DEEAF1"/>
        <w:spacing w:before="80"/>
        <w:ind w:left="180" w:right="180"/>
      </w:pPr>
      <w:r>
        <w:rPr>
          <w:color w:val="1F4E79"/>
          <w:sz w:val="22"/>
          <w:szCs w:val="22"/>
        </w:rPr>
        <w:t>1. Written report: hypothesis, methodology, results table, and answers to Step 4 questions.</w:t>
      </w:r>
    </w:p>
    <w:p w14:paraId="5F0E9852" w14:textId="77777777" w:rsidR="00353B0D" w:rsidRDefault="00000000">
      <w:pPr>
        <w:pBdr>
          <w:left w:val="single" w:sz="8" w:space="0" w:color="2E74B5"/>
          <w:right w:val="single" w:sz="8" w:space="0" w:color="2E74B5"/>
        </w:pBdr>
        <w:shd w:val="clear" w:color="auto" w:fill="DEEAF1"/>
        <w:spacing w:before="80"/>
        <w:ind w:left="180" w:right="180"/>
      </w:pPr>
      <w:r>
        <w:rPr>
          <w:color w:val="1F4E79"/>
          <w:sz w:val="22"/>
          <w:szCs w:val="22"/>
        </w:rPr>
        <w:t>2. Python code (or equivalent): commented, runnable script used to load data, run regressions, and generate your results table.</w:t>
      </w:r>
    </w:p>
    <w:p w14:paraId="4DF65DBA" w14:textId="77777777" w:rsidR="00353B0D"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3. AI workflow log: documented prompts and LLM responses for Step 3, plus the reflection paragraph from Step 5.</w:t>
      </w:r>
    </w:p>
    <w:p w14:paraId="7F767D89" w14:textId="77777777" w:rsidR="00353B0D" w:rsidRDefault="00353B0D">
      <w:pPr>
        <w:spacing w:after="80"/>
      </w:pPr>
    </w:p>
    <w:sectPr w:rsidR="00353B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0091"/>
    <w:multiLevelType w:val="hybridMultilevel"/>
    <w:tmpl w:val="E4344E5C"/>
    <w:lvl w:ilvl="0" w:tplc="98D843FA">
      <w:start w:val="1"/>
      <w:numFmt w:val="decimal"/>
      <w:lvlText w:val="%1."/>
      <w:lvlJc w:val="left"/>
      <w:pPr>
        <w:ind w:left="720" w:hanging="360"/>
      </w:pPr>
    </w:lvl>
    <w:lvl w:ilvl="1" w:tplc="5290AFC0">
      <w:numFmt w:val="decimal"/>
      <w:lvlText w:val=""/>
      <w:lvlJc w:val="left"/>
    </w:lvl>
    <w:lvl w:ilvl="2" w:tplc="D248A756">
      <w:numFmt w:val="decimal"/>
      <w:lvlText w:val=""/>
      <w:lvlJc w:val="left"/>
    </w:lvl>
    <w:lvl w:ilvl="3" w:tplc="0D7CB0F8">
      <w:numFmt w:val="decimal"/>
      <w:lvlText w:val=""/>
      <w:lvlJc w:val="left"/>
    </w:lvl>
    <w:lvl w:ilvl="4" w:tplc="A3884790">
      <w:numFmt w:val="decimal"/>
      <w:lvlText w:val=""/>
      <w:lvlJc w:val="left"/>
    </w:lvl>
    <w:lvl w:ilvl="5" w:tplc="CAEC7B10">
      <w:numFmt w:val="decimal"/>
      <w:lvlText w:val=""/>
      <w:lvlJc w:val="left"/>
    </w:lvl>
    <w:lvl w:ilvl="6" w:tplc="9976B914">
      <w:numFmt w:val="decimal"/>
      <w:lvlText w:val=""/>
      <w:lvlJc w:val="left"/>
    </w:lvl>
    <w:lvl w:ilvl="7" w:tplc="E036208A">
      <w:numFmt w:val="decimal"/>
      <w:lvlText w:val=""/>
      <w:lvlJc w:val="left"/>
    </w:lvl>
    <w:lvl w:ilvl="8" w:tplc="A05A1802">
      <w:numFmt w:val="decimal"/>
      <w:lvlText w:val=""/>
      <w:lvlJc w:val="left"/>
    </w:lvl>
  </w:abstractNum>
  <w:abstractNum w:abstractNumId="1" w15:restartNumberingAfterBreak="0">
    <w:nsid w:val="2F1A41E2"/>
    <w:multiLevelType w:val="hybridMultilevel"/>
    <w:tmpl w:val="314ED0A8"/>
    <w:lvl w:ilvl="0" w:tplc="45D204D6">
      <w:start w:val="1"/>
      <w:numFmt w:val="bullet"/>
      <w:lvlText w:val="●"/>
      <w:lvlJc w:val="left"/>
      <w:pPr>
        <w:ind w:left="720" w:hanging="360"/>
      </w:pPr>
    </w:lvl>
    <w:lvl w:ilvl="1" w:tplc="EB1C2B2C">
      <w:start w:val="1"/>
      <w:numFmt w:val="bullet"/>
      <w:lvlText w:val="○"/>
      <w:lvlJc w:val="left"/>
      <w:pPr>
        <w:ind w:left="1440" w:hanging="360"/>
      </w:pPr>
    </w:lvl>
    <w:lvl w:ilvl="2" w:tplc="8778710A">
      <w:start w:val="1"/>
      <w:numFmt w:val="bullet"/>
      <w:lvlText w:val="■"/>
      <w:lvlJc w:val="left"/>
      <w:pPr>
        <w:ind w:left="2160" w:hanging="360"/>
      </w:pPr>
    </w:lvl>
    <w:lvl w:ilvl="3" w:tplc="22904422">
      <w:start w:val="1"/>
      <w:numFmt w:val="bullet"/>
      <w:lvlText w:val="●"/>
      <w:lvlJc w:val="left"/>
      <w:pPr>
        <w:ind w:left="2880" w:hanging="360"/>
      </w:pPr>
    </w:lvl>
    <w:lvl w:ilvl="4" w:tplc="56209164">
      <w:start w:val="1"/>
      <w:numFmt w:val="bullet"/>
      <w:lvlText w:val="○"/>
      <w:lvlJc w:val="left"/>
      <w:pPr>
        <w:ind w:left="3600" w:hanging="360"/>
      </w:pPr>
    </w:lvl>
    <w:lvl w:ilvl="5" w:tplc="4836C664">
      <w:start w:val="1"/>
      <w:numFmt w:val="bullet"/>
      <w:lvlText w:val="■"/>
      <w:lvlJc w:val="left"/>
      <w:pPr>
        <w:ind w:left="4320" w:hanging="360"/>
      </w:pPr>
    </w:lvl>
    <w:lvl w:ilvl="6" w:tplc="936ABAF2">
      <w:start w:val="1"/>
      <w:numFmt w:val="bullet"/>
      <w:lvlText w:val="●"/>
      <w:lvlJc w:val="left"/>
      <w:pPr>
        <w:ind w:left="5040" w:hanging="360"/>
      </w:pPr>
    </w:lvl>
    <w:lvl w:ilvl="7" w:tplc="85243EEC">
      <w:start w:val="1"/>
      <w:numFmt w:val="bullet"/>
      <w:lvlText w:val="●"/>
      <w:lvlJc w:val="left"/>
      <w:pPr>
        <w:ind w:left="5760" w:hanging="360"/>
      </w:pPr>
    </w:lvl>
    <w:lvl w:ilvl="8" w:tplc="739A33BA">
      <w:start w:val="1"/>
      <w:numFmt w:val="bullet"/>
      <w:lvlText w:val="●"/>
      <w:lvlJc w:val="left"/>
      <w:pPr>
        <w:ind w:left="6480" w:hanging="360"/>
      </w:pPr>
    </w:lvl>
  </w:abstractNum>
  <w:abstractNum w:abstractNumId="2" w15:restartNumberingAfterBreak="0">
    <w:nsid w:val="34A146FE"/>
    <w:multiLevelType w:val="hybridMultilevel"/>
    <w:tmpl w:val="8DC6721E"/>
    <w:lvl w:ilvl="0" w:tplc="639CEF8C">
      <w:start w:val="1"/>
      <w:numFmt w:val="decimal"/>
      <w:lvlText w:val="%1."/>
      <w:lvlJc w:val="left"/>
      <w:pPr>
        <w:ind w:left="720" w:hanging="360"/>
      </w:pPr>
    </w:lvl>
    <w:lvl w:ilvl="1" w:tplc="8818A4D4">
      <w:numFmt w:val="decimal"/>
      <w:lvlText w:val=""/>
      <w:lvlJc w:val="left"/>
    </w:lvl>
    <w:lvl w:ilvl="2" w:tplc="E5C66D0C">
      <w:numFmt w:val="decimal"/>
      <w:lvlText w:val=""/>
      <w:lvlJc w:val="left"/>
    </w:lvl>
    <w:lvl w:ilvl="3" w:tplc="D2E8B372">
      <w:numFmt w:val="decimal"/>
      <w:lvlText w:val=""/>
      <w:lvlJc w:val="left"/>
    </w:lvl>
    <w:lvl w:ilvl="4" w:tplc="B08A173A">
      <w:numFmt w:val="decimal"/>
      <w:lvlText w:val=""/>
      <w:lvlJc w:val="left"/>
    </w:lvl>
    <w:lvl w:ilvl="5" w:tplc="8F0C5CEC">
      <w:numFmt w:val="decimal"/>
      <w:lvlText w:val=""/>
      <w:lvlJc w:val="left"/>
    </w:lvl>
    <w:lvl w:ilvl="6" w:tplc="258AA488">
      <w:numFmt w:val="decimal"/>
      <w:lvlText w:val=""/>
      <w:lvlJc w:val="left"/>
    </w:lvl>
    <w:lvl w:ilvl="7" w:tplc="72849154">
      <w:numFmt w:val="decimal"/>
      <w:lvlText w:val=""/>
      <w:lvlJc w:val="left"/>
    </w:lvl>
    <w:lvl w:ilvl="8" w:tplc="A8A2E49A">
      <w:numFmt w:val="decimal"/>
      <w:lvlText w:val=""/>
      <w:lvlJc w:val="left"/>
    </w:lvl>
  </w:abstractNum>
  <w:num w:numId="1" w16cid:durableId="117260287">
    <w:abstractNumId w:val="1"/>
    <w:lvlOverride w:ilvl="0">
      <w:startOverride w:val="1"/>
    </w:lvlOverride>
  </w:num>
  <w:num w:numId="2" w16cid:durableId="1411348702">
    <w:abstractNumId w:val="0"/>
    <w:lvlOverride w:ilvl="0">
      <w:startOverride w:val="1"/>
    </w:lvlOverride>
  </w:num>
  <w:num w:numId="3" w16cid:durableId="15996799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0D"/>
    <w:rsid w:val="00053A39"/>
    <w:rsid w:val="00353B0D"/>
    <w:rsid w:val="00A67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A032"/>
  <w15:docId w15:val="{2D3C999D-B9C2-477D-BD64-1B74DC21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3052</Words>
  <Characters>17397</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2</cp:revision>
  <dcterms:created xsi:type="dcterms:W3CDTF">2026-08-05T22:28:00Z</dcterms:created>
  <dcterms:modified xsi:type="dcterms:W3CDTF">2026-09-05T16:27:00Z</dcterms:modified>
</cp:coreProperties>
</file>