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60" w:before="1160" w:lineRule="auto"/>
        <w:jc w:val="center"/>
        <w:rPr/>
      </w:pPr>
      <w:r w:rsidDel="00000000" w:rsidR="00000000" w:rsidRPr="00000000">
        <w:rPr>
          <w:rFonts w:ascii="Aptos" w:cs="Aptos" w:eastAsia="Aptos" w:hAnsi="Aptos"/>
          <w:rtl w:val="0"/>
        </w:rPr>
        <w:t xml:space="preserve">Housing Price Prediction in New Haven</w:t>
      </w:r>
      <w:r w:rsidDel="00000000" w:rsidR="00000000" w:rsidRPr="00000000">
        <w:rPr>
          <w:rtl w:val="0"/>
        </w:rPr>
      </w:r>
    </w:p>
    <w:p w:rsidR="00000000" w:rsidDel="00000000" w:rsidP="00000000" w:rsidRDefault="00000000" w:rsidRPr="00000000" w14:paraId="00000002">
      <w:pPr>
        <w:pStyle w:val="Subtitle"/>
        <w:spacing w:after="680" w:lineRule="auto"/>
        <w:jc w:val="center"/>
        <w:rPr/>
      </w:pPr>
      <w:r w:rsidDel="00000000" w:rsidR="00000000" w:rsidRPr="00000000">
        <w:rPr>
          <w:rFonts w:ascii="Aptos" w:cs="Aptos" w:eastAsia="Aptos" w:hAnsi="Aptos"/>
          <w:rtl w:val="0"/>
        </w:rPr>
        <w:t xml:space="preserve">Problem Set 1   Part 2</w:t>
      </w:r>
      <w:r w:rsidDel="00000000" w:rsidR="00000000" w:rsidRPr="00000000">
        <w:rPr>
          <w:rtl w:val="0"/>
        </w:rPr>
      </w:r>
    </w:p>
    <w:p w:rsidR="00000000" w:rsidDel="00000000" w:rsidP="00000000" w:rsidRDefault="00000000" w:rsidRPr="00000000" w14:paraId="00000003">
      <w:pPr>
        <w:ind w:left="792" w:right="792" w:firstLine="0"/>
        <w:jc w:val="left"/>
        <w:rPr/>
      </w:pPr>
      <w:r w:rsidDel="00000000" w:rsidR="00000000" w:rsidRPr="00000000">
        <w:rPr>
          <w:rtl w:val="0"/>
        </w:rPr>
        <w:t xml:space="preserve">In this report, sales prices of single-family homes have been predicted using the assessed values. The year 2008 dataset reveals that the manually assigned rule is not as efficient as the OLS rule. Furthermore, annual predictions tend to vary over time, making the current model better at predicting prices for 2023.</w:t>
      </w:r>
    </w:p>
    <w:p w:rsidR="00000000" w:rsidDel="00000000" w:rsidP="00000000" w:rsidRDefault="00000000" w:rsidRPr="00000000" w14:paraId="00000004">
      <w:pPr>
        <w:spacing w:after="400" w:lineRule="auto"/>
        <w:rPr/>
      </w:pPr>
      <w:r w:rsidDel="00000000" w:rsidR="00000000" w:rsidRPr="00000000">
        <w:rPr>
          <w:rtl w:val="0"/>
        </w:rPr>
      </w:r>
    </w:p>
    <w:tbl>
      <w:tblPr>
        <w:tblStyle w:val="Table1"/>
        <w:tblW w:w="9880.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976"/>
        <w:gridCol w:w="1976"/>
        <w:gridCol w:w="1976"/>
        <w:gridCol w:w="1976"/>
        <w:gridCol w:w="1976"/>
        <w:tblGridChange w:id="0">
          <w:tblGrid>
            <w:gridCol w:w="1976"/>
            <w:gridCol w:w="1976"/>
            <w:gridCol w:w="1976"/>
            <w:gridCol w:w="1976"/>
            <w:gridCol w:w="1976"/>
          </w:tblGrid>
        </w:tblGridChange>
      </w:tblGrid>
      <w:tr>
        <w:trPr>
          <w:cantSplit w:val="0"/>
          <w:tblHeader w:val="1"/>
        </w:trPr>
        <w:tc>
          <w:tcPr>
            <w:shd w:fill="17365d" w:val="clear"/>
            <w:tcMar>
              <w:top w:w="100.0" w:type="dxa"/>
              <w:bottom w:w="100.0" w:type="dxa"/>
            </w:tcMar>
            <w:vAlign w:val="center"/>
          </w:tcPr>
          <w:p w:rsidR="00000000" w:rsidDel="00000000" w:rsidP="00000000" w:rsidRDefault="00000000" w:rsidRPr="00000000" w14:paraId="00000005">
            <w:pPr>
              <w:jc w:val="center"/>
              <w:rPr/>
            </w:pPr>
            <w:r w:rsidDel="00000000" w:rsidR="00000000" w:rsidRPr="00000000">
              <w:rPr>
                <w:b w:val="1"/>
                <w:bCs w:val="1"/>
                <w:color w:val="ffffff"/>
                <w:sz w:val="18"/>
                <w:szCs w:val="18"/>
                <w:rtl w:val="0"/>
              </w:rPr>
              <w:t xml:space="preserve">Sample</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006">
            <w:pPr>
              <w:jc w:val="center"/>
              <w:rPr/>
            </w:pPr>
            <w:r w:rsidDel="00000000" w:rsidR="00000000" w:rsidRPr="00000000">
              <w:rPr>
                <w:b w:val="1"/>
                <w:bCs w:val="1"/>
                <w:color w:val="ffffff"/>
                <w:sz w:val="18"/>
                <w:szCs w:val="18"/>
                <w:rtl w:val="0"/>
              </w:rPr>
              <w:t xml:space="preserve">Observations</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007">
            <w:pPr>
              <w:jc w:val="center"/>
              <w:rPr/>
            </w:pPr>
            <w:r w:rsidDel="00000000" w:rsidR="00000000" w:rsidRPr="00000000">
              <w:rPr>
                <w:b w:val="1"/>
                <w:bCs w:val="1"/>
                <w:color w:val="ffffff"/>
                <w:sz w:val="18"/>
                <w:szCs w:val="18"/>
                <w:rtl w:val="0"/>
              </w:rPr>
              <w:t xml:space="preserve">Intercept</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008">
            <w:pPr>
              <w:jc w:val="center"/>
              <w:rPr/>
            </w:pPr>
            <w:r w:rsidDel="00000000" w:rsidR="00000000" w:rsidRPr="00000000">
              <w:rPr>
                <w:b w:val="1"/>
                <w:bCs w:val="1"/>
                <w:color w:val="ffffff"/>
                <w:sz w:val="18"/>
                <w:szCs w:val="18"/>
                <w:rtl w:val="0"/>
              </w:rPr>
              <w:t xml:space="preserve">Slope</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009">
            <w:pPr>
              <w:jc w:val="center"/>
              <w:rPr/>
            </w:pPr>
            <w:r w:rsidDel="00000000" w:rsidR="00000000" w:rsidRPr="00000000">
              <w:rPr>
                <w:b w:val="1"/>
                <w:bCs w:val="1"/>
                <w:color w:val="ffffff"/>
                <w:sz w:val="18"/>
                <w:szCs w:val="18"/>
                <w:rtl w:val="0"/>
              </w:rPr>
              <w:t xml:space="preserve">RMSE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0A">
            <w:pPr>
              <w:jc w:val="center"/>
              <w:rPr/>
            </w:pPr>
            <w:r w:rsidDel="00000000" w:rsidR="00000000" w:rsidRPr="00000000">
              <w:rPr>
                <w:sz w:val="17"/>
                <w:szCs w:val="17"/>
                <w:rtl w:val="0"/>
              </w:rPr>
              <w:t xml:space="preserve">2008 manual rule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0B">
            <w:pPr>
              <w:jc w:val="center"/>
              <w:rPr/>
            </w:pPr>
            <w:r w:rsidDel="00000000" w:rsidR="00000000" w:rsidRPr="00000000">
              <w:rPr>
                <w:sz w:val="17"/>
                <w:szCs w:val="17"/>
                <w:rtl w:val="0"/>
              </w:rPr>
              <w:t xml:space="preserve">279</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0C">
            <w:pPr>
              <w:jc w:val="center"/>
              <w:rPr/>
            </w:pPr>
            <w:r w:rsidDel="00000000" w:rsidR="00000000" w:rsidRPr="00000000">
              <w:rPr>
                <w:sz w:val="17"/>
                <w:szCs w:val="17"/>
                <w:rtl w:val="0"/>
              </w:rPr>
              <w:t xml:space="preserve">0.000</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0D">
            <w:pPr>
              <w:jc w:val="center"/>
              <w:rPr/>
            </w:pPr>
            <w:r w:rsidDel="00000000" w:rsidR="00000000" w:rsidRPr="00000000">
              <w:rPr>
                <w:sz w:val="17"/>
                <w:szCs w:val="17"/>
                <w:rtl w:val="0"/>
              </w:rPr>
              <w:t xml:space="preserve">0.800</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0E">
            <w:pPr>
              <w:jc w:val="center"/>
              <w:rPr/>
            </w:pPr>
            <w:r w:rsidDel="00000000" w:rsidR="00000000" w:rsidRPr="00000000">
              <w:rPr>
                <w:sz w:val="17"/>
                <w:szCs w:val="17"/>
                <w:rtl w:val="0"/>
              </w:rPr>
              <w:t xml:space="preserve">55.619</w:t>
            </w:r>
            <w:r w:rsidDel="00000000" w:rsidR="00000000" w:rsidRPr="00000000">
              <w:rPr>
                <w:rtl w:val="0"/>
              </w:rPr>
            </w:r>
          </w:p>
        </w:tc>
      </w:tr>
      <w:tr>
        <w:trPr>
          <w:cantSplit w:val="0"/>
          <w:tblHeader w:val="0"/>
        </w:trPr>
        <w:tc>
          <w:tcPr>
            <w:shd w:fill="f3f7fb" w:val="clear"/>
            <w:tcMar>
              <w:top w:w="100.0" w:type="dxa"/>
              <w:bottom w:w="100.0" w:type="dxa"/>
            </w:tcMar>
            <w:vAlign w:val="center"/>
          </w:tcPr>
          <w:p w:rsidR="00000000" w:rsidDel="00000000" w:rsidP="00000000" w:rsidRDefault="00000000" w:rsidRPr="00000000" w14:paraId="0000000F">
            <w:pPr>
              <w:jc w:val="center"/>
              <w:rPr/>
            </w:pPr>
            <w:r w:rsidDel="00000000" w:rsidR="00000000" w:rsidRPr="00000000">
              <w:rPr>
                <w:sz w:val="17"/>
                <w:szCs w:val="17"/>
                <w:rtl w:val="0"/>
              </w:rPr>
              <w:t xml:space="preserve">2008 OLS</w:t>
            </w:r>
            <w:r w:rsidDel="00000000" w:rsidR="00000000" w:rsidRPr="00000000">
              <w:rPr>
                <w:rtl w:val="0"/>
              </w:rPr>
            </w:r>
          </w:p>
        </w:tc>
        <w:tc>
          <w:tcPr>
            <w:shd w:fill="f3f7fb" w:val="clear"/>
            <w:tcMar>
              <w:top w:w="100.0" w:type="dxa"/>
              <w:bottom w:w="100.0" w:type="dxa"/>
            </w:tcMar>
            <w:vAlign w:val="center"/>
          </w:tcPr>
          <w:p w:rsidR="00000000" w:rsidDel="00000000" w:rsidP="00000000" w:rsidRDefault="00000000" w:rsidRPr="00000000" w14:paraId="00000010">
            <w:pPr>
              <w:jc w:val="center"/>
              <w:rPr/>
            </w:pPr>
            <w:r w:rsidDel="00000000" w:rsidR="00000000" w:rsidRPr="00000000">
              <w:rPr>
                <w:sz w:val="17"/>
                <w:szCs w:val="17"/>
                <w:rtl w:val="0"/>
              </w:rPr>
              <w:t xml:space="preserve">279</w:t>
            </w:r>
            <w:r w:rsidDel="00000000" w:rsidR="00000000" w:rsidRPr="00000000">
              <w:rPr>
                <w:rtl w:val="0"/>
              </w:rPr>
            </w:r>
          </w:p>
        </w:tc>
        <w:tc>
          <w:tcPr>
            <w:shd w:fill="f3f7fb" w:val="clear"/>
            <w:tcMar>
              <w:top w:w="100.0" w:type="dxa"/>
              <w:bottom w:w="100.0" w:type="dxa"/>
            </w:tcMar>
            <w:vAlign w:val="center"/>
          </w:tcPr>
          <w:p w:rsidR="00000000" w:rsidDel="00000000" w:rsidP="00000000" w:rsidRDefault="00000000" w:rsidRPr="00000000" w14:paraId="00000011">
            <w:pPr>
              <w:jc w:val="center"/>
              <w:rPr/>
            </w:pPr>
            <w:r w:rsidDel="00000000" w:rsidR="00000000" w:rsidRPr="00000000">
              <w:rPr>
                <w:sz w:val="17"/>
                <w:szCs w:val="17"/>
                <w:rtl w:val="0"/>
              </w:rPr>
              <w:t xml:space="preserve">-51.403</w:t>
            </w:r>
            <w:r w:rsidDel="00000000" w:rsidR="00000000" w:rsidRPr="00000000">
              <w:rPr>
                <w:rtl w:val="0"/>
              </w:rPr>
            </w:r>
          </w:p>
        </w:tc>
        <w:tc>
          <w:tcPr>
            <w:shd w:fill="f3f7fb" w:val="clear"/>
            <w:tcMar>
              <w:top w:w="100.0" w:type="dxa"/>
              <w:bottom w:w="100.0" w:type="dxa"/>
            </w:tcMar>
            <w:vAlign w:val="center"/>
          </w:tcPr>
          <w:p w:rsidR="00000000" w:rsidDel="00000000" w:rsidP="00000000" w:rsidRDefault="00000000" w:rsidRPr="00000000" w14:paraId="00000012">
            <w:pPr>
              <w:jc w:val="center"/>
              <w:rPr/>
            </w:pPr>
            <w:r w:rsidDel="00000000" w:rsidR="00000000" w:rsidRPr="00000000">
              <w:rPr>
                <w:sz w:val="17"/>
                <w:szCs w:val="17"/>
                <w:rtl w:val="0"/>
              </w:rPr>
              <w:t xml:space="preserve">1.009</w:t>
            </w:r>
            <w:r w:rsidDel="00000000" w:rsidR="00000000" w:rsidRPr="00000000">
              <w:rPr>
                <w:rtl w:val="0"/>
              </w:rPr>
            </w:r>
          </w:p>
        </w:tc>
        <w:tc>
          <w:tcPr>
            <w:shd w:fill="f3f7fb" w:val="clear"/>
            <w:tcMar>
              <w:top w:w="100.0" w:type="dxa"/>
              <w:bottom w:w="100.0" w:type="dxa"/>
            </w:tcMar>
            <w:vAlign w:val="center"/>
          </w:tcPr>
          <w:p w:rsidR="00000000" w:rsidDel="00000000" w:rsidP="00000000" w:rsidRDefault="00000000" w:rsidRPr="00000000" w14:paraId="00000013">
            <w:pPr>
              <w:jc w:val="center"/>
              <w:rPr/>
            </w:pPr>
            <w:r w:rsidDel="00000000" w:rsidR="00000000" w:rsidRPr="00000000">
              <w:rPr>
                <w:sz w:val="17"/>
                <w:szCs w:val="17"/>
                <w:rtl w:val="0"/>
              </w:rPr>
              <w:t xml:space="preserve">52.869</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14">
            <w:pPr>
              <w:jc w:val="center"/>
              <w:rPr/>
            </w:pPr>
            <w:r w:rsidDel="00000000" w:rsidR="00000000" w:rsidRPr="00000000">
              <w:rPr>
                <w:sz w:val="17"/>
                <w:szCs w:val="17"/>
                <w:rtl w:val="0"/>
              </w:rPr>
              <w:t xml:space="preserve">Class 2020 OLS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15">
            <w:pPr>
              <w:jc w:val="center"/>
              <w:rPr/>
            </w:pPr>
            <w:r w:rsidDel="00000000" w:rsidR="00000000" w:rsidRPr="00000000">
              <w:rPr>
                <w:sz w:val="17"/>
                <w:szCs w:val="17"/>
                <w:rtl w:val="0"/>
              </w:rPr>
              <w:t xml:space="preserve">Not reported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16">
            <w:pPr>
              <w:jc w:val="center"/>
              <w:rPr/>
            </w:pPr>
            <w:r w:rsidDel="00000000" w:rsidR="00000000" w:rsidRPr="00000000">
              <w:rPr>
                <w:sz w:val="17"/>
                <w:szCs w:val="17"/>
                <w:rtl w:val="0"/>
              </w:rPr>
              <w:t xml:space="preserve">-4.690</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17">
            <w:pPr>
              <w:jc w:val="center"/>
              <w:rPr/>
            </w:pPr>
            <w:r w:rsidDel="00000000" w:rsidR="00000000" w:rsidRPr="00000000">
              <w:rPr>
                <w:sz w:val="17"/>
                <w:szCs w:val="17"/>
                <w:rtl w:val="0"/>
              </w:rPr>
              <w:t xml:space="preserve">1.370</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18">
            <w:pPr>
              <w:jc w:val="center"/>
              <w:rPr/>
            </w:pPr>
            <w:r w:rsidDel="00000000" w:rsidR="00000000" w:rsidRPr="00000000">
              <w:rPr>
                <w:sz w:val="17"/>
                <w:szCs w:val="17"/>
                <w:rtl w:val="0"/>
              </w:rPr>
              <w:t xml:space="preserve">Not reported</w:t>
            </w:r>
            <w:r w:rsidDel="00000000" w:rsidR="00000000" w:rsidRPr="00000000">
              <w:rPr>
                <w:rtl w:val="0"/>
              </w:rPr>
            </w:r>
          </w:p>
        </w:tc>
      </w:tr>
    </w:tbl>
    <w:p w:rsidR="00000000" w:rsidDel="00000000" w:rsidP="00000000" w:rsidRDefault="00000000" w:rsidRPr="00000000" w14:paraId="00000019">
      <w:pPr>
        <w:spacing w:after="40" w:lineRule="auto"/>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Fonts w:ascii="Aptos" w:cs="Aptos" w:eastAsia="Aptos" w:hAnsi="Aptos"/>
          <w:i w:val="1"/>
          <w:iCs w:val="1"/>
          <w:rtl w:val="0"/>
        </w:rPr>
        <w:t xml:space="preserve">All dollar amounts are expressed in thousands of dollars.</w:t>
      </w: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rPr/>
      </w:pPr>
      <w:r w:rsidDel="00000000" w:rsidR="00000000" w:rsidRPr="00000000">
        <w:rPr>
          <w:rFonts w:ascii="Aptos" w:cs="Aptos" w:eastAsia="Aptos" w:hAnsi="Aptos"/>
          <w:rtl w:val="0"/>
        </w:rPr>
        <w:t xml:space="preserve">2.1 Data Preparation</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conversion of the Connecticut property data set to our sample analysis was done in four stages. </w:t>
      </w:r>
    </w:p>
    <w:p w:rsidR="00000000" w:rsidDel="00000000" w:rsidP="00000000" w:rsidRDefault="00000000" w:rsidRPr="00000000" w14:paraId="0000001E">
      <w:pPr>
        <w:rPr/>
      </w:pPr>
      <w:r w:rsidDel="00000000" w:rsidR="00000000" w:rsidRPr="00000000">
        <w:rPr>
          <w:rtl w:val="0"/>
        </w:rPr>
        <w:t xml:space="preserve">First, we divided the tax-assessed value by 0.70 in order to retrieve the assessor’s estimated true market value. </w:t>
      </w:r>
    </w:p>
    <w:p w:rsidR="00000000" w:rsidDel="00000000" w:rsidP="00000000" w:rsidRDefault="00000000" w:rsidRPr="00000000" w14:paraId="0000001F">
      <w:pPr>
        <w:rPr/>
      </w:pPr>
      <w:r w:rsidDel="00000000" w:rsidR="00000000" w:rsidRPr="00000000">
        <w:rPr>
          <w:rtl w:val="0"/>
        </w:rPr>
        <w:t xml:space="preserve">Second, we divided the assessed value and the sales figure by 1,000. </w:t>
      </w:r>
    </w:p>
    <w:p w:rsidR="00000000" w:rsidDel="00000000" w:rsidP="00000000" w:rsidRDefault="00000000" w:rsidRPr="00000000" w14:paraId="00000020">
      <w:pPr>
        <w:rPr/>
      </w:pPr>
      <w:r w:rsidDel="00000000" w:rsidR="00000000" w:rsidRPr="00000000">
        <w:rPr>
          <w:rtl w:val="0"/>
        </w:rPr>
        <w:t xml:space="preserve">Third, the data sample was limited to single family homes located in New Haven whose true assessed value was less than $250,000. </w:t>
      </w:r>
    </w:p>
    <w:p w:rsidR="00000000" w:rsidDel="00000000" w:rsidP="00000000" w:rsidRDefault="00000000" w:rsidRPr="00000000" w14:paraId="00000021">
      <w:pPr>
        <w:rPr/>
      </w:pPr>
      <w:r w:rsidDel="00000000" w:rsidR="00000000" w:rsidRPr="00000000">
        <w:rPr>
          <w:rtl w:val="0"/>
        </w:rPr>
        <w:t xml:space="preserve">After going through the 2008 restriction, there are 279 cases for Problems 2.2 through 2.7.</w:t>
      </w:r>
    </w:p>
    <w:p w:rsidR="00000000" w:rsidDel="00000000" w:rsidP="00000000" w:rsidRDefault="00000000" w:rsidRPr="00000000" w14:paraId="00000022">
      <w:pPr>
        <w:shd w:fill="f2f2f2" w:val="clear"/>
        <w:spacing w:after="160" w:before="60" w:line="240" w:lineRule="auto"/>
        <w:ind w:left="360" w:right="360" w:firstLine="0"/>
        <w:rPr/>
      </w:pPr>
      <w:r w:rsidDel="00000000" w:rsidR="00000000" w:rsidRPr="00000000">
        <w:rPr>
          <w:rFonts w:ascii="Courier New" w:cs="Courier New" w:eastAsia="Courier New" w:hAnsi="Courier New"/>
          <w:sz w:val="17"/>
          <w:szCs w:val="17"/>
          <w:rtl w:val="0"/>
        </w:rPr>
        <w:t xml:space="preserve">ct$assessedvalue_true &lt;- ct$assessedvalue / 0.7 / 1000</w:t>
        <w:br w:type="textWrapping"/>
        <w:t xml:space="preserve">ct$saleamount &lt;- ct$saleamount / 1000</w:t>
        <w:br w:type="textWrapping"/>
        <w:t xml:space="preserve">ct_filtered &lt;- ct[ct$residentialtype == "Single Family" &amp;</w:t>
        <w:br w:type="textWrapping"/>
        <w:t xml:space="preserve">  ct$town == "New Haven" &amp; ct$listyear == 2008 &amp;</w:t>
        <w:br w:type="textWrapping"/>
        <w:t xml:space="preserve">  ct$assessedvalue_true &lt; 250, ]</w:t>
      </w:r>
      <w:r w:rsidDel="00000000" w:rsidR="00000000" w:rsidRPr="00000000">
        <w:rPr>
          <w:rtl w:val="0"/>
        </w:rPr>
      </w:r>
    </w:p>
    <w:p w:rsidR="00000000" w:rsidDel="00000000" w:rsidP="00000000" w:rsidRDefault="00000000" w:rsidRPr="00000000" w14:paraId="00000023">
      <w:pPr>
        <w:pStyle w:val="Heading1"/>
        <w:rPr>
          <w:rFonts w:ascii="Aptos" w:cs="Aptos" w:eastAsia="Aptos" w:hAnsi="Aptos"/>
        </w:rPr>
      </w:pPr>
      <w:r w:rsidDel="00000000" w:rsidR="00000000" w:rsidRPr="00000000">
        <w:rPr>
          <w:rtl w:val="0"/>
        </w:rPr>
      </w:r>
    </w:p>
    <w:p w:rsidR="00000000" w:rsidDel="00000000" w:rsidP="00000000" w:rsidRDefault="00000000" w:rsidRPr="00000000" w14:paraId="00000024">
      <w:pPr>
        <w:pStyle w:val="Heading1"/>
        <w:rPr/>
      </w:pPr>
      <w:r w:rsidDel="00000000" w:rsidR="00000000" w:rsidRPr="00000000">
        <w:rPr>
          <w:rFonts w:ascii="Aptos" w:cs="Aptos" w:eastAsia="Aptos" w:hAnsi="Aptos"/>
          <w:rtl w:val="0"/>
        </w:rPr>
        <w:t xml:space="preserve">2.2 Manual Prediction Rule</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pPr>
      <w:r w:rsidDel="00000000" w:rsidR="00000000" w:rsidRPr="00000000">
        <w:rPr>
          <w:rtl w:val="0"/>
        </w:rPr>
        <w:t xml:space="preserve">The manual prediction rule is: </w:t>
      </w:r>
    </w:p>
    <w:p w:rsidR="00000000" w:rsidDel="00000000" w:rsidP="00000000" w:rsidRDefault="00000000" w:rsidRPr="00000000" w14:paraId="00000026">
      <w:pPr>
        <w:spacing w:after="160" w:before="80" w:lineRule="auto"/>
        <w:jc w:val="center"/>
        <w:rPr>
          <w:rFonts w:ascii="Cambria Math" w:cs="Cambria Math" w:eastAsia="Cambria Math" w:hAnsi="Cambria Math"/>
          <w:b w:val="1"/>
          <w:bCs w:val="1"/>
          <w:sz w:val="23"/>
          <w:szCs w:val="23"/>
        </w:rPr>
      </w:pPr>
      <w:r w:rsidDel="00000000" w:rsidR="00000000" w:rsidRPr="00000000">
        <w:rPr>
          <w:rFonts w:ascii="Cambria Math" w:cs="Cambria Math" w:eastAsia="Cambria Math" w:hAnsi="Cambria Math"/>
          <w:b w:val="1"/>
          <w:bCs w:val="1"/>
          <w:sz w:val="23"/>
          <w:szCs w:val="23"/>
          <w:rtl w:val="0"/>
        </w:rPr>
        <w:t xml:space="preserve">Predicted sale amount = 0.8 × true assessed value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pPr>
      <w:r w:rsidDel="00000000" w:rsidR="00000000" w:rsidRPr="00000000">
        <w:rPr>
          <w:rtl w:val="0"/>
        </w:rPr>
        <w:t xml:space="preserve">We chose a slope of 0.8 because the true assessed value represents the tax assessor’s estimate of a house’s market value, while the actual transaction price may be lower when housing-market conditions weaken. Because the observations are from 2008, during a time where major housing-market downturn, assessments may have adjusted more slowly than sale prices. We therefore use 80% of the assessed value as a simple initial prediction.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pPr>
      <w:r w:rsidDel="00000000" w:rsidR="00000000" w:rsidRPr="00000000">
        <w:rPr>
          <w:rtl w:val="0"/>
        </w:rPr>
        <w:t xml:space="preserve">The intercept is set to zero because the rule assumes that sale price changes in direct proportion to assessed value. This rule is based on economic reasoning rather than estimated from the 2008 sample, so the later residual and OLS analyses can show how it should be improved.</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pPr>
      <w:r w:rsidDel="00000000" w:rsidR="00000000" w:rsidRPr="00000000">
        <w:rPr>
          <w:rtl w:val="0"/>
        </w:rPr>
      </w:r>
    </w:p>
    <w:p w:rsidR="00000000" w:rsidDel="00000000" w:rsidP="00000000" w:rsidRDefault="00000000" w:rsidRPr="00000000" w14:paraId="0000002A">
      <w:pPr>
        <w:pStyle w:val="Heading1"/>
        <w:rPr/>
      </w:pPr>
      <w:r w:rsidDel="00000000" w:rsidR="00000000" w:rsidRPr="00000000">
        <w:rPr>
          <w:rFonts w:ascii="Aptos" w:cs="Aptos" w:eastAsia="Aptos" w:hAnsi="Aptos"/>
          <w:rtl w:val="0"/>
        </w:rPr>
        <w:t xml:space="preserve">2.3 Residuals and Model Improvement</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 residual is calculated by deducting the estimated value from the actual value of sales. If the residual is positive, the house sells at a higher price than predicted manually. Otherwise, it sells for a lower price than was predicted. </w:t>
      </w:r>
    </w:p>
    <w:p w:rsidR="00000000" w:rsidDel="00000000" w:rsidP="00000000" w:rsidRDefault="00000000" w:rsidRPr="00000000" w14:paraId="0000002C">
      <w:pPr>
        <w:spacing w:after="160" w:before="80" w:lineRule="auto"/>
        <w:jc w:val="center"/>
        <w:rPr/>
      </w:pPr>
      <w:r w:rsidDel="00000000" w:rsidR="00000000" w:rsidRPr="00000000">
        <w:rPr>
          <w:rFonts w:ascii="Cambria Math" w:cs="Cambria Math" w:eastAsia="Cambria Math" w:hAnsi="Cambria Math"/>
          <w:b w:val="1"/>
          <w:bCs w:val="1"/>
          <w:sz w:val="23"/>
          <w:szCs w:val="23"/>
          <w:rtl w:val="0"/>
        </w:rPr>
        <w:t xml:space="preserve">Residual = actual sale amount − predicted sale amount</w:t>
      </w:r>
      <w:r w:rsidDel="00000000" w:rsidR="00000000" w:rsidRPr="00000000">
        <w:rPr>
          <w:rtl w:val="0"/>
        </w:rPr>
      </w:r>
    </w:p>
    <w:p w:rsidR="00000000" w:rsidDel="00000000" w:rsidP="00000000" w:rsidRDefault="00000000" w:rsidRPr="00000000" w14:paraId="0000002D">
      <w:pPr>
        <w:jc w:val="center"/>
        <w:rPr/>
      </w:pPr>
      <w:r w:rsidDel="00000000" w:rsidR="00000000" w:rsidRPr="00000000">
        <w:rPr>
          <w:rFonts w:ascii="Aptos" w:cs="Aptos" w:eastAsia="Aptos" w:hAnsi="Aptos"/>
        </w:rPr>
        <w:drawing>
          <wp:inline distB="0" distT="0" distL="114300" distR="114300">
            <wp:extent cx="5715000" cy="38100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15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00" w:before="60" w:lineRule="auto"/>
        <w:jc w:val="center"/>
        <w:rPr>
          <w:rFonts w:ascii="Aptos" w:cs="Aptos" w:eastAsia="Aptos" w:hAnsi="Aptos"/>
          <w:i w:val="1"/>
          <w:iCs w:val="1"/>
          <w:sz w:val="19"/>
          <w:szCs w:val="19"/>
        </w:rPr>
      </w:pPr>
      <w:r w:rsidDel="00000000" w:rsidR="00000000" w:rsidRPr="00000000">
        <w:rPr>
          <w:rFonts w:ascii="Aptos" w:cs="Aptos" w:eastAsia="Aptos" w:hAnsi="Aptos"/>
          <w:i w:val="1"/>
          <w:iCs w:val="1"/>
          <w:sz w:val="19"/>
          <w:szCs w:val="19"/>
          <w:rtl w:val="0"/>
        </w:rPr>
        <w:t xml:space="preserve">Figure 1. Residuals from the manual prediction rule for the 2008 sample</w:t>
      </w:r>
    </w:p>
    <w:p w:rsidR="00000000" w:rsidDel="00000000" w:rsidP="00000000" w:rsidRDefault="00000000" w:rsidRPr="00000000" w14:paraId="0000002F">
      <w:pPr>
        <w:spacing w:after="240" w:before="240" w:lineRule="auto"/>
        <w:rPr>
          <w:sz w:val="19"/>
          <w:szCs w:val="19"/>
        </w:rPr>
      </w:pPr>
      <w:r w:rsidDel="00000000" w:rsidR="00000000" w:rsidRPr="00000000">
        <w:rPr>
          <w:sz w:val="19"/>
          <w:szCs w:val="19"/>
          <w:rtl w:val="0"/>
        </w:rPr>
        <w:t xml:space="preserve">The residual plot exhibits an identifiable pattern, instead of being randomly distributed around zero. There are a lot of negative residuals among those houses which have lower to medium level of assessment value, meaning that the manual rule tends to overestimate their price. On the other hand, as the assessment value increases, the residuals are becoming increasingly positive, and hence the manual rule underestimates their prices.</w:t>
      </w:r>
    </w:p>
    <w:p w:rsidR="00000000" w:rsidDel="00000000" w:rsidP="00000000" w:rsidRDefault="00000000" w:rsidRPr="00000000" w14:paraId="00000030">
      <w:pPr>
        <w:spacing w:after="240" w:before="240" w:lineRule="auto"/>
        <w:rPr>
          <w:sz w:val="19"/>
          <w:szCs w:val="19"/>
        </w:rPr>
      </w:pPr>
      <w:r w:rsidDel="00000000" w:rsidR="00000000" w:rsidRPr="00000000">
        <w:rPr>
          <w:sz w:val="19"/>
          <w:szCs w:val="19"/>
          <w:rtl w:val="0"/>
        </w:rPr>
        <w:t xml:space="preserve">In order to make the manual prediction rules better, my suggestion would be to decrease the intercept and increase the slope.</w:t>
      </w:r>
    </w:p>
    <w:p w:rsidR="00000000" w:rsidDel="00000000" w:rsidP="00000000" w:rsidRDefault="00000000" w:rsidRPr="00000000" w14:paraId="00000031">
      <w:pPr>
        <w:spacing w:after="240" w:before="240" w:lineRule="auto"/>
        <w:rPr>
          <w:sz w:val="19"/>
          <w:szCs w:val="19"/>
        </w:rPr>
      </w:pPr>
      <w:r w:rsidDel="00000000" w:rsidR="00000000" w:rsidRPr="00000000">
        <w:rPr>
          <w:rtl w:val="0"/>
        </w:rPr>
      </w:r>
    </w:p>
    <w:p w:rsidR="00000000" w:rsidDel="00000000" w:rsidP="00000000" w:rsidRDefault="00000000" w:rsidRPr="00000000" w14:paraId="00000032">
      <w:pPr>
        <w:pStyle w:val="Heading1"/>
        <w:rPr/>
      </w:pPr>
      <w:r w:rsidDel="00000000" w:rsidR="00000000" w:rsidRPr="00000000">
        <w:rPr>
          <w:rFonts w:ascii="Aptos" w:cs="Aptos" w:eastAsia="Aptos" w:hAnsi="Aptos"/>
          <w:rtl w:val="0"/>
        </w:rPr>
        <w:t xml:space="preserve">2.4 Manual OLS Estimates</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OLS slope is equal to the sample covariance between the assessed value and sales amount divided by the sample variance of the assessed value. The intercept will shift the line to pass through the means of the samples.</w:t>
      </w:r>
    </w:p>
    <w:p w:rsidR="00000000" w:rsidDel="00000000" w:rsidP="00000000" w:rsidRDefault="00000000" w:rsidRPr="00000000" w14:paraId="00000034">
      <w:pPr>
        <w:spacing w:after="160" w:before="80" w:lineRule="auto"/>
        <w:jc w:val="center"/>
        <w:rPr/>
      </w:pPr>
      <w:r w:rsidDel="00000000" w:rsidR="00000000" w:rsidRPr="00000000">
        <w:rPr>
          <w:rFonts w:ascii="Cambria Math" w:cs="Cambria Math" w:eastAsia="Cambria Math" w:hAnsi="Cambria Math"/>
          <w:b w:val="1"/>
          <w:bCs w:val="1"/>
          <w:sz w:val="23"/>
          <w:szCs w:val="23"/>
          <w:rtl w:val="0"/>
        </w:rPr>
        <w:t xml:space="preserve">β̂₁ = Cov(x, y) / Var(x)     and     β̂₀ = ȳ − β̂₁x̄</w:t>
      </w:r>
      <w:r w:rsidDel="00000000" w:rsidR="00000000" w:rsidRPr="00000000">
        <w:rPr>
          <w:rtl w:val="0"/>
        </w:rPr>
      </w:r>
    </w:p>
    <w:tbl>
      <w:tblPr>
        <w:tblStyle w:val="Table2"/>
        <w:tblW w:w="9878.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4939"/>
        <w:gridCol w:w="4939"/>
        <w:tblGridChange w:id="0">
          <w:tblGrid>
            <w:gridCol w:w="4939"/>
            <w:gridCol w:w="4939"/>
          </w:tblGrid>
        </w:tblGridChange>
      </w:tblGrid>
      <w:tr>
        <w:trPr>
          <w:cantSplit w:val="0"/>
          <w:tblHeader w:val="1"/>
        </w:trPr>
        <w:tc>
          <w:tcPr>
            <w:shd w:fill="17365d" w:val="clear"/>
            <w:tcMar>
              <w:top w:w="100.0" w:type="dxa"/>
              <w:bottom w:w="100.0" w:type="dxa"/>
            </w:tcMar>
            <w:vAlign w:val="center"/>
          </w:tcPr>
          <w:p w:rsidR="00000000" w:rsidDel="00000000" w:rsidP="00000000" w:rsidRDefault="00000000" w:rsidRPr="00000000" w14:paraId="00000035">
            <w:pPr>
              <w:jc w:val="center"/>
              <w:rPr/>
            </w:pPr>
            <w:r w:rsidDel="00000000" w:rsidR="00000000" w:rsidRPr="00000000">
              <w:rPr>
                <w:b w:val="1"/>
                <w:bCs w:val="1"/>
                <w:color w:val="ffffff"/>
                <w:sz w:val="18"/>
                <w:szCs w:val="18"/>
                <w:rtl w:val="0"/>
              </w:rPr>
              <w:t xml:space="preserve">Quantity</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036">
            <w:pPr>
              <w:jc w:val="center"/>
              <w:rPr/>
            </w:pPr>
            <w:r w:rsidDel="00000000" w:rsidR="00000000" w:rsidRPr="00000000">
              <w:rPr>
                <w:b w:val="1"/>
                <w:bCs w:val="1"/>
                <w:color w:val="ffffff"/>
                <w:sz w:val="18"/>
                <w:szCs w:val="18"/>
                <w:rtl w:val="0"/>
              </w:rPr>
              <w:t xml:space="preserve">Estimate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37">
            <w:pPr>
              <w:jc w:val="center"/>
              <w:rPr/>
            </w:pPr>
            <w:r w:rsidDel="00000000" w:rsidR="00000000" w:rsidRPr="00000000">
              <w:rPr>
                <w:sz w:val="17"/>
                <w:szCs w:val="17"/>
                <w:rtl w:val="0"/>
              </w:rPr>
              <w:t xml:space="preserve">Mean true assessed value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8">
            <w:pPr>
              <w:jc w:val="center"/>
              <w:rPr/>
            </w:pPr>
            <w:r w:rsidDel="00000000" w:rsidR="00000000" w:rsidRPr="00000000">
              <w:rPr>
                <w:sz w:val="17"/>
                <w:szCs w:val="17"/>
                <w:rtl w:val="0"/>
              </w:rPr>
              <w:t xml:space="preserve">173.767993</w:t>
            </w:r>
            <w:r w:rsidDel="00000000" w:rsidR="00000000" w:rsidRPr="00000000">
              <w:rPr>
                <w:rtl w:val="0"/>
              </w:rPr>
            </w:r>
          </w:p>
        </w:tc>
      </w:tr>
      <w:tr>
        <w:trPr>
          <w:cantSplit w:val="0"/>
          <w:tblHeader w:val="0"/>
        </w:trPr>
        <w:tc>
          <w:tcPr>
            <w:shd w:fill="f3f7fb" w:val="clear"/>
            <w:tcMar>
              <w:top w:w="100.0" w:type="dxa"/>
              <w:bottom w:w="100.0" w:type="dxa"/>
            </w:tcMar>
            <w:vAlign w:val="center"/>
          </w:tcPr>
          <w:p w:rsidR="00000000" w:rsidDel="00000000" w:rsidP="00000000" w:rsidRDefault="00000000" w:rsidRPr="00000000" w14:paraId="00000039">
            <w:pPr>
              <w:jc w:val="center"/>
              <w:rPr/>
            </w:pPr>
            <w:r w:rsidDel="00000000" w:rsidR="00000000" w:rsidRPr="00000000">
              <w:rPr>
                <w:sz w:val="17"/>
                <w:szCs w:val="17"/>
                <w:rtl w:val="0"/>
              </w:rPr>
              <w:t xml:space="preserve">Mean sale amount</w:t>
            </w:r>
            <w:r w:rsidDel="00000000" w:rsidR="00000000" w:rsidRPr="00000000">
              <w:rPr>
                <w:rtl w:val="0"/>
              </w:rPr>
            </w:r>
          </w:p>
        </w:tc>
        <w:tc>
          <w:tcPr>
            <w:shd w:fill="f3f7fb" w:val="clear"/>
            <w:tcMar>
              <w:top w:w="100.0" w:type="dxa"/>
              <w:bottom w:w="100.0" w:type="dxa"/>
            </w:tcMar>
            <w:vAlign w:val="center"/>
          </w:tcPr>
          <w:p w:rsidR="00000000" w:rsidDel="00000000" w:rsidP="00000000" w:rsidRDefault="00000000" w:rsidRPr="00000000" w14:paraId="0000003A">
            <w:pPr>
              <w:jc w:val="center"/>
              <w:rPr/>
            </w:pPr>
            <w:r w:rsidDel="00000000" w:rsidR="00000000" w:rsidRPr="00000000">
              <w:rPr>
                <w:sz w:val="17"/>
                <w:szCs w:val="17"/>
                <w:rtl w:val="0"/>
              </w:rPr>
              <w:t xml:space="preserve">123.961767</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3B">
            <w:pPr>
              <w:jc w:val="center"/>
              <w:rPr/>
            </w:pPr>
            <w:r w:rsidDel="00000000" w:rsidR="00000000" w:rsidRPr="00000000">
              <w:rPr>
                <w:sz w:val="17"/>
                <w:szCs w:val="17"/>
                <w:rtl w:val="0"/>
              </w:rPr>
              <w:t xml:space="preserve">Covariance of x and y</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C">
            <w:pPr>
              <w:jc w:val="center"/>
              <w:rPr/>
            </w:pPr>
            <w:r w:rsidDel="00000000" w:rsidR="00000000" w:rsidRPr="00000000">
              <w:rPr>
                <w:sz w:val="17"/>
                <w:szCs w:val="17"/>
                <w:rtl w:val="0"/>
              </w:rPr>
              <w:t xml:space="preserve">1,657.481376</w:t>
            </w:r>
            <w:r w:rsidDel="00000000" w:rsidR="00000000" w:rsidRPr="00000000">
              <w:rPr>
                <w:rtl w:val="0"/>
              </w:rPr>
            </w:r>
          </w:p>
        </w:tc>
      </w:tr>
      <w:tr>
        <w:trPr>
          <w:cantSplit w:val="0"/>
          <w:tblHeader w:val="0"/>
        </w:trPr>
        <w:tc>
          <w:tcPr>
            <w:shd w:fill="f3f7fb" w:val="clear"/>
            <w:tcMar>
              <w:top w:w="100.0" w:type="dxa"/>
              <w:bottom w:w="100.0" w:type="dxa"/>
            </w:tcMar>
            <w:vAlign w:val="center"/>
          </w:tcPr>
          <w:p w:rsidR="00000000" w:rsidDel="00000000" w:rsidP="00000000" w:rsidRDefault="00000000" w:rsidRPr="00000000" w14:paraId="0000003D">
            <w:pPr>
              <w:jc w:val="center"/>
              <w:rPr/>
            </w:pPr>
            <w:r w:rsidDel="00000000" w:rsidR="00000000" w:rsidRPr="00000000">
              <w:rPr>
                <w:sz w:val="17"/>
                <w:szCs w:val="17"/>
                <w:rtl w:val="0"/>
              </w:rPr>
              <w:t xml:space="preserve">Variance of x</w:t>
            </w:r>
            <w:r w:rsidDel="00000000" w:rsidR="00000000" w:rsidRPr="00000000">
              <w:rPr>
                <w:rtl w:val="0"/>
              </w:rPr>
            </w:r>
          </w:p>
        </w:tc>
        <w:tc>
          <w:tcPr>
            <w:shd w:fill="f3f7fb" w:val="clear"/>
            <w:tcMar>
              <w:top w:w="100.0" w:type="dxa"/>
              <w:bottom w:w="100.0" w:type="dxa"/>
            </w:tcMar>
            <w:vAlign w:val="center"/>
          </w:tcPr>
          <w:p w:rsidR="00000000" w:rsidDel="00000000" w:rsidP="00000000" w:rsidRDefault="00000000" w:rsidRPr="00000000" w14:paraId="0000003E">
            <w:pPr>
              <w:jc w:val="center"/>
              <w:rPr/>
            </w:pPr>
            <w:r w:rsidDel="00000000" w:rsidR="00000000" w:rsidRPr="00000000">
              <w:rPr>
                <w:sz w:val="17"/>
                <w:szCs w:val="17"/>
                <w:rtl w:val="0"/>
              </w:rPr>
              <w:t xml:space="preserve">1,642.393594</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3F">
            <w:pPr>
              <w:jc w:val="center"/>
              <w:rPr/>
            </w:pPr>
            <w:r w:rsidDel="00000000" w:rsidR="00000000" w:rsidRPr="00000000">
              <w:rPr>
                <w:sz w:val="17"/>
                <w:szCs w:val="17"/>
                <w:rtl w:val="0"/>
              </w:rPr>
              <w:t xml:space="preserve">OLS intercept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0">
            <w:pPr>
              <w:jc w:val="center"/>
              <w:rPr/>
            </w:pPr>
            <w:r w:rsidDel="00000000" w:rsidR="00000000" w:rsidRPr="00000000">
              <w:rPr>
                <w:sz w:val="17"/>
                <w:szCs w:val="17"/>
                <w:rtl w:val="0"/>
              </w:rPr>
              <w:t xml:space="preserve">-51.402538</w:t>
            </w:r>
            <w:r w:rsidDel="00000000" w:rsidR="00000000" w:rsidRPr="00000000">
              <w:rPr>
                <w:rtl w:val="0"/>
              </w:rPr>
            </w:r>
          </w:p>
        </w:tc>
      </w:tr>
      <w:tr>
        <w:trPr>
          <w:cantSplit w:val="0"/>
          <w:tblHeader w:val="0"/>
        </w:trPr>
        <w:tc>
          <w:tcPr>
            <w:shd w:fill="f3f7fb" w:val="clear"/>
            <w:tcMar>
              <w:top w:w="100.0" w:type="dxa"/>
              <w:bottom w:w="100.0" w:type="dxa"/>
            </w:tcMar>
            <w:vAlign w:val="center"/>
          </w:tcPr>
          <w:p w:rsidR="00000000" w:rsidDel="00000000" w:rsidP="00000000" w:rsidRDefault="00000000" w:rsidRPr="00000000" w14:paraId="00000041">
            <w:pPr>
              <w:jc w:val="center"/>
              <w:rPr/>
            </w:pPr>
            <w:r w:rsidDel="00000000" w:rsidR="00000000" w:rsidRPr="00000000">
              <w:rPr>
                <w:sz w:val="17"/>
                <w:szCs w:val="17"/>
                <w:rtl w:val="0"/>
              </w:rPr>
              <w:t xml:space="preserve">OLS slope</w:t>
            </w:r>
            <w:r w:rsidDel="00000000" w:rsidR="00000000" w:rsidRPr="00000000">
              <w:rPr>
                <w:rtl w:val="0"/>
              </w:rPr>
            </w:r>
          </w:p>
        </w:tc>
        <w:tc>
          <w:tcPr>
            <w:shd w:fill="f3f7fb" w:val="clear"/>
            <w:tcMar>
              <w:top w:w="100.0" w:type="dxa"/>
              <w:bottom w:w="100.0" w:type="dxa"/>
            </w:tcMar>
            <w:vAlign w:val="center"/>
          </w:tcPr>
          <w:p w:rsidR="00000000" w:rsidDel="00000000" w:rsidP="00000000" w:rsidRDefault="00000000" w:rsidRPr="00000000" w14:paraId="00000042">
            <w:pPr>
              <w:jc w:val="center"/>
              <w:rPr/>
            </w:pPr>
            <w:r w:rsidDel="00000000" w:rsidR="00000000" w:rsidRPr="00000000">
              <w:rPr>
                <w:sz w:val="17"/>
                <w:szCs w:val="17"/>
                <w:rtl w:val="0"/>
              </w:rPr>
              <w:t xml:space="preserve">1.009186</w:t>
            </w:r>
            <w:r w:rsidDel="00000000" w:rsidR="00000000" w:rsidRPr="00000000">
              <w:rPr>
                <w:rtl w:val="0"/>
              </w:rPr>
            </w:r>
          </w:p>
        </w:tc>
      </w:tr>
    </w:tbl>
    <w:p w:rsidR="00000000" w:rsidDel="00000000" w:rsidP="00000000" w:rsidRDefault="00000000" w:rsidRPr="00000000" w14:paraId="00000043">
      <w:pPr>
        <w:spacing w:after="40" w:lineRule="auto"/>
        <w:rPr/>
      </w:pPr>
      <w:r w:rsidDel="00000000" w:rsidR="00000000" w:rsidRPr="00000000">
        <w:rPr>
          <w:rtl w:val="0"/>
        </w:rPr>
      </w:r>
    </w:p>
    <w:p w:rsidR="00000000" w:rsidDel="00000000" w:rsidP="00000000" w:rsidRDefault="00000000" w:rsidRPr="00000000" w14:paraId="00000044">
      <w:pPr>
        <w:rPr>
          <w:rFonts w:ascii="Aptos" w:cs="Aptos" w:eastAsia="Aptos" w:hAnsi="Aptos"/>
        </w:rPr>
      </w:pPr>
      <w:r w:rsidDel="00000000" w:rsidR="00000000" w:rsidRPr="00000000">
        <w:rPr>
          <w:rFonts w:ascii="Aptos" w:cs="Aptos" w:eastAsia="Aptos" w:hAnsi="Aptos"/>
          <w:rtl w:val="0"/>
        </w:rPr>
        <w:t xml:space="preserve">The resulting prediction rule is sale amount = -51.402538 + 1.009186 × assessed value. Relative to the manual rule, OLS uses a lower intercept and a steeper slope.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1"/>
        <w:rPr/>
      </w:pPr>
      <w:r w:rsidDel="00000000" w:rsidR="00000000" w:rsidRPr="00000000">
        <w:rPr>
          <w:rFonts w:ascii="Aptos" w:cs="Aptos" w:eastAsia="Aptos" w:hAnsi="Aptos"/>
          <w:rtl w:val="0"/>
        </w:rPr>
        <w:t xml:space="preserve">2.5 Numerical Optimization</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 numerical optimization was used to find the OLS estimates. The algorithm had a normal convergence and returned a code of 0. The coefficient values are within 4.01×10⁻⁸ of the manually calculated OLS values.</w:t>
      </w:r>
    </w:p>
    <w:p w:rsidR="00000000" w:rsidDel="00000000" w:rsidP="00000000" w:rsidRDefault="00000000" w:rsidRPr="00000000" w14:paraId="00000048">
      <w:pPr>
        <w:shd w:fill="f2f2f2" w:val="clear"/>
        <w:spacing w:after="160" w:before="60" w:line="240" w:lineRule="auto"/>
        <w:ind w:left="360" w:right="360" w:firstLine="0"/>
        <w:rPr/>
      </w:pPr>
      <w:r w:rsidDel="00000000" w:rsidR="00000000" w:rsidRPr="00000000">
        <w:rPr>
          <w:rFonts w:ascii="Courier New" w:cs="Courier New" w:eastAsia="Courier New" w:hAnsi="Courier New"/>
          <w:sz w:val="17"/>
          <w:szCs w:val="17"/>
          <w:rtl w:val="0"/>
        </w:rPr>
        <w:t xml:space="preserve">sse &lt;- function(parameters) {</w:t>
        <w:br w:type="textWrapping"/>
        <w:t xml:space="preserve">  sum((y - parameters[1] - parameters[2] * x)^2)</w:t>
        <w:br w:type="textWrapping"/>
        <w:t xml:space="preserve">}</w:t>
        <w:br w:type="textWrapping"/>
        <w:t xml:space="preserve">optimization &lt;- optim(par = c(0, 0.8), fn = sse, method = "BFGS")</w:t>
      </w:r>
      <w:r w:rsidDel="00000000" w:rsidR="00000000" w:rsidRPr="00000000">
        <w:rPr>
          <w:rtl w:val="0"/>
        </w:rPr>
      </w:r>
    </w:p>
    <w:tbl>
      <w:tblPr>
        <w:tblStyle w:val="Table3"/>
        <w:tblW w:w="987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469"/>
        <w:gridCol w:w="2469"/>
        <w:gridCol w:w="2469"/>
        <w:gridCol w:w="2469"/>
        <w:tblGridChange w:id="0">
          <w:tblGrid>
            <w:gridCol w:w="2469"/>
            <w:gridCol w:w="2469"/>
            <w:gridCol w:w="2469"/>
            <w:gridCol w:w="2469"/>
          </w:tblGrid>
        </w:tblGridChange>
      </w:tblGrid>
      <w:tr>
        <w:trPr>
          <w:cantSplit w:val="0"/>
          <w:tblHeader w:val="1"/>
        </w:trPr>
        <w:tc>
          <w:tcPr>
            <w:shd w:fill="17365d" w:val="clear"/>
            <w:tcMar>
              <w:top w:w="100.0" w:type="dxa"/>
              <w:bottom w:w="100.0" w:type="dxa"/>
            </w:tcMar>
            <w:vAlign w:val="center"/>
          </w:tcPr>
          <w:p w:rsidR="00000000" w:rsidDel="00000000" w:rsidP="00000000" w:rsidRDefault="00000000" w:rsidRPr="00000000" w14:paraId="00000049">
            <w:pPr>
              <w:jc w:val="center"/>
              <w:rPr/>
            </w:pPr>
            <w:r w:rsidDel="00000000" w:rsidR="00000000" w:rsidRPr="00000000">
              <w:rPr>
                <w:b w:val="1"/>
                <w:bCs w:val="1"/>
                <w:color w:val="ffffff"/>
                <w:sz w:val="18"/>
                <w:szCs w:val="18"/>
                <w:rtl w:val="0"/>
              </w:rPr>
              <w:t xml:space="preserve">Method</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04A">
            <w:pPr>
              <w:jc w:val="center"/>
              <w:rPr/>
            </w:pPr>
            <w:r w:rsidDel="00000000" w:rsidR="00000000" w:rsidRPr="00000000">
              <w:rPr>
                <w:b w:val="1"/>
                <w:bCs w:val="1"/>
                <w:color w:val="ffffff"/>
                <w:sz w:val="18"/>
                <w:szCs w:val="18"/>
                <w:rtl w:val="0"/>
              </w:rPr>
              <w:t xml:space="preserve">Intercept</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04B">
            <w:pPr>
              <w:jc w:val="center"/>
              <w:rPr/>
            </w:pPr>
            <w:r w:rsidDel="00000000" w:rsidR="00000000" w:rsidRPr="00000000">
              <w:rPr>
                <w:b w:val="1"/>
                <w:bCs w:val="1"/>
                <w:color w:val="ffffff"/>
                <w:sz w:val="18"/>
                <w:szCs w:val="18"/>
                <w:rtl w:val="0"/>
              </w:rPr>
              <w:t xml:space="preserve">Slope</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04C">
            <w:pPr>
              <w:jc w:val="center"/>
              <w:rPr/>
            </w:pPr>
            <w:r w:rsidDel="00000000" w:rsidR="00000000" w:rsidRPr="00000000">
              <w:rPr>
                <w:b w:val="1"/>
                <w:bCs w:val="1"/>
                <w:color w:val="ffffff"/>
                <w:sz w:val="18"/>
                <w:szCs w:val="18"/>
                <w:rtl w:val="0"/>
              </w:rPr>
              <w:t xml:space="preserve">SSE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4D">
            <w:pPr>
              <w:jc w:val="center"/>
              <w:rPr/>
            </w:pPr>
            <w:r w:rsidDel="00000000" w:rsidR="00000000" w:rsidRPr="00000000">
              <w:rPr>
                <w:sz w:val="17"/>
                <w:szCs w:val="17"/>
                <w:rtl w:val="0"/>
              </w:rPr>
              <w:t xml:space="preserve">Manual rule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E">
            <w:pPr>
              <w:jc w:val="center"/>
              <w:rPr/>
            </w:pPr>
            <w:r w:rsidDel="00000000" w:rsidR="00000000" w:rsidRPr="00000000">
              <w:rPr>
                <w:sz w:val="17"/>
                <w:szCs w:val="17"/>
                <w:rtl w:val="0"/>
              </w:rPr>
              <w:t xml:space="preserve">0.000000</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4F">
            <w:pPr>
              <w:jc w:val="center"/>
              <w:rPr/>
            </w:pPr>
            <w:r w:rsidDel="00000000" w:rsidR="00000000" w:rsidRPr="00000000">
              <w:rPr>
                <w:sz w:val="17"/>
                <w:szCs w:val="17"/>
                <w:rtl w:val="0"/>
              </w:rPr>
              <w:t xml:space="preserve">0.800000</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0">
            <w:pPr>
              <w:jc w:val="center"/>
              <w:rPr/>
            </w:pPr>
            <w:r w:rsidDel="00000000" w:rsidR="00000000" w:rsidRPr="00000000">
              <w:rPr>
                <w:sz w:val="17"/>
                <w:szCs w:val="17"/>
                <w:rtl w:val="0"/>
              </w:rPr>
              <w:t xml:space="preserve">863,077.094</w:t>
            </w:r>
            <w:r w:rsidDel="00000000" w:rsidR="00000000" w:rsidRPr="00000000">
              <w:rPr>
                <w:rtl w:val="0"/>
              </w:rPr>
            </w:r>
          </w:p>
        </w:tc>
      </w:tr>
      <w:tr>
        <w:trPr>
          <w:cantSplit w:val="0"/>
          <w:tblHeader w:val="0"/>
        </w:trPr>
        <w:tc>
          <w:tcPr>
            <w:shd w:fill="f3f7fb" w:val="clear"/>
            <w:tcMar>
              <w:top w:w="100.0" w:type="dxa"/>
              <w:bottom w:w="100.0" w:type="dxa"/>
            </w:tcMar>
            <w:vAlign w:val="center"/>
          </w:tcPr>
          <w:p w:rsidR="00000000" w:rsidDel="00000000" w:rsidP="00000000" w:rsidRDefault="00000000" w:rsidRPr="00000000" w14:paraId="00000051">
            <w:pPr>
              <w:jc w:val="center"/>
              <w:rPr/>
            </w:pPr>
            <w:r w:rsidDel="00000000" w:rsidR="00000000" w:rsidRPr="00000000">
              <w:rPr>
                <w:sz w:val="17"/>
                <w:szCs w:val="17"/>
                <w:rtl w:val="0"/>
              </w:rPr>
              <w:t xml:space="preserve">Manual OLS</w:t>
            </w:r>
            <w:r w:rsidDel="00000000" w:rsidR="00000000" w:rsidRPr="00000000">
              <w:rPr>
                <w:rtl w:val="0"/>
              </w:rPr>
            </w:r>
          </w:p>
        </w:tc>
        <w:tc>
          <w:tcPr>
            <w:shd w:fill="f3f7fb" w:val="clear"/>
            <w:tcMar>
              <w:top w:w="100.0" w:type="dxa"/>
              <w:bottom w:w="100.0" w:type="dxa"/>
            </w:tcMar>
            <w:vAlign w:val="center"/>
          </w:tcPr>
          <w:p w:rsidR="00000000" w:rsidDel="00000000" w:rsidP="00000000" w:rsidRDefault="00000000" w:rsidRPr="00000000" w14:paraId="00000052">
            <w:pPr>
              <w:jc w:val="center"/>
              <w:rPr/>
            </w:pPr>
            <w:r w:rsidDel="00000000" w:rsidR="00000000" w:rsidRPr="00000000">
              <w:rPr>
                <w:sz w:val="17"/>
                <w:szCs w:val="17"/>
                <w:rtl w:val="0"/>
              </w:rPr>
              <w:t xml:space="preserve">-51.402538</w:t>
            </w:r>
            <w:r w:rsidDel="00000000" w:rsidR="00000000" w:rsidRPr="00000000">
              <w:rPr>
                <w:rtl w:val="0"/>
              </w:rPr>
            </w:r>
          </w:p>
        </w:tc>
        <w:tc>
          <w:tcPr>
            <w:shd w:fill="f3f7fb" w:val="clear"/>
            <w:tcMar>
              <w:top w:w="100.0" w:type="dxa"/>
              <w:bottom w:w="100.0" w:type="dxa"/>
            </w:tcMar>
            <w:vAlign w:val="center"/>
          </w:tcPr>
          <w:p w:rsidR="00000000" w:rsidDel="00000000" w:rsidP="00000000" w:rsidRDefault="00000000" w:rsidRPr="00000000" w14:paraId="00000053">
            <w:pPr>
              <w:jc w:val="center"/>
              <w:rPr/>
            </w:pPr>
            <w:r w:rsidDel="00000000" w:rsidR="00000000" w:rsidRPr="00000000">
              <w:rPr>
                <w:sz w:val="17"/>
                <w:szCs w:val="17"/>
                <w:rtl w:val="0"/>
              </w:rPr>
              <w:t xml:space="preserve">1.009186</w:t>
            </w:r>
            <w:r w:rsidDel="00000000" w:rsidR="00000000" w:rsidRPr="00000000">
              <w:rPr>
                <w:rtl w:val="0"/>
              </w:rPr>
            </w:r>
          </w:p>
        </w:tc>
        <w:tc>
          <w:tcPr>
            <w:shd w:fill="f3f7fb" w:val="clear"/>
            <w:tcMar>
              <w:top w:w="100.0" w:type="dxa"/>
              <w:bottom w:w="100.0" w:type="dxa"/>
            </w:tcMar>
            <w:vAlign w:val="center"/>
          </w:tcPr>
          <w:p w:rsidR="00000000" w:rsidDel="00000000" w:rsidP="00000000" w:rsidRDefault="00000000" w:rsidRPr="00000000" w14:paraId="00000054">
            <w:pPr>
              <w:jc w:val="center"/>
              <w:rPr/>
            </w:pPr>
            <w:r w:rsidDel="00000000" w:rsidR="00000000" w:rsidRPr="00000000">
              <w:rPr>
                <w:sz w:val="17"/>
                <w:szCs w:val="17"/>
                <w:rtl w:val="0"/>
              </w:rPr>
              <w:t xml:space="preserve">779,881.121</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5">
            <w:pPr>
              <w:jc w:val="center"/>
              <w:rPr/>
            </w:pPr>
            <w:r w:rsidDel="00000000" w:rsidR="00000000" w:rsidRPr="00000000">
              <w:rPr>
                <w:sz w:val="17"/>
                <w:szCs w:val="17"/>
                <w:rtl w:val="0"/>
              </w:rPr>
              <w:t xml:space="preserve">optim</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6">
            <w:pPr>
              <w:jc w:val="center"/>
              <w:rPr/>
            </w:pPr>
            <w:r w:rsidDel="00000000" w:rsidR="00000000" w:rsidRPr="00000000">
              <w:rPr>
                <w:sz w:val="17"/>
                <w:szCs w:val="17"/>
                <w:rtl w:val="0"/>
              </w:rPr>
              <w:t xml:space="preserve">-51.402539</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7">
            <w:pPr>
              <w:jc w:val="center"/>
              <w:rPr/>
            </w:pPr>
            <w:r w:rsidDel="00000000" w:rsidR="00000000" w:rsidRPr="00000000">
              <w:rPr>
                <w:sz w:val="17"/>
                <w:szCs w:val="17"/>
                <w:rtl w:val="0"/>
              </w:rPr>
              <w:t xml:space="preserve">1.009186</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8">
            <w:pPr>
              <w:jc w:val="center"/>
              <w:rPr/>
            </w:pPr>
            <w:r w:rsidDel="00000000" w:rsidR="00000000" w:rsidRPr="00000000">
              <w:rPr>
                <w:sz w:val="17"/>
                <w:szCs w:val="17"/>
                <w:rtl w:val="0"/>
              </w:rPr>
              <w:t xml:space="preserve">779,881.121</w:t>
            </w:r>
            <w:r w:rsidDel="00000000" w:rsidR="00000000" w:rsidRPr="00000000">
              <w:rPr>
                <w:rtl w:val="0"/>
              </w:rPr>
            </w:r>
          </w:p>
        </w:tc>
      </w:tr>
    </w:tbl>
    <w:p w:rsidR="00000000" w:rsidDel="00000000" w:rsidP="00000000" w:rsidRDefault="00000000" w:rsidRPr="00000000" w14:paraId="00000059">
      <w:pPr>
        <w:spacing w:after="40" w:lineRule="auto"/>
        <w:rPr/>
      </w:pPr>
      <w:r w:rsidDel="00000000" w:rsidR="00000000" w:rsidRPr="00000000">
        <w:rPr>
          <w:rtl w:val="0"/>
        </w:rPr>
      </w:r>
    </w:p>
    <w:p w:rsidR="00000000" w:rsidDel="00000000" w:rsidP="00000000" w:rsidRDefault="00000000" w:rsidRPr="00000000" w14:paraId="0000005A">
      <w:pPr>
        <w:pStyle w:val="Heading1"/>
        <w:rPr/>
      </w:pPr>
      <w:r w:rsidDel="00000000" w:rsidR="00000000" w:rsidRPr="00000000">
        <w:rPr>
          <w:rFonts w:ascii="Aptos" w:cs="Aptos" w:eastAsia="Aptos" w:hAnsi="Aptos"/>
          <w:rtl w:val="0"/>
        </w:rPr>
        <w:t xml:space="preserve">2.6 Manual and OLS Prediction Rules</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This scatter plot shows the two regression equations in comparison with the observed values of sale prices. The regression equation using OLS estimates gives the smallest squared error of predictions and reduces the SSE to 83,195.973 and RMSE from 55.619 to 52.869. The lines intersect at higher assessment values but diverge at lower values due to negative intercept.</w:t>
      </w:r>
    </w:p>
    <w:p w:rsidR="00000000" w:rsidDel="00000000" w:rsidP="00000000" w:rsidRDefault="00000000" w:rsidRPr="00000000" w14:paraId="0000005C">
      <w:pPr>
        <w:jc w:val="center"/>
        <w:rPr/>
      </w:pPr>
      <w:r w:rsidDel="00000000" w:rsidR="00000000" w:rsidRPr="00000000">
        <w:rPr>
          <w:rFonts w:ascii="Aptos" w:cs="Aptos" w:eastAsia="Aptos" w:hAnsi="Aptos"/>
        </w:rPr>
        <w:drawing>
          <wp:inline distB="0" distT="0" distL="114300" distR="114300">
            <wp:extent cx="5715000" cy="38100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15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00" w:before="60" w:lineRule="auto"/>
        <w:jc w:val="center"/>
        <w:rPr/>
      </w:pPr>
      <w:r w:rsidDel="00000000" w:rsidR="00000000" w:rsidRPr="00000000">
        <w:rPr>
          <w:rFonts w:ascii="Aptos" w:cs="Aptos" w:eastAsia="Aptos" w:hAnsi="Aptos"/>
          <w:i w:val="1"/>
          <w:iCs w:val="1"/>
          <w:sz w:val="19"/>
          <w:szCs w:val="19"/>
          <w:rtl w:val="0"/>
        </w:rPr>
        <w:t xml:space="preserve">Figure 2. Sale amounts with the manual and 2008 OLS prediction lines</w:t>
      </w:r>
      <w:r w:rsidDel="00000000" w:rsidR="00000000" w:rsidRPr="00000000">
        <w:rPr>
          <w:rtl w:val="0"/>
        </w:rPr>
      </w:r>
    </w:p>
    <w:p w:rsidR="00000000" w:rsidDel="00000000" w:rsidP="00000000" w:rsidRDefault="00000000" w:rsidRPr="00000000" w14:paraId="0000005E">
      <w:pPr>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rPr/>
      </w:pPr>
      <w:r w:rsidDel="00000000" w:rsidR="00000000" w:rsidRPr="00000000">
        <w:rPr>
          <w:rFonts w:ascii="Aptos" w:cs="Aptos" w:eastAsia="Aptos" w:hAnsi="Aptos"/>
          <w:rtl w:val="0"/>
        </w:rPr>
        <w:t xml:space="preserve">2.7 Prediction Rule for 2023</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Of the three options that we have, I will use the OLS class rule from 2020 for forecasting in 2023, which can be given by the equation Sale amount = -4.69 + 1.37 * Assessed Value. The sample from 2020 is more recent compared to 2023 and is less likely to be outdated than the 2008 OLS class rule or the manual rule. This is based on the assumption that the value of the assessed value was relatively stable from 2020 to 2023.</w:t>
      </w:r>
    </w:p>
    <w:p w:rsidR="00000000" w:rsidDel="00000000" w:rsidP="00000000" w:rsidRDefault="00000000" w:rsidRPr="00000000" w14:paraId="00000061">
      <w:pPr>
        <w:pStyle w:val="Heading1"/>
        <w:rPr/>
      </w:pPr>
      <w:r w:rsidDel="00000000" w:rsidR="00000000" w:rsidRPr="00000000">
        <w:rPr>
          <w:rFonts w:ascii="Aptos" w:cs="Aptos" w:eastAsia="Aptos" w:hAnsi="Aptos"/>
          <w:rtl w:val="0"/>
        </w:rPr>
        <w:t xml:space="preserve">2.8 Annual OLS Estimates</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For this yearly sample, the same property, town, and assessed value limitations have been applied, however the limitation for 2008 has been discarded. The obtained sample is represented by 3,819 transactions within 14 years of listings, which occurred between 2007 and 2021. There are no observations related to 2016 year in the source file according to the sample definition criteria.</w:t>
      </w:r>
    </w:p>
    <w:tbl>
      <w:tblPr>
        <w:tblStyle w:val="Table4"/>
        <w:tblW w:w="987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469"/>
        <w:gridCol w:w="2469"/>
        <w:gridCol w:w="2469"/>
        <w:gridCol w:w="2469"/>
        <w:tblGridChange w:id="0">
          <w:tblGrid>
            <w:gridCol w:w="2469"/>
            <w:gridCol w:w="2469"/>
            <w:gridCol w:w="2469"/>
            <w:gridCol w:w="2469"/>
          </w:tblGrid>
        </w:tblGridChange>
      </w:tblGrid>
      <w:tr>
        <w:trPr>
          <w:cantSplit w:val="0"/>
          <w:tblHeader w:val="1"/>
        </w:trPr>
        <w:tc>
          <w:tcPr>
            <w:shd w:fill="17365d" w:val="clear"/>
            <w:tcMar>
              <w:top w:w="100.0" w:type="dxa"/>
              <w:bottom w:w="100.0" w:type="dxa"/>
            </w:tcMar>
            <w:vAlign w:val="center"/>
          </w:tcPr>
          <w:p w:rsidR="00000000" w:rsidDel="00000000" w:rsidP="00000000" w:rsidRDefault="00000000" w:rsidRPr="00000000" w14:paraId="00000063">
            <w:pPr>
              <w:jc w:val="center"/>
              <w:rPr/>
            </w:pPr>
            <w:r w:rsidDel="00000000" w:rsidR="00000000" w:rsidRPr="00000000">
              <w:rPr>
                <w:b w:val="1"/>
                <w:bCs w:val="1"/>
                <w:color w:val="ffffff"/>
                <w:sz w:val="18"/>
                <w:szCs w:val="18"/>
                <w:rtl w:val="0"/>
              </w:rPr>
              <w:t xml:space="preserve">Listing year</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064">
            <w:pPr>
              <w:jc w:val="center"/>
              <w:rPr/>
            </w:pPr>
            <w:r w:rsidDel="00000000" w:rsidR="00000000" w:rsidRPr="00000000">
              <w:rPr>
                <w:b w:val="1"/>
                <w:bCs w:val="1"/>
                <w:color w:val="ffffff"/>
                <w:sz w:val="18"/>
                <w:szCs w:val="18"/>
                <w:rtl w:val="0"/>
              </w:rPr>
              <w:t xml:space="preserve">Observations</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065">
            <w:pPr>
              <w:jc w:val="center"/>
              <w:rPr/>
            </w:pPr>
            <w:r w:rsidDel="00000000" w:rsidR="00000000" w:rsidRPr="00000000">
              <w:rPr>
                <w:b w:val="1"/>
                <w:bCs w:val="1"/>
                <w:color w:val="ffffff"/>
                <w:sz w:val="18"/>
                <w:szCs w:val="18"/>
                <w:rtl w:val="0"/>
              </w:rPr>
              <w:t xml:space="preserve">Intercept</w:t>
            </w:r>
            <w:r w:rsidDel="00000000" w:rsidR="00000000" w:rsidRPr="00000000">
              <w:rPr>
                <w:rtl w:val="0"/>
              </w:rPr>
            </w:r>
          </w:p>
        </w:tc>
        <w:tc>
          <w:tcPr>
            <w:shd w:fill="17365d" w:val="clear"/>
            <w:tcMar>
              <w:top w:w="100.0" w:type="dxa"/>
              <w:bottom w:w="100.0" w:type="dxa"/>
            </w:tcMar>
            <w:vAlign w:val="center"/>
          </w:tcPr>
          <w:p w:rsidR="00000000" w:rsidDel="00000000" w:rsidP="00000000" w:rsidRDefault="00000000" w:rsidRPr="00000000" w14:paraId="00000066">
            <w:pPr>
              <w:jc w:val="center"/>
              <w:rPr/>
            </w:pPr>
            <w:r w:rsidDel="00000000" w:rsidR="00000000" w:rsidRPr="00000000">
              <w:rPr>
                <w:b w:val="1"/>
                <w:bCs w:val="1"/>
                <w:color w:val="ffffff"/>
                <w:sz w:val="18"/>
                <w:szCs w:val="18"/>
                <w:rtl w:val="0"/>
              </w:rPr>
              <w:t xml:space="preserve">Slope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67">
            <w:pPr>
              <w:jc w:val="center"/>
              <w:rPr/>
            </w:pPr>
            <w:r w:rsidDel="00000000" w:rsidR="00000000" w:rsidRPr="00000000">
              <w:rPr>
                <w:sz w:val="17"/>
                <w:szCs w:val="17"/>
                <w:rtl w:val="0"/>
              </w:rPr>
              <w:t xml:space="preserve">2007</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8">
            <w:pPr>
              <w:jc w:val="center"/>
              <w:rPr/>
            </w:pPr>
            <w:r w:rsidDel="00000000" w:rsidR="00000000" w:rsidRPr="00000000">
              <w:rPr>
                <w:sz w:val="17"/>
                <w:szCs w:val="17"/>
                <w:rtl w:val="0"/>
              </w:rPr>
              <w:t xml:space="preserve">316</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9">
            <w:pPr>
              <w:jc w:val="center"/>
              <w:rPr/>
            </w:pPr>
            <w:r w:rsidDel="00000000" w:rsidR="00000000" w:rsidRPr="00000000">
              <w:rPr>
                <w:sz w:val="17"/>
                <w:szCs w:val="17"/>
                <w:rtl w:val="0"/>
              </w:rPr>
              <w:t xml:space="preserve">5.697</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A">
            <w:pPr>
              <w:jc w:val="center"/>
              <w:rPr/>
            </w:pPr>
            <w:r w:rsidDel="00000000" w:rsidR="00000000" w:rsidRPr="00000000">
              <w:rPr>
                <w:sz w:val="17"/>
                <w:szCs w:val="17"/>
                <w:rtl w:val="0"/>
              </w:rPr>
              <w:t xml:space="preserve">0.900</w:t>
            </w:r>
            <w:r w:rsidDel="00000000" w:rsidR="00000000" w:rsidRPr="00000000">
              <w:rPr>
                <w:rtl w:val="0"/>
              </w:rPr>
            </w:r>
          </w:p>
        </w:tc>
      </w:tr>
      <w:tr>
        <w:trPr>
          <w:cantSplit w:val="0"/>
          <w:tblHeader w:val="0"/>
        </w:trPr>
        <w:tc>
          <w:tcPr>
            <w:shd w:fill="f3f7fb" w:val="clear"/>
            <w:tcMar>
              <w:top w:w="100.0" w:type="dxa"/>
              <w:bottom w:w="100.0" w:type="dxa"/>
            </w:tcMar>
            <w:vAlign w:val="center"/>
          </w:tcPr>
          <w:p w:rsidR="00000000" w:rsidDel="00000000" w:rsidP="00000000" w:rsidRDefault="00000000" w:rsidRPr="00000000" w14:paraId="0000006B">
            <w:pPr>
              <w:jc w:val="center"/>
              <w:rPr/>
            </w:pPr>
            <w:r w:rsidDel="00000000" w:rsidR="00000000" w:rsidRPr="00000000">
              <w:rPr>
                <w:sz w:val="17"/>
                <w:szCs w:val="17"/>
                <w:rtl w:val="0"/>
              </w:rPr>
              <w:t xml:space="preserve">2008</w:t>
            </w:r>
            <w:r w:rsidDel="00000000" w:rsidR="00000000" w:rsidRPr="00000000">
              <w:rPr>
                <w:rtl w:val="0"/>
              </w:rPr>
            </w:r>
          </w:p>
        </w:tc>
        <w:tc>
          <w:tcPr>
            <w:shd w:fill="f3f7fb" w:val="clear"/>
            <w:tcMar>
              <w:top w:w="100.0" w:type="dxa"/>
              <w:bottom w:w="100.0" w:type="dxa"/>
            </w:tcMar>
            <w:vAlign w:val="center"/>
          </w:tcPr>
          <w:p w:rsidR="00000000" w:rsidDel="00000000" w:rsidP="00000000" w:rsidRDefault="00000000" w:rsidRPr="00000000" w14:paraId="0000006C">
            <w:pPr>
              <w:jc w:val="center"/>
              <w:rPr/>
            </w:pPr>
            <w:r w:rsidDel="00000000" w:rsidR="00000000" w:rsidRPr="00000000">
              <w:rPr>
                <w:sz w:val="17"/>
                <w:szCs w:val="17"/>
                <w:rtl w:val="0"/>
              </w:rPr>
              <w:t xml:space="preserve">279</w:t>
            </w:r>
            <w:r w:rsidDel="00000000" w:rsidR="00000000" w:rsidRPr="00000000">
              <w:rPr>
                <w:rtl w:val="0"/>
              </w:rPr>
            </w:r>
          </w:p>
        </w:tc>
        <w:tc>
          <w:tcPr>
            <w:shd w:fill="f3f7fb" w:val="clear"/>
            <w:tcMar>
              <w:top w:w="100.0" w:type="dxa"/>
              <w:bottom w:w="100.0" w:type="dxa"/>
            </w:tcMar>
            <w:vAlign w:val="center"/>
          </w:tcPr>
          <w:p w:rsidR="00000000" w:rsidDel="00000000" w:rsidP="00000000" w:rsidRDefault="00000000" w:rsidRPr="00000000" w14:paraId="0000006D">
            <w:pPr>
              <w:jc w:val="center"/>
              <w:rPr/>
            </w:pPr>
            <w:r w:rsidDel="00000000" w:rsidR="00000000" w:rsidRPr="00000000">
              <w:rPr>
                <w:sz w:val="17"/>
                <w:szCs w:val="17"/>
                <w:rtl w:val="0"/>
              </w:rPr>
              <w:t xml:space="preserve">-51.403</w:t>
            </w:r>
            <w:r w:rsidDel="00000000" w:rsidR="00000000" w:rsidRPr="00000000">
              <w:rPr>
                <w:rtl w:val="0"/>
              </w:rPr>
            </w:r>
          </w:p>
        </w:tc>
        <w:tc>
          <w:tcPr>
            <w:shd w:fill="f3f7fb" w:val="clear"/>
            <w:tcMar>
              <w:top w:w="100.0" w:type="dxa"/>
              <w:bottom w:w="100.0" w:type="dxa"/>
            </w:tcMar>
            <w:vAlign w:val="center"/>
          </w:tcPr>
          <w:p w:rsidR="00000000" w:rsidDel="00000000" w:rsidP="00000000" w:rsidRDefault="00000000" w:rsidRPr="00000000" w14:paraId="0000006E">
            <w:pPr>
              <w:jc w:val="center"/>
              <w:rPr/>
            </w:pPr>
            <w:r w:rsidDel="00000000" w:rsidR="00000000" w:rsidRPr="00000000">
              <w:rPr>
                <w:sz w:val="17"/>
                <w:szCs w:val="17"/>
                <w:rtl w:val="0"/>
              </w:rPr>
              <w:t xml:space="preserve">1.009</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6F">
            <w:pPr>
              <w:jc w:val="center"/>
              <w:rPr/>
            </w:pPr>
            <w:r w:rsidDel="00000000" w:rsidR="00000000" w:rsidRPr="00000000">
              <w:rPr>
                <w:sz w:val="17"/>
                <w:szCs w:val="17"/>
                <w:rtl w:val="0"/>
              </w:rPr>
              <w:t xml:space="preserve">2009</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0">
            <w:pPr>
              <w:jc w:val="center"/>
              <w:rPr/>
            </w:pPr>
            <w:r w:rsidDel="00000000" w:rsidR="00000000" w:rsidRPr="00000000">
              <w:rPr>
                <w:sz w:val="17"/>
                <w:szCs w:val="17"/>
                <w:rtl w:val="0"/>
              </w:rPr>
              <w:t xml:space="preserve">289</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1">
            <w:pPr>
              <w:jc w:val="center"/>
              <w:rPr/>
            </w:pPr>
            <w:r w:rsidDel="00000000" w:rsidR="00000000" w:rsidRPr="00000000">
              <w:rPr>
                <w:sz w:val="17"/>
                <w:szCs w:val="17"/>
                <w:rtl w:val="0"/>
              </w:rPr>
              <w:t xml:space="preserve">2.984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2">
            <w:pPr>
              <w:jc w:val="center"/>
              <w:rPr/>
            </w:pPr>
            <w:r w:rsidDel="00000000" w:rsidR="00000000" w:rsidRPr="00000000">
              <w:rPr>
                <w:sz w:val="17"/>
                <w:szCs w:val="17"/>
                <w:rtl w:val="0"/>
              </w:rPr>
              <w:t xml:space="preserve">0.728</w:t>
            </w:r>
            <w:r w:rsidDel="00000000" w:rsidR="00000000" w:rsidRPr="00000000">
              <w:rPr>
                <w:rtl w:val="0"/>
              </w:rPr>
            </w:r>
          </w:p>
        </w:tc>
      </w:tr>
      <w:tr>
        <w:trPr>
          <w:cantSplit w:val="0"/>
          <w:tblHeader w:val="0"/>
        </w:trPr>
        <w:tc>
          <w:tcPr>
            <w:shd w:fill="f3f7fb" w:val="clear"/>
            <w:tcMar>
              <w:top w:w="100.0" w:type="dxa"/>
              <w:bottom w:w="100.0" w:type="dxa"/>
            </w:tcMar>
            <w:vAlign w:val="center"/>
          </w:tcPr>
          <w:p w:rsidR="00000000" w:rsidDel="00000000" w:rsidP="00000000" w:rsidRDefault="00000000" w:rsidRPr="00000000" w14:paraId="00000073">
            <w:pPr>
              <w:jc w:val="center"/>
              <w:rPr/>
            </w:pPr>
            <w:r w:rsidDel="00000000" w:rsidR="00000000" w:rsidRPr="00000000">
              <w:rPr>
                <w:sz w:val="17"/>
                <w:szCs w:val="17"/>
                <w:rtl w:val="0"/>
              </w:rPr>
              <w:t xml:space="preserve">2010</w:t>
            </w:r>
            <w:r w:rsidDel="00000000" w:rsidR="00000000" w:rsidRPr="00000000">
              <w:rPr>
                <w:rtl w:val="0"/>
              </w:rPr>
            </w:r>
          </w:p>
        </w:tc>
        <w:tc>
          <w:tcPr>
            <w:shd w:fill="f3f7fb" w:val="clear"/>
            <w:tcMar>
              <w:top w:w="100.0" w:type="dxa"/>
              <w:bottom w:w="100.0" w:type="dxa"/>
            </w:tcMar>
            <w:vAlign w:val="center"/>
          </w:tcPr>
          <w:p w:rsidR="00000000" w:rsidDel="00000000" w:rsidP="00000000" w:rsidRDefault="00000000" w:rsidRPr="00000000" w14:paraId="00000074">
            <w:pPr>
              <w:jc w:val="center"/>
              <w:rPr/>
            </w:pPr>
            <w:r w:rsidDel="00000000" w:rsidR="00000000" w:rsidRPr="00000000">
              <w:rPr>
                <w:sz w:val="17"/>
                <w:szCs w:val="17"/>
                <w:rtl w:val="0"/>
              </w:rPr>
              <w:t xml:space="preserve">167</w:t>
            </w:r>
            <w:r w:rsidDel="00000000" w:rsidR="00000000" w:rsidRPr="00000000">
              <w:rPr>
                <w:rtl w:val="0"/>
              </w:rPr>
            </w:r>
          </w:p>
        </w:tc>
        <w:tc>
          <w:tcPr>
            <w:shd w:fill="f3f7fb" w:val="clear"/>
            <w:tcMar>
              <w:top w:w="100.0" w:type="dxa"/>
              <w:bottom w:w="100.0" w:type="dxa"/>
            </w:tcMar>
            <w:vAlign w:val="center"/>
          </w:tcPr>
          <w:p w:rsidR="00000000" w:rsidDel="00000000" w:rsidP="00000000" w:rsidRDefault="00000000" w:rsidRPr="00000000" w14:paraId="00000075">
            <w:pPr>
              <w:jc w:val="center"/>
              <w:rPr/>
            </w:pPr>
            <w:r w:rsidDel="00000000" w:rsidR="00000000" w:rsidRPr="00000000">
              <w:rPr>
                <w:sz w:val="17"/>
                <w:szCs w:val="17"/>
                <w:rtl w:val="0"/>
              </w:rPr>
              <w:t xml:space="preserve">-69.866</w:t>
            </w:r>
            <w:r w:rsidDel="00000000" w:rsidR="00000000" w:rsidRPr="00000000">
              <w:rPr>
                <w:rtl w:val="0"/>
              </w:rPr>
            </w:r>
          </w:p>
        </w:tc>
        <w:tc>
          <w:tcPr>
            <w:shd w:fill="f3f7fb" w:val="clear"/>
            <w:tcMar>
              <w:top w:w="100.0" w:type="dxa"/>
              <w:bottom w:w="100.0" w:type="dxa"/>
            </w:tcMar>
            <w:vAlign w:val="center"/>
          </w:tcPr>
          <w:p w:rsidR="00000000" w:rsidDel="00000000" w:rsidP="00000000" w:rsidRDefault="00000000" w:rsidRPr="00000000" w14:paraId="00000076">
            <w:pPr>
              <w:jc w:val="center"/>
              <w:rPr/>
            </w:pPr>
            <w:r w:rsidDel="00000000" w:rsidR="00000000" w:rsidRPr="00000000">
              <w:rPr>
                <w:sz w:val="17"/>
                <w:szCs w:val="17"/>
                <w:rtl w:val="0"/>
              </w:rPr>
              <w:t xml:space="preserve">1.091</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7">
            <w:pPr>
              <w:jc w:val="center"/>
              <w:rPr/>
            </w:pPr>
            <w:r w:rsidDel="00000000" w:rsidR="00000000" w:rsidRPr="00000000">
              <w:rPr>
                <w:sz w:val="17"/>
                <w:szCs w:val="17"/>
                <w:rtl w:val="0"/>
              </w:rPr>
              <w:t xml:space="preserve">2011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8">
            <w:pPr>
              <w:jc w:val="center"/>
              <w:rPr/>
            </w:pPr>
            <w:r w:rsidDel="00000000" w:rsidR="00000000" w:rsidRPr="00000000">
              <w:rPr>
                <w:sz w:val="17"/>
                <w:szCs w:val="17"/>
                <w:rtl w:val="0"/>
              </w:rPr>
              <w:t xml:space="preserve">224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9">
            <w:pPr>
              <w:jc w:val="center"/>
              <w:rPr/>
            </w:pPr>
            <w:r w:rsidDel="00000000" w:rsidR="00000000" w:rsidRPr="00000000">
              <w:rPr>
                <w:sz w:val="17"/>
                <w:szCs w:val="17"/>
                <w:rtl w:val="0"/>
              </w:rPr>
              <w:t xml:space="preserve">-8.620</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7A">
            <w:pPr>
              <w:jc w:val="center"/>
              <w:rPr/>
            </w:pPr>
            <w:r w:rsidDel="00000000" w:rsidR="00000000" w:rsidRPr="00000000">
              <w:rPr>
                <w:sz w:val="17"/>
                <w:szCs w:val="17"/>
                <w:rtl w:val="0"/>
              </w:rPr>
              <w:t xml:space="preserve">0.990</w:t>
            </w:r>
            <w:r w:rsidDel="00000000" w:rsidR="00000000" w:rsidRPr="00000000">
              <w:rPr>
                <w:rtl w:val="0"/>
              </w:rPr>
            </w:r>
          </w:p>
        </w:tc>
      </w:tr>
      <w:tr>
        <w:trPr>
          <w:cantSplit w:val="0"/>
          <w:tblHeader w:val="0"/>
        </w:trPr>
        <w:tc>
          <w:tcPr>
            <w:shd w:fill="f3f7fb" w:val="clear"/>
            <w:tcMar>
              <w:top w:w="100.0" w:type="dxa"/>
              <w:bottom w:w="100.0" w:type="dxa"/>
            </w:tcMar>
            <w:vAlign w:val="center"/>
          </w:tcPr>
          <w:p w:rsidR="00000000" w:rsidDel="00000000" w:rsidP="00000000" w:rsidRDefault="00000000" w:rsidRPr="00000000" w14:paraId="0000007B">
            <w:pPr>
              <w:jc w:val="center"/>
              <w:rPr/>
            </w:pPr>
            <w:r w:rsidDel="00000000" w:rsidR="00000000" w:rsidRPr="00000000">
              <w:rPr>
                <w:sz w:val="17"/>
                <w:szCs w:val="17"/>
                <w:rtl w:val="0"/>
              </w:rPr>
              <w:t xml:space="preserve">2012</w:t>
            </w:r>
            <w:r w:rsidDel="00000000" w:rsidR="00000000" w:rsidRPr="00000000">
              <w:rPr>
                <w:rtl w:val="0"/>
              </w:rPr>
            </w:r>
          </w:p>
        </w:tc>
        <w:tc>
          <w:tcPr>
            <w:shd w:fill="f3f7fb" w:val="clear"/>
            <w:tcMar>
              <w:top w:w="100.0" w:type="dxa"/>
              <w:bottom w:w="100.0" w:type="dxa"/>
            </w:tcMar>
            <w:vAlign w:val="center"/>
          </w:tcPr>
          <w:p w:rsidR="00000000" w:rsidDel="00000000" w:rsidP="00000000" w:rsidRDefault="00000000" w:rsidRPr="00000000" w14:paraId="0000007C">
            <w:pPr>
              <w:jc w:val="center"/>
              <w:rPr/>
            </w:pPr>
            <w:r w:rsidDel="00000000" w:rsidR="00000000" w:rsidRPr="00000000">
              <w:rPr>
                <w:sz w:val="17"/>
                <w:szCs w:val="17"/>
                <w:rtl w:val="0"/>
              </w:rPr>
              <w:t xml:space="preserve">250</w:t>
            </w:r>
            <w:r w:rsidDel="00000000" w:rsidR="00000000" w:rsidRPr="00000000">
              <w:rPr>
                <w:rtl w:val="0"/>
              </w:rPr>
            </w:r>
          </w:p>
        </w:tc>
        <w:tc>
          <w:tcPr>
            <w:shd w:fill="f3f7fb" w:val="clear"/>
            <w:tcMar>
              <w:top w:w="100.0" w:type="dxa"/>
              <w:bottom w:w="100.0" w:type="dxa"/>
            </w:tcMar>
            <w:vAlign w:val="center"/>
          </w:tcPr>
          <w:p w:rsidR="00000000" w:rsidDel="00000000" w:rsidP="00000000" w:rsidRDefault="00000000" w:rsidRPr="00000000" w14:paraId="0000007D">
            <w:pPr>
              <w:jc w:val="center"/>
              <w:rPr/>
            </w:pPr>
            <w:r w:rsidDel="00000000" w:rsidR="00000000" w:rsidRPr="00000000">
              <w:rPr>
                <w:sz w:val="17"/>
                <w:szCs w:val="17"/>
                <w:rtl w:val="0"/>
              </w:rPr>
              <w:t xml:space="preserve">-22.542</w:t>
            </w:r>
            <w:r w:rsidDel="00000000" w:rsidR="00000000" w:rsidRPr="00000000">
              <w:rPr>
                <w:rtl w:val="0"/>
              </w:rPr>
            </w:r>
          </w:p>
        </w:tc>
        <w:tc>
          <w:tcPr>
            <w:shd w:fill="f3f7fb" w:val="clear"/>
            <w:tcMar>
              <w:top w:w="100.0" w:type="dxa"/>
              <w:bottom w:w="100.0" w:type="dxa"/>
            </w:tcMar>
            <w:vAlign w:val="center"/>
          </w:tcPr>
          <w:p w:rsidR="00000000" w:rsidDel="00000000" w:rsidP="00000000" w:rsidRDefault="00000000" w:rsidRPr="00000000" w14:paraId="0000007E">
            <w:pPr>
              <w:jc w:val="center"/>
              <w:rPr/>
            </w:pPr>
            <w:r w:rsidDel="00000000" w:rsidR="00000000" w:rsidRPr="00000000">
              <w:rPr>
                <w:sz w:val="17"/>
                <w:szCs w:val="17"/>
                <w:rtl w:val="0"/>
              </w:rPr>
              <w:t xml:space="preserve">1.025</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F">
            <w:pPr>
              <w:jc w:val="center"/>
              <w:rPr/>
            </w:pPr>
            <w:r w:rsidDel="00000000" w:rsidR="00000000" w:rsidRPr="00000000">
              <w:rPr>
                <w:sz w:val="17"/>
                <w:szCs w:val="17"/>
                <w:rtl w:val="0"/>
              </w:rPr>
              <w:t xml:space="preserve">2013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0">
            <w:pPr>
              <w:jc w:val="center"/>
              <w:rPr/>
            </w:pPr>
            <w:r w:rsidDel="00000000" w:rsidR="00000000" w:rsidRPr="00000000">
              <w:rPr>
                <w:sz w:val="17"/>
                <w:szCs w:val="17"/>
                <w:rtl w:val="0"/>
              </w:rPr>
              <w:t xml:space="preserve">233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1">
            <w:pPr>
              <w:jc w:val="center"/>
              <w:rPr/>
            </w:pPr>
            <w:r w:rsidDel="00000000" w:rsidR="00000000" w:rsidRPr="00000000">
              <w:rPr>
                <w:sz w:val="17"/>
                <w:szCs w:val="17"/>
                <w:rtl w:val="0"/>
              </w:rPr>
              <w:t xml:space="preserve">-31.225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2">
            <w:pPr>
              <w:jc w:val="center"/>
              <w:rPr/>
            </w:pPr>
            <w:r w:rsidDel="00000000" w:rsidR="00000000" w:rsidRPr="00000000">
              <w:rPr>
                <w:sz w:val="17"/>
                <w:szCs w:val="17"/>
                <w:rtl w:val="0"/>
              </w:rPr>
              <w:t xml:space="preserve">1.128</w:t>
            </w:r>
            <w:r w:rsidDel="00000000" w:rsidR="00000000" w:rsidRPr="00000000">
              <w:rPr>
                <w:rtl w:val="0"/>
              </w:rPr>
            </w:r>
          </w:p>
        </w:tc>
      </w:tr>
      <w:tr>
        <w:trPr>
          <w:cantSplit w:val="0"/>
          <w:tblHeader w:val="0"/>
        </w:trPr>
        <w:tc>
          <w:tcPr>
            <w:shd w:fill="f3f7fb" w:val="clear"/>
            <w:tcMar>
              <w:top w:w="100.0" w:type="dxa"/>
              <w:bottom w:w="100.0" w:type="dxa"/>
            </w:tcMar>
            <w:vAlign w:val="center"/>
          </w:tcPr>
          <w:p w:rsidR="00000000" w:rsidDel="00000000" w:rsidP="00000000" w:rsidRDefault="00000000" w:rsidRPr="00000000" w14:paraId="00000083">
            <w:pPr>
              <w:jc w:val="center"/>
              <w:rPr/>
            </w:pPr>
            <w:r w:rsidDel="00000000" w:rsidR="00000000" w:rsidRPr="00000000">
              <w:rPr>
                <w:sz w:val="17"/>
                <w:szCs w:val="17"/>
                <w:rtl w:val="0"/>
              </w:rPr>
              <w:t xml:space="preserve">2014</w:t>
            </w:r>
            <w:r w:rsidDel="00000000" w:rsidR="00000000" w:rsidRPr="00000000">
              <w:rPr>
                <w:rtl w:val="0"/>
              </w:rPr>
            </w:r>
          </w:p>
        </w:tc>
        <w:tc>
          <w:tcPr>
            <w:shd w:fill="f3f7fb" w:val="clear"/>
            <w:tcMar>
              <w:top w:w="100.0" w:type="dxa"/>
              <w:bottom w:w="100.0" w:type="dxa"/>
            </w:tcMar>
            <w:vAlign w:val="center"/>
          </w:tcPr>
          <w:p w:rsidR="00000000" w:rsidDel="00000000" w:rsidP="00000000" w:rsidRDefault="00000000" w:rsidRPr="00000000" w14:paraId="00000084">
            <w:pPr>
              <w:jc w:val="center"/>
              <w:rPr/>
            </w:pPr>
            <w:r w:rsidDel="00000000" w:rsidR="00000000" w:rsidRPr="00000000">
              <w:rPr>
                <w:sz w:val="17"/>
                <w:szCs w:val="17"/>
                <w:rtl w:val="0"/>
              </w:rPr>
              <w:t xml:space="preserve">248</w:t>
            </w:r>
            <w:r w:rsidDel="00000000" w:rsidR="00000000" w:rsidRPr="00000000">
              <w:rPr>
                <w:rtl w:val="0"/>
              </w:rPr>
            </w:r>
          </w:p>
        </w:tc>
        <w:tc>
          <w:tcPr>
            <w:shd w:fill="f3f7fb" w:val="clear"/>
            <w:tcMar>
              <w:top w:w="100.0" w:type="dxa"/>
              <w:bottom w:w="100.0" w:type="dxa"/>
            </w:tcMar>
            <w:vAlign w:val="center"/>
          </w:tcPr>
          <w:p w:rsidR="00000000" w:rsidDel="00000000" w:rsidP="00000000" w:rsidRDefault="00000000" w:rsidRPr="00000000" w14:paraId="00000085">
            <w:pPr>
              <w:jc w:val="center"/>
              <w:rPr/>
            </w:pPr>
            <w:r w:rsidDel="00000000" w:rsidR="00000000" w:rsidRPr="00000000">
              <w:rPr>
                <w:sz w:val="17"/>
                <w:szCs w:val="17"/>
                <w:rtl w:val="0"/>
              </w:rPr>
              <w:t xml:space="preserve">-19.699</w:t>
            </w:r>
            <w:r w:rsidDel="00000000" w:rsidR="00000000" w:rsidRPr="00000000">
              <w:rPr>
                <w:rtl w:val="0"/>
              </w:rPr>
            </w:r>
          </w:p>
        </w:tc>
        <w:tc>
          <w:tcPr>
            <w:shd w:fill="f3f7fb" w:val="clear"/>
            <w:tcMar>
              <w:top w:w="100.0" w:type="dxa"/>
              <w:bottom w:w="100.0" w:type="dxa"/>
            </w:tcMar>
            <w:vAlign w:val="center"/>
          </w:tcPr>
          <w:p w:rsidR="00000000" w:rsidDel="00000000" w:rsidP="00000000" w:rsidRDefault="00000000" w:rsidRPr="00000000" w14:paraId="00000086">
            <w:pPr>
              <w:jc w:val="center"/>
              <w:rPr/>
            </w:pPr>
            <w:r w:rsidDel="00000000" w:rsidR="00000000" w:rsidRPr="00000000">
              <w:rPr>
                <w:sz w:val="17"/>
                <w:szCs w:val="17"/>
                <w:rtl w:val="0"/>
              </w:rPr>
              <w:t xml:space="preserve">1.009</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87">
            <w:pPr>
              <w:jc w:val="center"/>
              <w:rPr/>
            </w:pPr>
            <w:r w:rsidDel="00000000" w:rsidR="00000000" w:rsidRPr="00000000">
              <w:rPr>
                <w:sz w:val="17"/>
                <w:szCs w:val="17"/>
                <w:rtl w:val="0"/>
              </w:rPr>
              <w:t xml:space="preserve">2015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8">
            <w:pPr>
              <w:jc w:val="center"/>
              <w:rPr/>
            </w:pPr>
            <w:r w:rsidDel="00000000" w:rsidR="00000000" w:rsidRPr="00000000">
              <w:rPr>
                <w:sz w:val="17"/>
                <w:szCs w:val="17"/>
                <w:rtl w:val="0"/>
              </w:rPr>
              <w:t xml:space="preserve">264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9">
            <w:pPr>
              <w:jc w:val="center"/>
              <w:rPr/>
            </w:pPr>
            <w:r w:rsidDel="00000000" w:rsidR="00000000" w:rsidRPr="00000000">
              <w:rPr>
                <w:sz w:val="17"/>
                <w:szCs w:val="17"/>
                <w:rtl w:val="0"/>
              </w:rPr>
              <w:t xml:space="preserve">-26.429</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A">
            <w:pPr>
              <w:jc w:val="center"/>
              <w:rPr/>
            </w:pPr>
            <w:r w:rsidDel="00000000" w:rsidR="00000000" w:rsidRPr="00000000">
              <w:rPr>
                <w:sz w:val="17"/>
                <w:szCs w:val="17"/>
                <w:rtl w:val="0"/>
              </w:rPr>
              <w:t xml:space="preserve">1.095</w:t>
            </w:r>
            <w:r w:rsidDel="00000000" w:rsidR="00000000" w:rsidRPr="00000000">
              <w:rPr>
                <w:rtl w:val="0"/>
              </w:rPr>
            </w:r>
          </w:p>
        </w:tc>
      </w:tr>
      <w:tr>
        <w:trPr>
          <w:cantSplit w:val="0"/>
          <w:tblHeader w:val="0"/>
        </w:trPr>
        <w:tc>
          <w:tcPr>
            <w:shd w:fill="f3f7fb" w:val="clear"/>
            <w:tcMar>
              <w:top w:w="100.0" w:type="dxa"/>
              <w:bottom w:w="100.0" w:type="dxa"/>
            </w:tcMar>
            <w:vAlign w:val="center"/>
          </w:tcPr>
          <w:p w:rsidR="00000000" w:rsidDel="00000000" w:rsidP="00000000" w:rsidRDefault="00000000" w:rsidRPr="00000000" w14:paraId="0000008B">
            <w:pPr>
              <w:jc w:val="center"/>
              <w:rPr/>
            </w:pPr>
            <w:r w:rsidDel="00000000" w:rsidR="00000000" w:rsidRPr="00000000">
              <w:rPr>
                <w:sz w:val="17"/>
                <w:szCs w:val="17"/>
                <w:rtl w:val="0"/>
              </w:rPr>
              <w:t xml:space="preserve">2017</w:t>
            </w:r>
            <w:r w:rsidDel="00000000" w:rsidR="00000000" w:rsidRPr="00000000">
              <w:rPr>
                <w:rtl w:val="0"/>
              </w:rPr>
            </w:r>
          </w:p>
        </w:tc>
        <w:tc>
          <w:tcPr>
            <w:shd w:fill="f3f7fb" w:val="clear"/>
            <w:tcMar>
              <w:top w:w="100.0" w:type="dxa"/>
              <w:bottom w:w="100.0" w:type="dxa"/>
            </w:tcMar>
            <w:vAlign w:val="center"/>
          </w:tcPr>
          <w:p w:rsidR="00000000" w:rsidDel="00000000" w:rsidP="00000000" w:rsidRDefault="00000000" w:rsidRPr="00000000" w14:paraId="0000008C">
            <w:pPr>
              <w:jc w:val="center"/>
              <w:rPr/>
            </w:pPr>
            <w:r w:rsidDel="00000000" w:rsidR="00000000" w:rsidRPr="00000000">
              <w:rPr>
                <w:sz w:val="17"/>
                <w:szCs w:val="17"/>
                <w:rtl w:val="0"/>
              </w:rPr>
              <w:t xml:space="preserve">277</w:t>
            </w:r>
            <w:r w:rsidDel="00000000" w:rsidR="00000000" w:rsidRPr="00000000">
              <w:rPr>
                <w:rtl w:val="0"/>
              </w:rPr>
            </w:r>
          </w:p>
        </w:tc>
        <w:tc>
          <w:tcPr>
            <w:shd w:fill="f3f7fb" w:val="clear"/>
            <w:tcMar>
              <w:top w:w="100.0" w:type="dxa"/>
              <w:bottom w:w="100.0" w:type="dxa"/>
            </w:tcMar>
            <w:vAlign w:val="center"/>
          </w:tcPr>
          <w:p w:rsidR="00000000" w:rsidDel="00000000" w:rsidP="00000000" w:rsidRDefault="00000000" w:rsidRPr="00000000" w14:paraId="0000008D">
            <w:pPr>
              <w:jc w:val="center"/>
              <w:rPr/>
            </w:pPr>
            <w:r w:rsidDel="00000000" w:rsidR="00000000" w:rsidRPr="00000000">
              <w:rPr>
                <w:sz w:val="17"/>
                <w:szCs w:val="17"/>
                <w:rtl w:val="0"/>
              </w:rPr>
              <w:t xml:space="preserve">-17.426</w:t>
            </w:r>
            <w:r w:rsidDel="00000000" w:rsidR="00000000" w:rsidRPr="00000000">
              <w:rPr>
                <w:rtl w:val="0"/>
              </w:rPr>
            </w:r>
          </w:p>
        </w:tc>
        <w:tc>
          <w:tcPr>
            <w:shd w:fill="f3f7fb" w:val="clear"/>
            <w:tcMar>
              <w:top w:w="100.0" w:type="dxa"/>
              <w:bottom w:w="100.0" w:type="dxa"/>
            </w:tcMar>
            <w:vAlign w:val="center"/>
          </w:tcPr>
          <w:p w:rsidR="00000000" w:rsidDel="00000000" w:rsidP="00000000" w:rsidRDefault="00000000" w:rsidRPr="00000000" w14:paraId="0000008E">
            <w:pPr>
              <w:jc w:val="center"/>
              <w:rPr/>
            </w:pPr>
            <w:r w:rsidDel="00000000" w:rsidR="00000000" w:rsidRPr="00000000">
              <w:rPr>
                <w:sz w:val="17"/>
                <w:szCs w:val="17"/>
                <w:rtl w:val="0"/>
              </w:rPr>
              <w:t xml:space="preserve">1.114</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8F">
            <w:pPr>
              <w:jc w:val="center"/>
              <w:rPr/>
            </w:pPr>
            <w:r w:rsidDel="00000000" w:rsidR="00000000" w:rsidRPr="00000000">
              <w:rPr>
                <w:sz w:val="17"/>
                <w:szCs w:val="17"/>
                <w:rtl w:val="0"/>
              </w:rPr>
              <w:t xml:space="preserve">2018</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90">
            <w:pPr>
              <w:jc w:val="center"/>
              <w:rPr/>
            </w:pPr>
            <w:r w:rsidDel="00000000" w:rsidR="00000000" w:rsidRPr="00000000">
              <w:rPr>
                <w:sz w:val="17"/>
                <w:szCs w:val="17"/>
                <w:rtl w:val="0"/>
              </w:rPr>
              <w:t xml:space="preserve">262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91">
            <w:pPr>
              <w:jc w:val="center"/>
              <w:rPr/>
            </w:pPr>
            <w:r w:rsidDel="00000000" w:rsidR="00000000" w:rsidRPr="00000000">
              <w:rPr>
                <w:sz w:val="17"/>
                <w:szCs w:val="17"/>
                <w:rtl w:val="0"/>
              </w:rPr>
              <w:t xml:space="preserve">-21.175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92">
            <w:pPr>
              <w:jc w:val="center"/>
              <w:rPr/>
            </w:pPr>
            <w:r w:rsidDel="00000000" w:rsidR="00000000" w:rsidRPr="00000000">
              <w:rPr>
                <w:sz w:val="17"/>
                <w:szCs w:val="17"/>
                <w:rtl w:val="0"/>
              </w:rPr>
              <w:t xml:space="preserve">1.156</w:t>
            </w:r>
            <w:r w:rsidDel="00000000" w:rsidR="00000000" w:rsidRPr="00000000">
              <w:rPr>
                <w:rtl w:val="0"/>
              </w:rPr>
            </w:r>
          </w:p>
        </w:tc>
      </w:tr>
      <w:tr>
        <w:trPr>
          <w:cantSplit w:val="0"/>
          <w:tblHeader w:val="0"/>
        </w:trPr>
        <w:tc>
          <w:tcPr>
            <w:shd w:fill="f3f7fb" w:val="clear"/>
            <w:tcMar>
              <w:top w:w="100.0" w:type="dxa"/>
              <w:bottom w:w="100.0" w:type="dxa"/>
            </w:tcMar>
            <w:vAlign w:val="center"/>
          </w:tcPr>
          <w:p w:rsidR="00000000" w:rsidDel="00000000" w:rsidP="00000000" w:rsidRDefault="00000000" w:rsidRPr="00000000" w14:paraId="00000093">
            <w:pPr>
              <w:jc w:val="center"/>
              <w:rPr/>
            </w:pPr>
            <w:r w:rsidDel="00000000" w:rsidR="00000000" w:rsidRPr="00000000">
              <w:rPr>
                <w:sz w:val="17"/>
                <w:szCs w:val="17"/>
                <w:rtl w:val="0"/>
              </w:rPr>
              <w:t xml:space="preserve">2019</w:t>
            </w:r>
            <w:r w:rsidDel="00000000" w:rsidR="00000000" w:rsidRPr="00000000">
              <w:rPr>
                <w:rtl w:val="0"/>
              </w:rPr>
            </w:r>
          </w:p>
        </w:tc>
        <w:tc>
          <w:tcPr>
            <w:shd w:fill="f3f7fb" w:val="clear"/>
            <w:tcMar>
              <w:top w:w="100.0" w:type="dxa"/>
              <w:bottom w:w="100.0" w:type="dxa"/>
            </w:tcMar>
            <w:vAlign w:val="center"/>
          </w:tcPr>
          <w:p w:rsidR="00000000" w:rsidDel="00000000" w:rsidP="00000000" w:rsidRDefault="00000000" w:rsidRPr="00000000" w14:paraId="00000094">
            <w:pPr>
              <w:jc w:val="center"/>
              <w:rPr/>
            </w:pPr>
            <w:r w:rsidDel="00000000" w:rsidR="00000000" w:rsidRPr="00000000">
              <w:rPr>
                <w:sz w:val="17"/>
                <w:szCs w:val="17"/>
                <w:rtl w:val="0"/>
              </w:rPr>
              <w:t xml:space="preserve">317</w:t>
            </w:r>
            <w:r w:rsidDel="00000000" w:rsidR="00000000" w:rsidRPr="00000000">
              <w:rPr>
                <w:rtl w:val="0"/>
              </w:rPr>
            </w:r>
          </w:p>
        </w:tc>
        <w:tc>
          <w:tcPr>
            <w:shd w:fill="f3f7fb" w:val="clear"/>
            <w:tcMar>
              <w:top w:w="100.0" w:type="dxa"/>
              <w:bottom w:w="100.0" w:type="dxa"/>
            </w:tcMar>
            <w:vAlign w:val="center"/>
          </w:tcPr>
          <w:p w:rsidR="00000000" w:rsidDel="00000000" w:rsidP="00000000" w:rsidRDefault="00000000" w:rsidRPr="00000000" w14:paraId="00000095">
            <w:pPr>
              <w:jc w:val="center"/>
              <w:rPr/>
            </w:pPr>
            <w:r w:rsidDel="00000000" w:rsidR="00000000" w:rsidRPr="00000000">
              <w:rPr>
                <w:sz w:val="17"/>
                <w:szCs w:val="17"/>
                <w:rtl w:val="0"/>
              </w:rPr>
              <w:t xml:space="preserve">11.804</w:t>
            </w:r>
            <w:r w:rsidDel="00000000" w:rsidR="00000000" w:rsidRPr="00000000">
              <w:rPr>
                <w:rtl w:val="0"/>
              </w:rPr>
            </w:r>
          </w:p>
        </w:tc>
        <w:tc>
          <w:tcPr>
            <w:shd w:fill="f3f7fb" w:val="clear"/>
            <w:tcMar>
              <w:top w:w="100.0" w:type="dxa"/>
              <w:bottom w:w="100.0" w:type="dxa"/>
            </w:tcMar>
            <w:vAlign w:val="center"/>
          </w:tcPr>
          <w:p w:rsidR="00000000" w:rsidDel="00000000" w:rsidP="00000000" w:rsidRDefault="00000000" w:rsidRPr="00000000" w14:paraId="00000096">
            <w:pPr>
              <w:jc w:val="center"/>
              <w:rPr/>
            </w:pPr>
            <w:r w:rsidDel="00000000" w:rsidR="00000000" w:rsidRPr="00000000">
              <w:rPr>
                <w:sz w:val="17"/>
                <w:szCs w:val="17"/>
                <w:rtl w:val="0"/>
              </w:rPr>
              <w:t xml:space="preserve">1.048</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97">
            <w:pPr>
              <w:jc w:val="center"/>
              <w:rPr/>
            </w:pPr>
            <w:r w:rsidDel="00000000" w:rsidR="00000000" w:rsidRPr="00000000">
              <w:rPr>
                <w:sz w:val="17"/>
                <w:szCs w:val="17"/>
                <w:rtl w:val="0"/>
              </w:rPr>
              <w:t xml:space="preserve">2020</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98">
            <w:pPr>
              <w:jc w:val="center"/>
              <w:rPr/>
            </w:pPr>
            <w:r w:rsidDel="00000000" w:rsidR="00000000" w:rsidRPr="00000000">
              <w:rPr>
                <w:sz w:val="17"/>
                <w:szCs w:val="17"/>
                <w:rtl w:val="0"/>
              </w:rPr>
              <w:t xml:space="preserve">381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99">
            <w:pPr>
              <w:jc w:val="center"/>
              <w:rPr/>
            </w:pPr>
            <w:r w:rsidDel="00000000" w:rsidR="00000000" w:rsidRPr="00000000">
              <w:rPr>
                <w:sz w:val="17"/>
                <w:szCs w:val="17"/>
                <w:rtl w:val="0"/>
              </w:rPr>
              <w:t xml:space="preserve">20.877</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9A">
            <w:pPr>
              <w:jc w:val="center"/>
              <w:rPr/>
            </w:pPr>
            <w:r w:rsidDel="00000000" w:rsidR="00000000" w:rsidRPr="00000000">
              <w:rPr>
                <w:sz w:val="17"/>
                <w:szCs w:val="17"/>
                <w:rtl w:val="0"/>
              </w:rPr>
              <w:t xml:space="preserve">1.216</w:t>
            </w:r>
            <w:r w:rsidDel="00000000" w:rsidR="00000000" w:rsidRPr="00000000">
              <w:rPr>
                <w:rtl w:val="0"/>
              </w:rPr>
            </w:r>
          </w:p>
        </w:tc>
      </w:tr>
      <w:tr>
        <w:trPr>
          <w:cantSplit w:val="0"/>
          <w:tblHeader w:val="0"/>
        </w:trPr>
        <w:tc>
          <w:tcPr>
            <w:shd w:fill="f3f7fb" w:val="clear"/>
            <w:tcMar>
              <w:top w:w="100.0" w:type="dxa"/>
              <w:bottom w:w="100.0" w:type="dxa"/>
            </w:tcMar>
            <w:vAlign w:val="center"/>
          </w:tcPr>
          <w:p w:rsidR="00000000" w:rsidDel="00000000" w:rsidP="00000000" w:rsidRDefault="00000000" w:rsidRPr="00000000" w14:paraId="0000009B">
            <w:pPr>
              <w:jc w:val="center"/>
              <w:rPr/>
            </w:pPr>
            <w:r w:rsidDel="00000000" w:rsidR="00000000" w:rsidRPr="00000000">
              <w:rPr>
                <w:sz w:val="17"/>
                <w:szCs w:val="17"/>
                <w:rtl w:val="0"/>
              </w:rPr>
              <w:t xml:space="preserve">2021</w:t>
            </w:r>
            <w:r w:rsidDel="00000000" w:rsidR="00000000" w:rsidRPr="00000000">
              <w:rPr>
                <w:rtl w:val="0"/>
              </w:rPr>
            </w:r>
          </w:p>
        </w:tc>
        <w:tc>
          <w:tcPr>
            <w:shd w:fill="f3f7fb" w:val="clear"/>
            <w:tcMar>
              <w:top w:w="100.0" w:type="dxa"/>
              <w:bottom w:w="100.0" w:type="dxa"/>
            </w:tcMar>
            <w:vAlign w:val="center"/>
          </w:tcPr>
          <w:p w:rsidR="00000000" w:rsidDel="00000000" w:rsidP="00000000" w:rsidRDefault="00000000" w:rsidRPr="00000000" w14:paraId="0000009C">
            <w:pPr>
              <w:jc w:val="center"/>
              <w:rPr/>
            </w:pPr>
            <w:r w:rsidDel="00000000" w:rsidR="00000000" w:rsidRPr="00000000">
              <w:rPr>
                <w:sz w:val="17"/>
                <w:szCs w:val="17"/>
                <w:rtl w:val="0"/>
              </w:rPr>
              <w:t xml:space="preserve">312</w:t>
            </w:r>
            <w:r w:rsidDel="00000000" w:rsidR="00000000" w:rsidRPr="00000000">
              <w:rPr>
                <w:rtl w:val="0"/>
              </w:rPr>
            </w:r>
          </w:p>
        </w:tc>
        <w:tc>
          <w:tcPr>
            <w:shd w:fill="f3f7fb" w:val="clear"/>
            <w:tcMar>
              <w:top w:w="100.0" w:type="dxa"/>
              <w:bottom w:w="100.0" w:type="dxa"/>
            </w:tcMar>
            <w:vAlign w:val="center"/>
          </w:tcPr>
          <w:p w:rsidR="00000000" w:rsidDel="00000000" w:rsidP="00000000" w:rsidRDefault="00000000" w:rsidRPr="00000000" w14:paraId="0000009D">
            <w:pPr>
              <w:jc w:val="center"/>
              <w:rPr/>
            </w:pPr>
            <w:r w:rsidDel="00000000" w:rsidR="00000000" w:rsidRPr="00000000">
              <w:rPr>
                <w:sz w:val="17"/>
                <w:szCs w:val="17"/>
                <w:rtl w:val="0"/>
              </w:rPr>
              <w:t xml:space="preserve">29.437</w:t>
            </w:r>
            <w:r w:rsidDel="00000000" w:rsidR="00000000" w:rsidRPr="00000000">
              <w:rPr>
                <w:rtl w:val="0"/>
              </w:rPr>
            </w:r>
          </w:p>
        </w:tc>
        <w:tc>
          <w:tcPr>
            <w:shd w:fill="f3f7fb" w:val="clear"/>
            <w:tcMar>
              <w:top w:w="100.0" w:type="dxa"/>
              <w:bottom w:w="100.0" w:type="dxa"/>
            </w:tcMar>
            <w:vAlign w:val="center"/>
          </w:tcPr>
          <w:p w:rsidR="00000000" w:rsidDel="00000000" w:rsidP="00000000" w:rsidRDefault="00000000" w:rsidRPr="00000000" w14:paraId="0000009E">
            <w:pPr>
              <w:jc w:val="center"/>
              <w:rPr/>
            </w:pPr>
            <w:r w:rsidDel="00000000" w:rsidR="00000000" w:rsidRPr="00000000">
              <w:rPr>
                <w:sz w:val="17"/>
                <w:szCs w:val="17"/>
                <w:rtl w:val="0"/>
              </w:rPr>
              <w:t xml:space="preserve">1.136</w:t>
            </w:r>
            <w:r w:rsidDel="00000000" w:rsidR="00000000" w:rsidRPr="00000000">
              <w:rPr>
                <w:rtl w:val="0"/>
              </w:rPr>
            </w:r>
          </w:p>
        </w:tc>
      </w:tr>
    </w:tbl>
    <w:p w:rsidR="00000000" w:rsidDel="00000000" w:rsidP="00000000" w:rsidRDefault="00000000" w:rsidRPr="00000000" w14:paraId="0000009F">
      <w:pPr>
        <w:spacing w:after="40" w:lineRule="auto"/>
        <w:rPr/>
      </w:pPr>
      <w:r w:rsidDel="00000000" w:rsidR="00000000" w:rsidRPr="00000000">
        <w:rPr>
          <w:rtl w:val="0"/>
        </w:rPr>
      </w:r>
    </w:p>
    <w:p w:rsidR="00000000" w:rsidDel="00000000" w:rsidP="00000000" w:rsidRDefault="00000000" w:rsidRPr="00000000" w14:paraId="000000A0">
      <w:pPr>
        <w:rPr/>
      </w:pPr>
      <w:r w:rsidDel="00000000" w:rsidR="00000000" w:rsidRPr="00000000">
        <w:br w:type="page"/>
      </w:r>
      <w:r w:rsidDel="00000000" w:rsidR="00000000" w:rsidRPr="00000000">
        <w:rPr>
          <w:rtl w:val="0"/>
        </w:rPr>
      </w:r>
    </w:p>
    <w:p w:rsidR="00000000" w:rsidDel="00000000" w:rsidP="00000000" w:rsidRDefault="00000000" w:rsidRPr="00000000" w14:paraId="000000A1">
      <w:pPr>
        <w:jc w:val="center"/>
        <w:rPr/>
      </w:pPr>
      <w:r w:rsidDel="00000000" w:rsidR="00000000" w:rsidRPr="00000000">
        <w:rPr>
          <w:rFonts w:ascii="Aptos" w:cs="Aptos" w:eastAsia="Aptos" w:hAnsi="Aptos"/>
        </w:rPr>
        <w:drawing>
          <wp:inline distB="0" distT="0" distL="114300" distR="114300">
            <wp:extent cx="6080760" cy="50673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08076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200" w:before="60" w:lineRule="auto"/>
        <w:jc w:val="center"/>
        <w:rPr/>
      </w:pPr>
      <w:r w:rsidDel="00000000" w:rsidR="00000000" w:rsidRPr="00000000">
        <w:rPr>
          <w:rFonts w:ascii="Aptos" w:cs="Aptos" w:eastAsia="Aptos" w:hAnsi="Aptos"/>
          <w:i w:val="1"/>
          <w:iCs w:val="1"/>
          <w:sz w:val="19"/>
          <w:szCs w:val="19"/>
          <w:rtl w:val="0"/>
        </w:rPr>
        <w:t xml:space="preserve">Figure 3. Annual OLS intercepts and slopes for the all-years sample</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Both variables are dynamic. The slope starts at 0.728 in 2009 and increases up to 1.216 in 2020, whereas the intercept decreases from -69.866 in 2010 to 29.437 in 2021. This indicates that the connection between the variables is dynamic and that there is no static pattern linking the values of assessed property and sale prices by year of listing.</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1"/>
        <w:rPr/>
      </w:pPr>
      <w:r w:rsidDel="00000000" w:rsidR="00000000" w:rsidRPr="00000000">
        <w:rPr>
          <w:rFonts w:ascii="Aptos" w:cs="Aptos" w:eastAsia="Aptos" w:hAnsi="Aptos"/>
          <w:rtl w:val="0"/>
        </w:rPr>
        <w:t xml:space="preserve">Conclusion</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The 2008 OLS model is better than the manual model since it matches the data and reduces the total error sum. The numerical and equation OLS models give similar answers. The annual data show that the regression relationship varies with time, making the 2020 classroom model more sensible among the given models to predict 2023.</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1"/>
        <w:rPr/>
      </w:pPr>
      <w:r w:rsidDel="00000000" w:rsidR="00000000" w:rsidRPr="00000000">
        <w:rPr>
          <w:rFonts w:ascii="Aptos" w:cs="Aptos" w:eastAsia="Aptos" w:hAnsi="Aptos"/>
          <w:rtl w:val="0"/>
        </w:rPr>
        <w:t xml:space="preserve">Code and Output Files</w:t>
      </w:r>
      <w:r w:rsidDel="00000000" w:rsidR="00000000" w:rsidRPr="00000000">
        <w:rPr>
          <w:rtl w:val="0"/>
        </w:rPr>
      </w:r>
    </w:p>
    <w:p w:rsidR="00000000" w:rsidDel="00000000" w:rsidP="00000000" w:rsidRDefault="00000000" w:rsidRPr="00000000" w14:paraId="000000A9">
      <w:pPr>
        <w:rPr>
          <w:highlight w:val="yellow"/>
        </w:rPr>
      </w:pPr>
      <w:r w:rsidDel="00000000" w:rsidR="00000000" w:rsidRPr="00000000">
        <w:rPr>
          <w:highlight w:val="yellow"/>
          <w:rtl w:val="0"/>
        </w:rPr>
        <w:t xml:space="preserve">All reproducible analyses are saved in Problem2_2_6.R and Problem2_7_8.R. Supporting CSV files include all of the complete summary statistics and annual coefficients. All R code reads data and writes only to the person2 folder.</w:t>
      </w:r>
    </w:p>
    <w:sectPr>
      <w:headerReference r:id="rId9" w:type="default"/>
      <w:footerReference r:id="rId10" w:type="default"/>
      <w:pgSz w:h="15840" w:w="12240" w:orient="portrait"/>
      <w:pgMar w:bottom="979" w:top="1037" w:left="1181" w:right="118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ptos"/>
  <w:font w:name="Play">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Page </w:t>
    </w: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a5a5a"/>
        <w:sz w:val="17"/>
        <w:szCs w:val="17"/>
        <w:u w:val="none"/>
        <w:shd w:fill="auto" w:val="clear"/>
        <w:vertAlign w:val="baseline"/>
        <w:rtl w:val="0"/>
      </w:rPr>
      <w:t xml:space="preserve">Problem Set 1   Part 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pPr>
    <w:rPr>
      <w:rFonts w:ascii="Play" w:cs="Play" w:eastAsia="Play" w:hAnsi="Play"/>
      <w:b w:val="1"/>
      <w:bCs w:val="1"/>
      <w:color w:val="000000"/>
      <w:sz w:val="32"/>
      <w:szCs w:val="32"/>
    </w:rPr>
  </w:style>
  <w:style w:type="paragraph" w:styleId="Heading2">
    <w:name w:val="heading 2"/>
    <w:basedOn w:val="Normal"/>
    <w:next w:val="Normal"/>
    <w:pPr>
      <w:keepNext w:val="1"/>
      <w:keepLines w:val="1"/>
      <w:spacing w:after="80" w:before="180" w:lineRule="auto"/>
    </w:pPr>
    <w:rPr>
      <w:rFonts w:ascii="Play" w:cs="Play" w:eastAsia="Play" w:hAnsi="Play"/>
      <w:b w:val="1"/>
      <w:bCs w:val="1"/>
      <w:color w:val="000000"/>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000000"/>
      <w:sz w:val="48"/>
      <w:szCs w:val="48"/>
    </w:rPr>
  </w:style>
  <w:style w:type="paragraph" w:styleId="Subtitle">
    <w:name w:val="Subtitle"/>
    <w:basedOn w:val="Normal"/>
    <w:next w:val="Normal"/>
    <w:pPr/>
    <w:rPr>
      <w:rFonts w:ascii="Play" w:cs="Play" w:eastAsia="Play" w:hAnsi="Play"/>
      <w:b w:val="0"/>
      <w:bCs w:val="0"/>
      <w:i w:val="1"/>
      <w:iCs w:val="1"/>
      <w:color w:val="000000"/>
      <w:sz w:val="26"/>
      <w:szCs w:val="2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