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color w:val="555555"/>
          <w:sz w:val="18"/>
          <w:szCs w:val="18"/>
        </w:rPr>
        <w:t xml:space="preserve">Internal Meeting Minutes</w:t>
      </w:r>
    </w:p>
    <w:p>
      <w:pPr>
        <w:pStyle w:val="Heading1"/>
        <w:spacing w:after="60"/>
      </w:pPr>
      <w:r>
        <w:rPr>
          <w:b/>
          <w:bCs/>
          <w:color w:val="1F4E5F"/>
        </w:rPr>
        <w:t xml:space="preserve">Silky Express Meeting</w:t>
      </w:r>
    </w:p>
    <w:p>
      <w:pPr>
        <w:spacing w:after="100"/>
      </w:pPr>
      <w:r>
        <w:rPr>
          <w:i/>
          <w:iCs/>
          <w:color w:val="555555"/>
        </w:rPr>
        <w:t xml:space="preserve">Topic: Client Approach, Communication SOP &amp; Shipping Quote Efficiency</w:t>
      </w:r>
    </w:p>
    <w:p>
      <w:pPr>
        <w:spacing w:after="100"/>
      </w:pPr>
      <w:r>
        <w:rPr>
          <w:i/>
          <w:iCs/>
          <w:color w:val="555555"/>
        </w:rPr>
        <w:t xml:space="preserve">Date: 15 August 2026</w:t>
      </w:r>
    </w:p>
    <w:p>
      <w:pPr>
        <w:pStyle w:val="Heading2"/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</w:rPr>
        <w:t xml:space="preserve">1. Shipping — Quote Preparation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Source: reputation-based sourcing approach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 SRP vs. Fishmak rates — to be confirmed/changed by FS / Hendrik / Chinge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 freight — Hendrik / Renie / Chinge to gather average rates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Clearance — SRP / Indrash to handle; requires HS codes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Clearance (by destination) — establish standard cost per destination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Goal: pre-gather customs clearance + sea freight averages so client quotes can be produced faster, without per-client lookup delays</w:t>
      </w:r>
    </w:p>
    <w:p>
      <w:pPr>
        <w:pStyle w:val="Heading2"/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</w:rPr>
        <w:t xml:space="preserve">2. Pricing Structure (Claude / AI-Assisted)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to support fixed vs. changeable pricing logic — Nirvaan to build/review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Inputs required: HS codes, size, cost breakdown, clearance cost (e.g. 20ft container cost)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 feeds directly into the pricing sheet</w:t>
      </w:r>
    </w:p>
    <w:p>
      <w:pPr>
        <w:pStyle w:val="Heading2"/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</w:rPr>
        <w:t xml:space="preserve">3. Silky Express — Brand &amp; Shipping SOP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/ brand reference: Silky Express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Action: finalize and reference the shipping SOP document</w:t>
      </w:r>
    </w:p>
    <w:p>
      <w:pPr>
        <w:pStyle w:val="Heading2"/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</w:rPr>
        <w:t xml:space="preserve">4. Client Iteration / Outreach Approach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Channels: Email / WhatsApp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Banner (marketing)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Location-based targeting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Website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Segment clients by ticket size: Low / Mid / High</w:t>
      </w:r>
    </w:p>
    <w:p>
      <w:pPr>
        <w:pStyle w:val="Heading2"/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</w:rPr>
        <w:t xml:space="preserve">5. Client Quality &amp;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Silky minimum requirement (high ticket): $5,000 USD / R80,000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Approach/tone: less "worried," more opportunity-focused, charismatic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expected monthly spend per 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Quality flagged as a key filter for client selection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clarification — to be confirmed</w:t>
      </w:r>
    </w:p>
    <w:p>
      <w:pPr>
        <w:pStyle w:val="Heading2"/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</w:rPr>
        <w:t xml:space="preserve">6. Agent Commission Structure</w:t>
      </w:r>
    </w:p>
    <w:p>
      <w:pPr>
        <w:spacing w:after="100"/>
      </w:pPr>
      <w:r>
        <w:rPr>
          <w:i/>
          <w:iCs/>
          <w:color w:val="555555"/>
        </w:rPr>
        <w:t xml:space="preserve">All figures below are flat commission amounts in USD (not percentages).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468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Commission (USD)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</w:rPr>
              <w:t xml:space="preserve">$2,000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</w:rPr>
              <w:t xml:space="preserve">Mid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</w:rPr>
              <w:t xml:space="preserve">$5,000 – 10,000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</w:rPr>
              <w:t xml:space="preserve">$10,000 – 15,000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</w:rPr>
              <w:t xml:space="preserve">Top tier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</w:rPr>
              <w:t xml:space="preserve">$20,000+</w:t>
            </w:r>
          </w:p>
        </w:tc>
      </w:tr>
    </w:tbl>
    <w:p>
      <w:pPr>
        <w:spacing w:after="150"/>
      </w:pPr>
    </w:p>
    <w:p>
      <w:pPr>
        <w:spacing w:after="100"/>
      </w:pPr>
      <w:r>
        <w:t xml:space="preserve">Calling assignments: Shiraaz, Love We, Richard — Shipping Co.</w:t>
      </w:r>
    </w:p>
    <w:p>
      <w:pPr>
        <w:pStyle w:val="Heading2"/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</w:rPr>
        <w:t xml:space="preserve">7. Track Record / Testimonials (Reference Material)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Countries: Lebanon, Gabon, Myanmar, Barbados, Lesotho, Somalia, Dubai, Tunisia, Iran, South Africa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Supporting notes: suppliers hiring / campaign / electronics / SA selling</w:t>
      </w:r>
    </w:p>
    <w:p>
      <w:pPr>
        <w:spacing w:after="200"/>
      </w:pPr>
    </w:p>
    <w:p>
      <w:pPr>
        <w:pBdr>
          <w:top w:val="single" w:color="999999" w:sz="4" w:space="4"/>
        </w:pBdr>
        <w:spacing w:before="100"/>
      </w:pPr>
      <w:r>
        <w:rPr>
          <w:i/>
          <w:iCs/>
          <w:color w:val="777777"/>
          <w:sz w:val="18"/>
          <w:szCs w:val="18"/>
        </w:rPr>
        <w:t xml:space="preserve">Note: A few handwritten figures and names (e.g. exact commission %, "Chinge," tier percentages) were unclear in the original notes and should be verified before formal circulation.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2026-08-15T16:24:22.118Z</dcterms:created>
  <dcterms:modified xsi:type="dcterms:W3CDTF">2026-08-15T16:24:22.118Z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