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7F128" w14:textId="68E4CEEC" w:rsidR="00386A88" w:rsidRPr="00250797" w:rsidRDefault="00250797" w:rsidP="00682428">
      <w:pPr>
        <w:rPr>
          <w:b/>
          <w:bCs/>
        </w:rPr>
      </w:pPr>
      <w:r w:rsidRPr="00250797">
        <w:rPr>
          <w:rFonts w:ascii="Times New Roman" w:hAnsi="Times New Roman"/>
          <w:b/>
          <w:bCs/>
          <w:sz w:val="28"/>
        </w:rPr>
        <w:t xml:space="preserve">                                                   </w:t>
      </w:r>
      <w:r w:rsidR="00000000" w:rsidRPr="00250797">
        <w:rPr>
          <w:rFonts w:ascii="Times New Roman" w:hAnsi="Times New Roman"/>
          <w:b/>
          <w:bCs/>
          <w:sz w:val="28"/>
        </w:rPr>
        <w:t>Abstract</w:t>
      </w:r>
    </w:p>
    <w:p w14:paraId="7CEB4D64" w14:textId="77777777" w:rsidR="00386A88" w:rsidRDefault="00000000">
      <w:pPr>
        <w:spacing w:after="120"/>
      </w:pPr>
      <w:r>
        <w:rPr>
          <w:rFonts w:ascii="Times New Roman" w:hAnsi="Times New Roman"/>
          <w:sz w:val="24"/>
        </w:rPr>
        <w:t>This research paper explores the relationship between population growth and human labour in South Africa between 2000 and 2024. South Africa presents a compelling case where population dynamics, marked by steady growth and youthful demographics, intersect with one of the highest unemployment rates in the world. The study draws on multiple sources including Statistics South Africa (Stats SA), World Bank indicators, the World Health Organization (WHO), and academic literature. We investigate how demographic pressures, such as rapid urbanisation, declining fertility rates, HIV/AIDS-related mortality, and maternal health improvements, shape labour force participation and employment outcomes. Findings show that although South Africa’s population expanded from about 47 million in 2000 to over 64 million in 2024 (World Bank, 2025), the economy has consistently failed to absorb the growing labour supply. Unemployment rates have hovered above 25% since the early 2000s, peaking above 32% in 2025 (Statistics South Africa, 2025). While improvements in maternal health and education have enhanced women’s ability to join the labour force, structural economic constraints and persistent inequality limit the translation of demographic growth into economic prosperity. This research argues that unless labour-intensive sectors are expanded and policies are directed at youth and women, population growth will remain a burden rather than a demographic dividend.</w:t>
      </w:r>
    </w:p>
    <w:p w14:paraId="595B0187" w14:textId="2A72E514" w:rsidR="00386A88" w:rsidRPr="00250797" w:rsidRDefault="00250797" w:rsidP="00682428">
      <w:pPr>
        <w:rPr>
          <w:b/>
          <w:bCs/>
        </w:rPr>
      </w:pPr>
      <w:r>
        <w:rPr>
          <w:rFonts w:ascii="Times New Roman" w:hAnsi="Times New Roman"/>
          <w:sz w:val="28"/>
        </w:rPr>
        <w:t xml:space="preserve">                                      </w:t>
      </w:r>
      <w:r w:rsidRPr="00250797">
        <w:rPr>
          <w:rFonts w:ascii="Times New Roman" w:hAnsi="Times New Roman"/>
          <w:b/>
          <w:bCs/>
          <w:sz w:val="28"/>
        </w:rPr>
        <w:t xml:space="preserve">   </w:t>
      </w:r>
      <w:r w:rsidR="00000000" w:rsidRPr="00250797">
        <w:rPr>
          <w:rFonts w:ascii="Times New Roman" w:hAnsi="Times New Roman"/>
          <w:b/>
          <w:bCs/>
          <w:sz w:val="28"/>
        </w:rPr>
        <w:t xml:space="preserve"> Introduction</w:t>
      </w:r>
    </w:p>
    <w:p w14:paraId="07228B9B" w14:textId="77777777" w:rsidR="00D168A1" w:rsidRDefault="00000000">
      <w:pPr>
        <w:spacing w:after="120"/>
        <w:rPr>
          <w:rFonts w:ascii="Times New Roman" w:hAnsi="Times New Roman"/>
          <w:sz w:val="24"/>
        </w:rPr>
      </w:pPr>
      <w:r>
        <w:rPr>
          <w:rFonts w:ascii="Times New Roman" w:hAnsi="Times New Roman"/>
          <w:sz w:val="24"/>
        </w:rPr>
        <w:t xml:space="preserve">Population and labour force dynamics are fundamental indicators of socio-economic development. Population growth expands the potential supply of workers, while labour market outcomes determine whether that supply is absorbed productively into the economy. South Africa is a particularly important case study because it has experienced rapid population growth and urbanisation alongside chronic unemployment, inequality, and health challenges. The interplay of these factors raises critical questions about the sustainability of inclusive growth and </w:t>
      </w:r>
    </w:p>
    <w:p w14:paraId="135685BE" w14:textId="53527507" w:rsidR="00386A88" w:rsidRDefault="00000000">
      <w:pPr>
        <w:spacing w:after="120"/>
      </w:pPr>
      <w:proofErr w:type="gramStart"/>
      <w:r>
        <w:rPr>
          <w:rFonts w:ascii="Times New Roman" w:hAnsi="Times New Roman"/>
          <w:sz w:val="24"/>
        </w:rPr>
        <w:t>he</w:t>
      </w:r>
      <w:proofErr w:type="gramEnd"/>
      <w:r>
        <w:rPr>
          <w:rFonts w:ascii="Times New Roman" w:hAnsi="Times New Roman"/>
          <w:sz w:val="24"/>
        </w:rPr>
        <w:t xml:space="preserve"> prospects for achieving the Sustainable Development Goals (SDGs), particularly SDG 3 (Good Health and Well-being) and SDG 8 (Decent Work and Economic Growth). Historically, the legacy of apartheid has left deep scars on labour markets, with structural unemployment and racial and gender disparities continuing to shape outcomes today (Bhorat and Tarp, 2016). Labour policies introduced after 1994 aimed to improve equality and access to jobs, yet unemployment remained high, reflecting structural weaknesses in the economy. This study investigates whether population growth has contributed to improved or worsening labour outcomes and what policy measures are required to address imbalances. It will also situate South Africa within global debates on the demographic dividend, comparing its experience to other African and BRICS nations to highlight lessons learned.</w:t>
      </w:r>
    </w:p>
    <w:p w14:paraId="79557A80" w14:textId="77777777" w:rsidR="00386A88" w:rsidRDefault="00000000">
      <w:pPr>
        <w:pStyle w:val="Heading2"/>
      </w:pPr>
      <w:r>
        <w:rPr>
          <w:rFonts w:ascii="Times New Roman" w:hAnsi="Times New Roman"/>
          <w:sz w:val="24"/>
        </w:rPr>
        <w:t>1.1 Research Questions</w:t>
      </w:r>
    </w:p>
    <w:p w14:paraId="5F496E58" w14:textId="77777777" w:rsidR="00386A88" w:rsidRDefault="00000000">
      <w:pPr>
        <w:spacing w:after="120"/>
      </w:pPr>
      <w:r>
        <w:rPr>
          <w:rFonts w:ascii="Times New Roman" w:hAnsi="Times New Roman"/>
          <w:sz w:val="24"/>
        </w:rPr>
        <w:t>• How has South Africa’s population grown from 2000–2024?</w:t>
      </w:r>
      <w:r>
        <w:rPr>
          <w:rFonts w:ascii="Times New Roman" w:hAnsi="Times New Roman"/>
          <w:sz w:val="24"/>
        </w:rPr>
        <w:br/>
        <w:t>• How has labour force participation and unemployment evolved during this period?</w:t>
      </w:r>
      <w:r>
        <w:rPr>
          <w:rFonts w:ascii="Times New Roman" w:hAnsi="Times New Roman"/>
          <w:sz w:val="24"/>
        </w:rPr>
        <w:br/>
      </w:r>
      <w:r>
        <w:rPr>
          <w:rFonts w:ascii="Times New Roman" w:hAnsi="Times New Roman"/>
          <w:sz w:val="24"/>
        </w:rPr>
        <w:lastRenderedPageBreak/>
        <w:t>• What is the relationship between population growth and labour outcomes?</w:t>
      </w:r>
      <w:r>
        <w:rPr>
          <w:rFonts w:ascii="Times New Roman" w:hAnsi="Times New Roman"/>
          <w:sz w:val="24"/>
        </w:rPr>
        <w:br/>
        <w:t>• What social, economic, and policy factors explain mismatches between labour supply and demand?</w:t>
      </w:r>
      <w:r>
        <w:rPr>
          <w:rFonts w:ascii="Times New Roman" w:hAnsi="Times New Roman"/>
          <w:sz w:val="24"/>
        </w:rPr>
        <w:br/>
        <w:t>• How does South Africa compare to other countries facing similar demographic pressures?</w:t>
      </w:r>
    </w:p>
    <w:p w14:paraId="6B7DE6BA" w14:textId="480ADC9F" w:rsidR="00386A88" w:rsidRPr="00250797" w:rsidRDefault="00250797" w:rsidP="00682428">
      <w:pPr>
        <w:rPr>
          <w:b/>
          <w:bCs/>
        </w:rPr>
      </w:pPr>
      <w:r w:rsidRPr="00250797">
        <w:rPr>
          <w:rFonts w:ascii="Times New Roman" w:hAnsi="Times New Roman"/>
          <w:b/>
          <w:bCs/>
          <w:sz w:val="28"/>
        </w:rPr>
        <w:t xml:space="preserve">                        </w:t>
      </w:r>
      <w:r w:rsidR="00000000" w:rsidRPr="00250797">
        <w:rPr>
          <w:rFonts w:ascii="Times New Roman" w:hAnsi="Times New Roman"/>
          <w:b/>
          <w:bCs/>
          <w:sz w:val="28"/>
        </w:rPr>
        <w:t>Population Dynamics in South Africa</w:t>
      </w:r>
    </w:p>
    <w:p w14:paraId="58097138" w14:textId="7F208862" w:rsidR="00386A88" w:rsidRDefault="00000000">
      <w:pPr>
        <w:spacing w:after="120"/>
      </w:pPr>
      <w:r>
        <w:rPr>
          <w:rFonts w:ascii="Times New Roman" w:hAnsi="Times New Roman"/>
          <w:sz w:val="24"/>
        </w:rPr>
        <w:t xml:space="preserve">South Africa’s population has increased steadily over the past two decades, from 47 million in 2000 to about 64.6 million in 2024 (World Bank, 2025). This growth has been influenced by a combination of natural increase, declining mortality rates due to better healthcare, and migration flows. The early 2000s were marked by the devastating impact of the HIV/AIDS epidemic, which reduced life expectancy to below 53 years in 2005 </w:t>
      </w:r>
      <w:proofErr w:type="gramStart"/>
      <w:r>
        <w:rPr>
          <w:rFonts w:ascii="Times New Roman" w:hAnsi="Times New Roman"/>
          <w:sz w:val="24"/>
        </w:rPr>
        <w:t>UNAIDS,</w:t>
      </w:r>
      <w:r w:rsidR="00D168A1">
        <w:rPr>
          <w:rFonts w:ascii="Times New Roman" w:hAnsi="Times New Roman"/>
          <w:sz w:val="24"/>
        </w:rPr>
        <w:t>(</w:t>
      </w:r>
      <w:proofErr w:type="gramEnd"/>
      <w:r>
        <w:rPr>
          <w:rFonts w:ascii="Times New Roman" w:hAnsi="Times New Roman"/>
          <w:sz w:val="24"/>
        </w:rPr>
        <w:t xml:space="preserve"> 2022). However, the rollout of antiretroviral therapy and expanded public health interventions significantly improved survival rates, raising life expectancy to over 64 years by 2020 </w:t>
      </w:r>
      <w:proofErr w:type="gramStart"/>
      <w:r>
        <w:rPr>
          <w:rFonts w:ascii="Times New Roman" w:hAnsi="Times New Roman"/>
          <w:sz w:val="24"/>
        </w:rPr>
        <w:t>WHO,</w:t>
      </w:r>
      <w:r w:rsidR="00D168A1">
        <w:rPr>
          <w:rFonts w:ascii="Times New Roman" w:hAnsi="Times New Roman"/>
          <w:sz w:val="24"/>
        </w:rPr>
        <w:t>(</w:t>
      </w:r>
      <w:proofErr w:type="gramEnd"/>
      <w:r>
        <w:rPr>
          <w:rFonts w:ascii="Times New Roman" w:hAnsi="Times New Roman"/>
          <w:sz w:val="24"/>
        </w:rPr>
        <w:t xml:space="preserve"> 2023). Fertility rates also declined from 2.8 births per woman in 2000 to 2.2 in 2024 (Statistics South Africa, 2024), reflecting the demographic transition and increased access to education and family planning. South Africa’s population is characterised by a large youth cohort, with nearly 60% under the age of 35 (Statistics South Africa, 2024). While this demographic profile creates opportunities for a so-called ‘demographic dividend,’ it also places pressure on the economy to generate enough jobs and services to meet the aspirations of young people. In addition, rural-to-urban migration has intensified, leading to growing urban populations in Gauteng, KwaZulu-Natal, and the Western Cape, further straining infrastructure, housing, and labour markets. Population growth has also widened regional disparities, with provinces such as Limpopo and Eastern Cape experiencing population outflows, while Gauteng and Western Cape face in-migration pressures, creating uneven development across the country. Migration from neighbouring countries such as Zimbabwe and Mozambique has added further layers of complexity to the demographic structure, contributing both to labour supply and competition for jobs.</w:t>
      </w:r>
    </w:p>
    <w:p w14:paraId="00AAD22E" w14:textId="57C76E20" w:rsidR="00386A88" w:rsidRPr="00250797" w:rsidRDefault="00250797" w:rsidP="00682428">
      <w:pPr>
        <w:rPr>
          <w:b/>
          <w:bCs/>
        </w:rPr>
      </w:pPr>
      <w:r w:rsidRPr="00250797">
        <w:rPr>
          <w:rFonts w:ascii="Times New Roman" w:hAnsi="Times New Roman"/>
          <w:b/>
          <w:bCs/>
          <w:sz w:val="28"/>
        </w:rPr>
        <w:t xml:space="preserve">                                   </w:t>
      </w:r>
      <w:r w:rsidR="00000000" w:rsidRPr="00250797">
        <w:rPr>
          <w:rFonts w:ascii="Times New Roman" w:hAnsi="Times New Roman"/>
          <w:b/>
          <w:bCs/>
          <w:sz w:val="28"/>
        </w:rPr>
        <w:t>Human Labour Trends</w:t>
      </w:r>
    </w:p>
    <w:p w14:paraId="344DE3B0" w14:textId="3066FCEA" w:rsidR="00386A88" w:rsidRDefault="00000000">
      <w:pPr>
        <w:spacing w:after="120"/>
      </w:pPr>
      <w:r>
        <w:rPr>
          <w:rFonts w:ascii="Times New Roman" w:hAnsi="Times New Roman"/>
          <w:sz w:val="24"/>
        </w:rPr>
        <w:t xml:space="preserve">The South African labour market reflects deep structural challenges that have persisted for decades. The labour force participation rate has been relatively stable, fluctuating between 56% and 59% of the working-age population World Bank, </w:t>
      </w:r>
      <w:r w:rsidR="00D168A1">
        <w:rPr>
          <w:rFonts w:ascii="Times New Roman" w:hAnsi="Times New Roman"/>
          <w:sz w:val="24"/>
        </w:rPr>
        <w:t>(</w:t>
      </w:r>
      <w:r>
        <w:rPr>
          <w:rFonts w:ascii="Times New Roman" w:hAnsi="Times New Roman"/>
          <w:sz w:val="24"/>
        </w:rPr>
        <w:t xml:space="preserve">2025). However, unemployment has been persistently high, rising from 23% in 2008 to over 32.9% in 2025 Statistics South Africa, </w:t>
      </w:r>
      <w:r w:rsidR="00D168A1">
        <w:rPr>
          <w:rFonts w:ascii="Times New Roman" w:hAnsi="Times New Roman"/>
          <w:sz w:val="24"/>
        </w:rPr>
        <w:t>(</w:t>
      </w:r>
      <w:r>
        <w:rPr>
          <w:rFonts w:ascii="Times New Roman" w:hAnsi="Times New Roman"/>
          <w:sz w:val="24"/>
        </w:rPr>
        <w:t xml:space="preserve">2025). Youth unemployment remains particularly alarming, exceeding 45% for individuals aged 15–34, and this has long-term consequences for social stability, poverty, and inequality. A mismatch between education and job opportunities has worsened the situation: many young people obtain diplomas or degrees but cannot secure jobs due to a lack of practical skills or experience (Bhorat and Tarp, 2016). Female labour force participation has hovered around 45%, significantly lower than men’s participation, highlighting gender inequality in the labour market (World Bank, 2025). Women often face barriers such as limited access to childcare, occupational segregation into lower-paying jobs, and persistent wage gaps </w:t>
      </w:r>
      <w:proofErr w:type="gramStart"/>
      <w:r>
        <w:rPr>
          <w:rFonts w:ascii="Times New Roman" w:hAnsi="Times New Roman"/>
          <w:sz w:val="24"/>
        </w:rPr>
        <w:t>WHO,</w:t>
      </w:r>
      <w:r w:rsidR="00D168A1">
        <w:rPr>
          <w:rFonts w:ascii="Times New Roman" w:hAnsi="Times New Roman"/>
          <w:sz w:val="24"/>
        </w:rPr>
        <w:t>(</w:t>
      </w:r>
      <w:proofErr w:type="gramEnd"/>
      <w:r>
        <w:rPr>
          <w:rFonts w:ascii="Times New Roman" w:hAnsi="Times New Roman"/>
          <w:sz w:val="24"/>
        </w:rPr>
        <w:t xml:space="preserve"> 2023). The informal sector has also </w:t>
      </w:r>
      <w:r>
        <w:rPr>
          <w:rFonts w:ascii="Times New Roman" w:hAnsi="Times New Roman"/>
          <w:sz w:val="24"/>
        </w:rPr>
        <w:lastRenderedPageBreak/>
        <w:t xml:space="preserve">grown, absorbing workers who cannot find jobs in the formal economy. However, most informal work is precarious, lacks social protection, and contributes minimally to poverty reduction. In addition, technological change and automation are increasingly displacing low-skilled workers, further constraining job creation. At the same time, South Africa’s economy remains highly capital-intensive, particularly in mining and finance, limiting the creation of </w:t>
      </w:r>
      <w:proofErr w:type="spellStart"/>
      <w:r>
        <w:rPr>
          <w:rFonts w:ascii="Times New Roman" w:hAnsi="Times New Roman"/>
          <w:sz w:val="24"/>
        </w:rPr>
        <w:t>labour-intensive</w:t>
      </w:r>
      <w:proofErr w:type="spellEnd"/>
      <w:r>
        <w:rPr>
          <w:rFonts w:ascii="Times New Roman" w:hAnsi="Times New Roman"/>
          <w:sz w:val="24"/>
        </w:rPr>
        <w:t xml:space="preserve"> jobs IMF, </w:t>
      </w:r>
      <w:r w:rsidR="00D168A1">
        <w:rPr>
          <w:rFonts w:ascii="Times New Roman" w:hAnsi="Times New Roman"/>
          <w:sz w:val="24"/>
        </w:rPr>
        <w:t>(</w:t>
      </w:r>
      <w:r>
        <w:rPr>
          <w:rFonts w:ascii="Times New Roman" w:hAnsi="Times New Roman"/>
          <w:sz w:val="24"/>
        </w:rPr>
        <w:t>2024). This structural mismatch between labour supply and demand explains why rising education levels have not translated into broad employment gains.</w:t>
      </w:r>
    </w:p>
    <w:p w14:paraId="3648E5E1" w14:textId="24BB646D" w:rsidR="00386A88" w:rsidRPr="00250797" w:rsidRDefault="00250797" w:rsidP="00682428">
      <w:pPr>
        <w:rPr>
          <w:b/>
          <w:bCs/>
        </w:rPr>
      </w:pPr>
      <w:r w:rsidRPr="00250797">
        <w:rPr>
          <w:rFonts w:ascii="Times New Roman" w:hAnsi="Times New Roman"/>
          <w:b/>
          <w:bCs/>
          <w:sz w:val="28"/>
        </w:rPr>
        <w:t xml:space="preserve">                                   </w:t>
      </w:r>
      <w:r w:rsidR="00000000" w:rsidRPr="00250797">
        <w:rPr>
          <w:rFonts w:ascii="Times New Roman" w:hAnsi="Times New Roman"/>
          <w:b/>
          <w:bCs/>
          <w:sz w:val="28"/>
        </w:rPr>
        <w:t>Population–Labour Relationship</w:t>
      </w:r>
    </w:p>
    <w:p w14:paraId="25A7A6BE" w14:textId="7E2551F8" w:rsidR="00386A88" w:rsidRDefault="00000000">
      <w:pPr>
        <w:spacing w:after="120"/>
      </w:pPr>
      <w:r>
        <w:rPr>
          <w:rFonts w:ascii="Times New Roman" w:hAnsi="Times New Roman"/>
          <w:sz w:val="24"/>
        </w:rPr>
        <w:t xml:space="preserve">The relationship between population and labour in South Africa is complex and mediated by structural economic and social factors. While population growth has expanded the working-age population, the economy has not created jobs at a pace sufficient to absorb new entrants. As a result, South Africa has experienced a ‘demographic burden’ rather than a demographic dividend. High dependency ratios, where many children and unemployed youth rely on the incomes of a relatively </w:t>
      </w:r>
      <w:proofErr w:type="gramStart"/>
      <w:r>
        <w:rPr>
          <w:rFonts w:ascii="Times New Roman" w:hAnsi="Times New Roman"/>
          <w:sz w:val="24"/>
        </w:rPr>
        <w:t>small employed</w:t>
      </w:r>
      <w:proofErr w:type="gramEnd"/>
      <w:r>
        <w:rPr>
          <w:rFonts w:ascii="Times New Roman" w:hAnsi="Times New Roman"/>
          <w:sz w:val="24"/>
        </w:rPr>
        <w:t xml:space="preserve"> group, have increased household poverty and inequality </w:t>
      </w:r>
      <w:proofErr w:type="spellStart"/>
      <w:r>
        <w:rPr>
          <w:rFonts w:ascii="Times New Roman" w:hAnsi="Times New Roman"/>
          <w:sz w:val="24"/>
        </w:rPr>
        <w:t>Bhorat</w:t>
      </w:r>
      <w:proofErr w:type="spellEnd"/>
      <w:r>
        <w:rPr>
          <w:rFonts w:ascii="Times New Roman" w:hAnsi="Times New Roman"/>
          <w:sz w:val="24"/>
        </w:rPr>
        <w:t xml:space="preserve"> and Tarp, </w:t>
      </w:r>
      <w:r w:rsidR="00D168A1">
        <w:rPr>
          <w:rFonts w:ascii="Times New Roman" w:hAnsi="Times New Roman"/>
          <w:sz w:val="24"/>
        </w:rPr>
        <w:t>(</w:t>
      </w:r>
      <w:r>
        <w:rPr>
          <w:rFonts w:ascii="Times New Roman" w:hAnsi="Times New Roman"/>
          <w:sz w:val="24"/>
        </w:rPr>
        <w:t xml:space="preserve">2016). Furthermore, while maternal health improvements and expanded access to healthcare have enhanced the ability of women to participate in the labour force, these gains are undermined by structural barriers in the labour market WHO, </w:t>
      </w:r>
      <w:r w:rsidR="00D168A1">
        <w:rPr>
          <w:rFonts w:ascii="Times New Roman" w:hAnsi="Times New Roman"/>
          <w:sz w:val="24"/>
        </w:rPr>
        <w:t>(</w:t>
      </w:r>
      <w:r>
        <w:rPr>
          <w:rFonts w:ascii="Times New Roman" w:hAnsi="Times New Roman"/>
          <w:sz w:val="24"/>
        </w:rPr>
        <w:t xml:space="preserve">2023). For example, despite better health and education outcomes, women remain underrepresented in leadership roles and overrepresented in informal and vulnerable employment. Population pressures have also intensified rural-to-urban migration, </w:t>
      </w:r>
      <w:proofErr w:type="gramStart"/>
      <w:r>
        <w:rPr>
          <w:rFonts w:ascii="Times New Roman" w:hAnsi="Times New Roman"/>
          <w:sz w:val="24"/>
        </w:rPr>
        <w:t>creating</w:t>
      </w:r>
      <w:proofErr w:type="gramEnd"/>
      <w:r>
        <w:rPr>
          <w:rFonts w:ascii="Times New Roman" w:hAnsi="Times New Roman"/>
          <w:sz w:val="24"/>
        </w:rPr>
        <w:t xml:space="preserve"> new urban labour markets but also contributing to overcrowding, unemployment, and service delivery protests Statistics South Africa, </w:t>
      </w:r>
      <w:r w:rsidR="00D168A1">
        <w:rPr>
          <w:rFonts w:ascii="Times New Roman" w:hAnsi="Times New Roman"/>
          <w:sz w:val="24"/>
        </w:rPr>
        <w:t>(</w:t>
      </w:r>
      <w:r>
        <w:rPr>
          <w:rFonts w:ascii="Times New Roman" w:hAnsi="Times New Roman"/>
          <w:sz w:val="24"/>
        </w:rPr>
        <w:t xml:space="preserve">2024). In comparison to other BRICS nations such as Brazil and India, which have successfully harnessed youth populations into manufacturing growth, South Africa has lagged due to energy crises, poor infrastructure, and policy uncertainty IMF, </w:t>
      </w:r>
      <w:r w:rsidR="00D168A1">
        <w:rPr>
          <w:rFonts w:ascii="Times New Roman" w:hAnsi="Times New Roman"/>
          <w:sz w:val="24"/>
        </w:rPr>
        <w:t>(</w:t>
      </w:r>
      <w:r>
        <w:rPr>
          <w:rFonts w:ascii="Times New Roman" w:hAnsi="Times New Roman"/>
          <w:sz w:val="24"/>
        </w:rPr>
        <w:t>2024). This illustrates that population growth alone cannot guarantee economic success—it must be coupled with structural transformation and inclusive policies.</w:t>
      </w:r>
    </w:p>
    <w:p w14:paraId="4A6F7CC3" w14:textId="729F821F" w:rsidR="00386A88" w:rsidRPr="00250797" w:rsidRDefault="00250797" w:rsidP="00682428">
      <w:pPr>
        <w:rPr>
          <w:b/>
          <w:bCs/>
        </w:rPr>
      </w:pPr>
      <w:r>
        <w:rPr>
          <w:rFonts w:ascii="Times New Roman" w:hAnsi="Times New Roman"/>
          <w:sz w:val="28"/>
        </w:rPr>
        <w:t xml:space="preserve">                                            </w:t>
      </w:r>
      <w:r w:rsidR="00000000">
        <w:rPr>
          <w:rFonts w:ascii="Times New Roman" w:hAnsi="Times New Roman"/>
          <w:sz w:val="28"/>
        </w:rPr>
        <w:t xml:space="preserve"> </w:t>
      </w:r>
      <w:r w:rsidR="00000000" w:rsidRPr="00250797">
        <w:rPr>
          <w:rFonts w:ascii="Times New Roman" w:hAnsi="Times New Roman"/>
          <w:b/>
          <w:bCs/>
          <w:sz w:val="28"/>
        </w:rPr>
        <w:t>Discussion</w:t>
      </w:r>
    </w:p>
    <w:p w14:paraId="32121038" w14:textId="02F88AB5" w:rsidR="00386A88" w:rsidRDefault="00000000">
      <w:pPr>
        <w:spacing w:after="120"/>
      </w:pPr>
      <w:r>
        <w:rPr>
          <w:rFonts w:ascii="Times New Roman" w:hAnsi="Times New Roman"/>
          <w:sz w:val="24"/>
        </w:rPr>
        <w:t xml:space="preserve">The findings of this research highlight the paradox of South Africa’s development: while improvements in population health, education, and life expectancy provide a foundation for a productive labour force, structural economic weaknesses and inequality prevent these gains from translating into broad-based employment. Economic growth has been sluggish, averaging below 2% per year since 2015, limiting the capacity of the economy to absorb a growing labour force IMF, </w:t>
      </w:r>
      <w:r w:rsidR="00D168A1">
        <w:rPr>
          <w:rFonts w:ascii="Times New Roman" w:hAnsi="Times New Roman"/>
          <w:sz w:val="24"/>
        </w:rPr>
        <w:t>(</w:t>
      </w:r>
      <w:r>
        <w:rPr>
          <w:rFonts w:ascii="Times New Roman" w:hAnsi="Times New Roman"/>
          <w:sz w:val="24"/>
        </w:rPr>
        <w:t xml:space="preserve">2024). Energy crises, weak investment, and policy uncertainty have further undermined job creation. At the same time, the persistence of youth unemployment poses a risk of social unrest and lost productivity, while the gendered nature of the labour market perpetuates inequality. The demographic transition, characterised by declining fertility and mortality, should present an opportunity for a demographic dividend World Bank, </w:t>
      </w:r>
      <w:r w:rsidR="00D168A1">
        <w:rPr>
          <w:rFonts w:ascii="Times New Roman" w:hAnsi="Times New Roman"/>
          <w:sz w:val="24"/>
        </w:rPr>
        <w:t>(</w:t>
      </w:r>
      <w:r>
        <w:rPr>
          <w:rFonts w:ascii="Times New Roman" w:hAnsi="Times New Roman"/>
          <w:sz w:val="24"/>
        </w:rPr>
        <w:t xml:space="preserve">2025). However, without labour-intensive growth and targeted policies, South Africa risks squandering this potential. The </w:t>
      </w:r>
      <w:r>
        <w:rPr>
          <w:rFonts w:ascii="Times New Roman" w:hAnsi="Times New Roman"/>
          <w:sz w:val="24"/>
        </w:rPr>
        <w:lastRenderedPageBreak/>
        <w:t xml:space="preserve">Human Capital Theory suggests that investments in education and health should increase productivity and employment, but in South Africa’s case, structural bottlenecks have prevented this </w:t>
      </w:r>
      <w:proofErr w:type="spellStart"/>
      <w:r>
        <w:rPr>
          <w:rFonts w:ascii="Times New Roman" w:hAnsi="Times New Roman"/>
          <w:sz w:val="24"/>
        </w:rPr>
        <w:t>Bhorat</w:t>
      </w:r>
      <w:proofErr w:type="spellEnd"/>
      <w:r>
        <w:rPr>
          <w:rFonts w:ascii="Times New Roman" w:hAnsi="Times New Roman"/>
          <w:sz w:val="24"/>
        </w:rPr>
        <w:t xml:space="preserve"> and Tarp, </w:t>
      </w:r>
      <w:r w:rsidR="00D168A1">
        <w:rPr>
          <w:rFonts w:ascii="Times New Roman" w:hAnsi="Times New Roman"/>
          <w:sz w:val="24"/>
        </w:rPr>
        <w:t>(</w:t>
      </w:r>
      <w:r>
        <w:rPr>
          <w:rFonts w:ascii="Times New Roman" w:hAnsi="Times New Roman"/>
          <w:sz w:val="24"/>
        </w:rPr>
        <w:t>2016). Dual Labour Market Theory also helps explain persistent unemployment, where a small formal sector offers stable jobs while a large informal sector absorbs the rest with low pay and no security. Comparisons with countries such as Ethiopia and Vietnam demonstrate how deliberate investments in manufacturing and labour-intensive sectors can transform demographic pressures into economic opportunities. South Africa’s failure to implement similar structural changes highlights the importance of aligning demographic and economic policies.</w:t>
      </w:r>
    </w:p>
    <w:p w14:paraId="2D714498" w14:textId="0990C281" w:rsidR="00386A88" w:rsidRPr="00250797" w:rsidRDefault="00250797" w:rsidP="00682428">
      <w:pPr>
        <w:rPr>
          <w:b/>
          <w:bCs/>
        </w:rPr>
      </w:pPr>
      <w:r>
        <w:rPr>
          <w:rFonts w:ascii="Times New Roman" w:hAnsi="Times New Roman"/>
          <w:sz w:val="28"/>
        </w:rPr>
        <w:t xml:space="preserve">                                             </w:t>
      </w:r>
      <w:r w:rsidR="00000000" w:rsidRPr="00250797">
        <w:rPr>
          <w:rFonts w:ascii="Times New Roman" w:hAnsi="Times New Roman"/>
          <w:b/>
          <w:bCs/>
          <w:sz w:val="28"/>
        </w:rPr>
        <w:t>Recommendations</w:t>
      </w:r>
    </w:p>
    <w:p w14:paraId="6D614DDD" w14:textId="5916FD2E" w:rsidR="00386A88" w:rsidRDefault="00000000">
      <w:pPr>
        <w:spacing w:after="120"/>
      </w:pPr>
      <w:r>
        <w:rPr>
          <w:rFonts w:ascii="Times New Roman" w:hAnsi="Times New Roman"/>
          <w:sz w:val="24"/>
        </w:rPr>
        <w:t>To harness the potential of population growth while addressing labour market challenges, several policy interventions are recommended:</w:t>
      </w:r>
      <w:r>
        <w:rPr>
          <w:rFonts w:ascii="Times New Roman" w:hAnsi="Times New Roman"/>
          <w:sz w:val="24"/>
        </w:rPr>
        <w:br/>
        <w:t>• Stimulate labour-intensive sectors such as agriculture, manufacturing, and services to generate employment for large numbers of unskilled and semi-skilled workers.</w:t>
      </w:r>
      <w:r>
        <w:rPr>
          <w:rFonts w:ascii="Times New Roman" w:hAnsi="Times New Roman"/>
          <w:sz w:val="24"/>
        </w:rPr>
        <w:br/>
        <w:t xml:space="preserve">• Expand vocational and technical education to better align skills supply with labour market demand, particularly for young people IMF, </w:t>
      </w:r>
      <w:r w:rsidR="00D168A1">
        <w:rPr>
          <w:rFonts w:ascii="Times New Roman" w:hAnsi="Times New Roman"/>
          <w:sz w:val="24"/>
        </w:rPr>
        <w:t>(</w:t>
      </w:r>
      <w:r>
        <w:rPr>
          <w:rFonts w:ascii="Times New Roman" w:hAnsi="Times New Roman"/>
          <w:sz w:val="24"/>
        </w:rPr>
        <w:t>2024).</w:t>
      </w:r>
      <w:r>
        <w:rPr>
          <w:rFonts w:ascii="Times New Roman" w:hAnsi="Times New Roman"/>
          <w:sz w:val="24"/>
        </w:rPr>
        <w:br/>
        <w:t>• Strengthen gender-sensitive labour policies, including childcare support, maternity leave, and anti-discrimination measures, to enhance women’s labour force participation WHO,</w:t>
      </w:r>
      <w:r w:rsidR="00D168A1">
        <w:rPr>
          <w:rFonts w:ascii="Times New Roman" w:hAnsi="Times New Roman"/>
          <w:sz w:val="24"/>
        </w:rPr>
        <w:t>(</w:t>
      </w:r>
      <w:r>
        <w:rPr>
          <w:rFonts w:ascii="Times New Roman" w:hAnsi="Times New Roman"/>
          <w:sz w:val="24"/>
        </w:rPr>
        <w:t>2023).</w:t>
      </w:r>
      <w:r>
        <w:rPr>
          <w:rFonts w:ascii="Times New Roman" w:hAnsi="Times New Roman"/>
          <w:sz w:val="24"/>
        </w:rPr>
        <w:br/>
        <w:t>• Maintain and expand investments in healthcare, particularly maternal and reproductive health, to sustain improvements in population health and workforce quality.</w:t>
      </w:r>
      <w:r>
        <w:rPr>
          <w:rFonts w:ascii="Times New Roman" w:hAnsi="Times New Roman"/>
          <w:sz w:val="24"/>
        </w:rPr>
        <w:br/>
        <w:t xml:space="preserve">• Address structural barriers such as electricity shortages, corruption, and inequality that undermine economic growth and job creation Statistics South Africa, </w:t>
      </w:r>
      <w:r w:rsidR="00D168A1">
        <w:rPr>
          <w:rFonts w:ascii="Times New Roman" w:hAnsi="Times New Roman"/>
          <w:sz w:val="24"/>
        </w:rPr>
        <w:t>(</w:t>
      </w:r>
      <w:r>
        <w:rPr>
          <w:rFonts w:ascii="Times New Roman" w:hAnsi="Times New Roman"/>
          <w:sz w:val="24"/>
        </w:rPr>
        <w:t>2025).</w:t>
      </w:r>
      <w:r>
        <w:rPr>
          <w:rFonts w:ascii="Times New Roman" w:hAnsi="Times New Roman"/>
          <w:sz w:val="24"/>
        </w:rPr>
        <w:br/>
        <w:t>• Promote entrepreneurship and small business development, especially in rural and township areas, to diversify employment opportunities beyond the formal sector.</w:t>
      </w:r>
      <w:r>
        <w:rPr>
          <w:rFonts w:ascii="Times New Roman" w:hAnsi="Times New Roman"/>
          <w:sz w:val="24"/>
        </w:rPr>
        <w:br/>
        <w:t>• Leverage regional integration within SADC and the African Continental Free Trade Area (AfCFTA) to expand markets and create cross-border employment opportunities.</w:t>
      </w:r>
    </w:p>
    <w:p w14:paraId="79D5B34B" w14:textId="601D5CE6" w:rsidR="00386A88" w:rsidRPr="00250797" w:rsidRDefault="00250797" w:rsidP="00682428">
      <w:pPr>
        <w:rPr>
          <w:b/>
          <w:bCs/>
        </w:rPr>
      </w:pPr>
      <w:r>
        <w:rPr>
          <w:rFonts w:ascii="Times New Roman" w:hAnsi="Times New Roman"/>
          <w:sz w:val="28"/>
        </w:rPr>
        <w:t xml:space="preserve">                                          </w:t>
      </w:r>
      <w:r w:rsidR="00000000" w:rsidRPr="00250797">
        <w:rPr>
          <w:rFonts w:ascii="Times New Roman" w:hAnsi="Times New Roman"/>
          <w:b/>
          <w:bCs/>
          <w:sz w:val="28"/>
        </w:rPr>
        <w:t>Conclusion</w:t>
      </w:r>
    </w:p>
    <w:p w14:paraId="164C492C" w14:textId="21D7C66A" w:rsidR="00386A88" w:rsidRDefault="00000000">
      <w:pPr>
        <w:spacing w:after="120"/>
      </w:pPr>
      <w:r>
        <w:rPr>
          <w:rFonts w:ascii="Times New Roman" w:hAnsi="Times New Roman"/>
          <w:sz w:val="24"/>
        </w:rPr>
        <w:t xml:space="preserve">Between 2000 and 2024, South Africa’s population grew by nearly 18 million people, while unemployment remained stubbornly high World Bank, </w:t>
      </w:r>
      <w:r w:rsidR="00D168A1">
        <w:rPr>
          <w:rFonts w:ascii="Times New Roman" w:hAnsi="Times New Roman"/>
          <w:sz w:val="24"/>
        </w:rPr>
        <w:t>(</w:t>
      </w:r>
      <w:r>
        <w:rPr>
          <w:rFonts w:ascii="Times New Roman" w:hAnsi="Times New Roman"/>
          <w:sz w:val="24"/>
        </w:rPr>
        <w:t>2025</w:t>
      </w:r>
      <w:r w:rsidR="00D168A1">
        <w:rPr>
          <w:rFonts w:ascii="Times New Roman" w:hAnsi="Times New Roman"/>
          <w:sz w:val="24"/>
        </w:rPr>
        <w:t>)</w:t>
      </w:r>
      <w:r>
        <w:rPr>
          <w:rFonts w:ascii="Times New Roman" w:hAnsi="Times New Roman"/>
          <w:sz w:val="24"/>
        </w:rPr>
        <w:t xml:space="preserve">; Statistics South Africa, </w:t>
      </w:r>
      <w:r w:rsidR="00D168A1">
        <w:rPr>
          <w:rFonts w:ascii="Times New Roman" w:hAnsi="Times New Roman"/>
          <w:sz w:val="24"/>
        </w:rPr>
        <w:t>(</w:t>
      </w:r>
      <w:r>
        <w:rPr>
          <w:rFonts w:ascii="Times New Roman" w:hAnsi="Times New Roman"/>
          <w:sz w:val="24"/>
        </w:rPr>
        <w:t xml:space="preserve">2025). The relationship between population and human labour has therefore been characterised by imbalance: the working-age population expanded, but the economy failed to create sufficient jobs. Maternal health improvements and expanded access to healthcare indirectly supported female participation, but deep gender and structural inequalities limited their full contribution WHO, </w:t>
      </w:r>
      <w:r w:rsidR="00D168A1">
        <w:rPr>
          <w:rFonts w:ascii="Times New Roman" w:hAnsi="Times New Roman"/>
          <w:sz w:val="24"/>
        </w:rPr>
        <w:t>(</w:t>
      </w:r>
      <w:r>
        <w:rPr>
          <w:rFonts w:ascii="Times New Roman" w:hAnsi="Times New Roman"/>
          <w:sz w:val="24"/>
        </w:rPr>
        <w:t xml:space="preserve">2023). The challenge for South Africa is not population growth itself but the inability of the economic model to transform demographic potential into economic opportunity. If South Africa does not act, its youthful population could become a source of instability rather than growth. However, with deliberate reforms aimed at stimulating labour-intensive sectors, improving education and health, expanding women’s participation, and addressing inequality, </w:t>
      </w:r>
      <w:r>
        <w:rPr>
          <w:rFonts w:ascii="Times New Roman" w:hAnsi="Times New Roman"/>
          <w:sz w:val="24"/>
        </w:rPr>
        <w:lastRenderedPageBreak/>
        <w:t>South Africa could shift from experiencing a demographic burden to achieving a demographic dividend by 2030, aligning with its National Development Plan 2030 and SDG targets.</w:t>
      </w:r>
    </w:p>
    <w:p w14:paraId="1A660106" w14:textId="4386DDBC" w:rsidR="00386A88" w:rsidRPr="00250797" w:rsidRDefault="00250797" w:rsidP="00682428">
      <w:pPr>
        <w:rPr>
          <w:b/>
          <w:bCs/>
        </w:rPr>
      </w:pPr>
      <w:r>
        <w:rPr>
          <w:rFonts w:ascii="Times New Roman" w:hAnsi="Times New Roman"/>
          <w:sz w:val="28"/>
        </w:rPr>
        <w:t xml:space="preserve">                                              </w:t>
      </w:r>
      <w:r w:rsidR="00000000" w:rsidRPr="00250797">
        <w:rPr>
          <w:rFonts w:ascii="Times New Roman" w:hAnsi="Times New Roman"/>
          <w:b/>
          <w:bCs/>
          <w:sz w:val="28"/>
        </w:rPr>
        <w:t>References</w:t>
      </w:r>
    </w:p>
    <w:p w14:paraId="5641FA67" w14:textId="77777777" w:rsidR="00386A88" w:rsidRDefault="00000000">
      <w:pPr>
        <w:spacing w:after="120"/>
      </w:pPr>
      <w:r>
        <w:rPr>
          <w:rFonts w:ascii="Times New Roman" w:hAnsi="Times New Roman"/>
          <w:sz w:val="24"/>
        </w:rPr>
        <w:t>Bhorat, H. and Tarp, F. (2016) *The Pursuit of Inclusive Growth in South Africa*. Helsinki: UNU-WIDER.</w:t>
      </w:r>
      <w:r>
        <w:rPr>
          <w:rFonts w:ascii="Times New Roman" w:hAnsi="Times New Roman"/>
          <w:sz w:val="24"/>
        </w:rPr>
        <w:br/>
        <w:t>International Monetary Fund (IMF) (2024) *South Africa: Country Report*. Washington, DC: IMF.</w:t>
      </w:r>
      <w:r>
        <w:rPr>
          <w:rFonts w:ascii="Times New Roman" w:hAnsi="Times New Roman"/>
          <w:sz w:val="24"/>
        </w:rPr>
        <w:br/>
        <w:t>Statistics South Africa (2024) *Mid-year Population Estimates*. Pretoria: Stats SA.</w:t>
      </w:r>
      <w:r>
        <w:rPr>
          <w:rFonts w:ascii="Times New Roman" w:hAnsi="Times New Roman"/>
          <w:sz w:val="24"/>
        </w:rPr>
        <w:br/>
        <w:t>Statistics South Africa (2025) *Quarterly Labour Force Survey Q1 2025*. Pretoria: Stats SA.</w:t>
      </w:r>
      <w:r>
        <w:rPr>
          <w:rFonts w:ascii="Times New Roman" w:hAnsi="Times New Roman"/>
          <w:sz w:val="24"/>
        </w:rPr>
        <w:br/>
        <w:t>UNAIDS (2022) *South Africa HIV and AIDS Estimates*. Geneva: UNAIDS.</w:t>
      </w:r>
      <w:r>
        <w:rPr>
          <w:rFonts w:ascii="Times New Roman" w:hAnsi="Times New Roman"/>
          <w:sz w:val="24"/>
        </w:rPr>
        <w:br/>
        <w:t>World Bank (2025) *World Development Indicators*. Washington, DC: World Bank.</w:t>
      </w:r>
      <w:r>
        <w:rPr>
          <w:rFonts w:ascii="Times New Roman" w:hAnsi="Times New Roman"/>
          <w:sz w:val="24"/>
        </w:rPr>
        <w:br/>
        <w:t>World Health Organization (WHO) (2023) *Trends in Maternal Mortality 2000–2020*. Geneva: WHO.</w:t>
      </w:r>
    </w:p>
    <w:sectPr w:rsidR="00386A88"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7741597">
    <w:abstractNumId w:val="8"/>
  </w:num>
  <w:num w:numId="2" w16cid:durableId="824855599">
    <w:abstractNumId w:val="6"/>
  </w:num>
  <w:num w:numId="3" w16cid:durableId="164591602">
    <w:abstractNumId w:val="5"/>
  </w:num>
  <w:num w:numId="4" w16cid:durableId="517669085">
    <w:abstractNumId w:val="4"/>
  </w:num>
  <w:num w:numId="5" w16cid:durableId="319773967">
    <w:abstractNumId w:val="7"/>
  </w:num>
  <w:num w:numId="6" w16cid:durableId="1670134215">
    <w:abstractNumId w:val="3"/>
  </w:num>
  <w:num w:numId="7" w16cid:durableId="689985774">
    <w:abstractNumId w:val="2"/>
  </w:num>
  <w:num w:numId="8" w16cid:durableId="2087264124">
    <w:abstractNumId w:val="1"/>
  </w:num>
  <w:num w:numId="9" w16cid:durableId="73177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0797"/>
    <w:rsid w:val="0029639D"/>
    <w:rsid w:val="00326F90"/>
    <w:rsid w:val="00386A88"/>
    <w:rsid w:val="00682428"/>
    <w:rsid w:val="008602C9"/>
    <w:rsid w:val="00AA1D8D"/>
    <w:rsid w:val="00B47730"/>
    <w:rsid w:val="00CB0664"/>
    <w:rsid w:val="00D168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6564E"/>
  <w14:defaultImageDpi w14:val="300"/>
  <w15:docId w15:val="{1393DA53-BEC7-433E-9B80-5BBA9F6A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Boitshepo Malepe</cp:lastModifiedBy>
  <cp:revision>2</cp:revision>
  <dcterms:created xsi:type="dcterms:W3CDTF">2025-09-02T20:53:00Z</dcterms:created>
  <dcterms:modified xsi:type="dcterms:W3CDTF">2025-09-02T20:53:00Z</dcterms:modified>
  <cp:category/>
</cp:coreProperties>
</file>