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D72AD" w14:textId="77777777" w:rsidR="003A7F6C" w:rsidRDefault="003A7F6C" w:rsidP="003A7F6C">
      <w:pPr>
        <w:rPr>
          <w:rFonts w:hint="eastAsia"/>
        </w:rPr>
      </w:pPr>
      <w:r>
        <w:rPr>
          <w:rFonts w:hint="eastAsia"/>
        </w:rPr>
        <w:t>Today</w:t>
      </w:r>
      <w:r>
        <w:t>’</w:t>
      </w:r>
      <w:r>
        <w:rPr>
          <w:rFonts w:hint="eastAsia"/>
        </w:rPr>
        <w:t>s USDCNY Fixing Rate is set at 7.1376, up 53 pips from yesterday. USDCNY S</w:t>
      </w:r>
      <w:r>
        <w:t>p</w:t>
      </w:r>
      <w:r>
        <w:rPr>
          <w:rFonts w:hint="eastAsia"/>
        </w:rPr>
        <w:t>ot opened at 7.2445, almost unchanged from the 16:30 PM close of last day, after a stable night session. However, a</w:t>
      </w:r>
      <w:r w:rsidRPr="00C16B00">
        <w:t xml:space="preserve">fter the open, the USDCNY was in a downtrend for almost the entire day. It fell at a faster pace during midday, dropping about 370 pips between 12:00 am and 14:00 am, before rebounding slightly to around 7.2170. </w:t>
      </w:r>
      <w:r>
        <w:rPr>
          <w:rFonts w:hint="eastAsia"/>
        </w:rPr>
        <w:t>Today</w:t>
      </w:r>
      <w:r>
        <w:t>’</w:t>
      </w:r>
      <w:r>
        <w:rPr>
          <w:rFonts w:hint="eastAsia"/>
        </w:rPr>
        <w:t>s</w:t>
      </w:r>
      <w:r w:rsidRPr="00C16B00">
        <w:t xml:space="preserve"> close at 16:30 was 7.2150, down almost 300 pips yesterday.</w:t>
      </w:r>
    </w:p>
    <w:p w14:paraId="55751663" w14:textId="77777777" w:rsidR="003A7F6C" w:rsidRDefault="003A7F6C" w:rsidP="003A7F6C"/>
    <w:p w14:paraId="07E8AF02" w14:textId="77777777" w:rsidR="003A7F6C" w:rsidRDefault="003A7F6C" w:rsidP="003A7F6C">
      <w:r w:rsidRPr="00B72546">
        <w:t xml:space="preserve">In swaps, </w:t>
      </w:r>
      <w:r>
        <w:rPr>
          <w:rFonts w:hint="eastAsia"/>
        </w:rPr>
        <w:t>e</w:t>
      </w:r>
      <w:r w:rsidRPr="00883305">
        <w:t xml:space="preserve">xcluding the effect of </w:t>
      </w:r>
      <w:r w:rsidRPr="0020565E">
        <w:t>accrual period</w:t>
      </w:r>
      <w:r>
        <w:rPr>
          <w:rFonts w:hint="eastAsia"/>
        </w:rPr>
        <w:t>s</w:t>
      </w:r>
      <w:r w:rsidRPr="00883305">
        <w:t>,</w:t>
      </w:r>
      <w:r>
        <w:rPr>
          <w:rFonts w:hint="eastAsia"/>
        </w:rPr>
        <w:t xml:space="preserve"> </w:t>
      </w:r>
      <w:r w:rsidRPr="00B72546">
        <w:t xml:space="preserve">the swap points for less than 1 week increased, influenced by yesterday's sharp reduction in the SOFR OIS rate. </w:t>
      </w:r>
      <w:r>
        <w:rPr>
          <w:rFonts w:hint="eastAsia"/>
        </w:rPr>
        <w:t xml:space="preserve">The points evenly </w:t>
      </w:r>
      <w:r>
        <w:t>amortized</w:t>
      </w:r>
      <w:r>
        <w:rPr>
          <w:rFonts w:hint="eastAsia"/>
        </w:rPr>
        <w:t xml:space="preserve"> to single day </w:t>
      </w:r>
      <w:r>
        <w:t>increased</w:t>
      </w:r>
      <w:r>
        <w:rPr>
          <w:rFonts w:hint="eastAsia"/>
        </w:rPr>
        <w:t xml:space="preserve"> </w:t>
      </w:r>
      <w:r w:rsidRPr="00B72546">
        <w:t xml:space="preserve">by 0.59 </w:t>
      </w:r>
      <w:r>
        <w:rPr>
          <w:rFonts w:hint="eastAsia"/>
        </w:rPr>
        <w:t>pips</w:t>
      </w:r>
      <w:r w:rsidRPr="00B72546">
        <w:t xml:space="preserve"> for ON, 0.33 </w:t>
      </w:r>
      <w:r>
        <w:rPr>
          <w:rFonts w:hint="eastAsia"/>
        </w:rPr>
        <w:t>pips</w:t>
      </w:r>
      <w:r w:rsidRPr="00B72546">
        <w:t xml:space="preserve"> for TN, and 0.27 </w:t>
      </w:r>
      <w:r>
        <w:rPr>
          <w:rFonts w:hint="eastAsia"/>
        </w:rPr>
        <w:t>pips</w:t>
      </w:r>
      <w:r w:rsidRPr="00B72546">
        <w:t xml:space="preserve"> for SN.</w:t>
      </w:r>
      <w:r>
        <w:rPr>
          <w:rFonts w:hint="eastAsia"/>
        </w:rPr>
        <w:t xml:space="preserve"> While for 1M, it decreased slightly by 0.19 pips. </w:t>
      </w:r>
      <w:r w:rsidRPr="00B72546">
        <w:t>Longer maturity swap points were little changed.</w:t>
      </w:r>
    </w:p>
    <w:p w14:paraId="048E8771" w14:textId="77777777" w:rsidR="003A7F6C" w:rsidRPr="00B72546" w:rsidRDefault="003A7F6C" w:rsidP="003A7F6C">
      <w:pPr>
        <w:rPr>
          <w:rFonts w:hint="eastAsia"/>
        </w:rPr>
      </w:pPr>
    </w:p>
    <w:p w14:paraId="6AEEB7DD" w14:textId="77777777" w:rsidR="003A7F6C" w:rsidRDefault="003A7F6C" w:rsidP="003A7F6C">
      <w:pPr>
        <w:rPr>
          <w:rFonts w:hint="eastAsia"/>
        </w:rPr>
      </w:pPr>
      <w:r w:rsidRPr="0001195B">
        <w:t xml:space="preserve">We believe today's CNY appreciation was mainly driven by the massive unwinding of CNY short positions in the offshore market. Due to the release of the US July non-farm payrolls data tonight, the market is concerned that the jobs data MISS and could lead to a significant weakening of the DXY. After yesterday's USDCNY drop, we noticed that </w:t>
      </w:r>
      <w:r>
        <w:rPr>
          <w:rFonts w:hint="eastAsia"/>
        </w:rPr>
        <w:t xml:space="preserve">some </w:t>
      </w:r>
      <w:r w:rsidRPr="0001195B">
        <w:t xml:space="preserve">trade has started to </w:t>
      </w:r>
      <w:r>
        <w:rPr>
          <w:rFonts w:hint="eastAsia"/>
        </w:rPr>
        <w:t>buy the dip</w:t>
      </w:r>
      <w:r w:rsidRPr="0001195B">
        <w:t>. However, concerns over the NFP data still caused a large number of short positions to take profit and leave the market early. We think it makes sense to tactically reduce long USDCNY positions or hedge by selling the USD basket.</w:t>
      </w:r>
      <w:r>
        <w:rPr>
          <w:rFonts w:hint="eastAsia"/>
        </w:rPr>
        <w:t xml:space="preserve"> </w:t>
      </w:r>
      <w:r w:rsidRPr="0001195B">
        <w:t>We think that if tonight's non-farm NFP dat</w:t>
      </w:r>
      <w:r>
        <w:rPr>
          <w:rFonts w:hint="eastAsia"/>
        </w:rPr>
        <w:t>a is missing</w:t>
      </w:r>
      <w:r w:rsidRPr="0001195B">
        <w:t xml:space="preserve">, then the market could see </w:t>
      </w:r>
      <w:proofErr w:type="gramStart"/>
      <w:r w:rsidRPr="0001195B">
        <w:t>an</w:t>
      </w:r>
      <w:proofErr w:type="gramEnd"/>
      <w:r w:rsidRPr="0001195B">
        <w:t xml:space="preserve"> greater overpricing of lower </w:t>
      </w:r>
      <w:r>
        <w:rPr>
          <w:rFonts w:hint="eastAsia"/>
        </w:rPr>
        <w:t>SOFR OIS rates</w:t>
      </w:r>
      <w:r w:rsidRPr="0001195B">
        <w:t>.</w:t>
      </w:r>
    </w:p>
    <w:p w14:paraId="631093DE" w14:textId="77777777" w:rsidR="003A7F6C" w:rsidRDefault="003A7F6C" w:rsidP="003A7F6C"/>
    <w:p w14:paraId="0E058BC9" w14:textId="77777777" w:rsidR="003A7F6C" w:rsidRPr="00513DEB" w:rsidRDefault="003A7F6C" w:rsidP="003A7F6C">
      <w:pPr>
        <w:rPr>
          <w:rFonts w:hint="eastAsia"/>
        </w:rPr>
      </w:pPr>
      <w:r w:rsidRPr="00513DEB">
        <w:t xml:space="preserve">The CGB and CDB markets experienced some twists and turns today, but ultimately ended on a bullish </w:t>
      </w:r>
      <w:r>
        <w:rPr>
          <w:rFonts w:hint="eastAsia"/>
        </w:rPr>
        <w:t>move</w:t>
      </w:r>
      <w:r w:rsidRPr="00513DEB">
        <w:t>. CGB yields declined across all maturities, with the 30-year yield declining the most</w:t>
      </w:r>
      <w:r>
        <w:rPr>
          <w:rFonts w:hint="eastAsia"/>
        </w:rPr>
        <w:t xml:space="preserve"> and 10y yield declining the least. Specifically, the 30y CGB 200023 yield dropped 1.25 bp to 2.3400, the 10y CGB 240004 yield dropped 0.10 bp to 2.1190, and the 7y CGB 240006 yield dropped 0.50 bp to 1.9475. The long-term yields declined rapidly during the early trading session. </w:t>
      </w:r>
      <w:r w:rsidRPr="00513DEB">
        <w:t>The yield</w:t>
      </w:r>
      <w:r>
        <w:rPr>
          <w:rFonts w:hint="eastAsia"/>
        </w:rPr>
        <w:t>s</w:t>
      </w:r>
      <w:r w:rsidRPr="00513DEB">
        <w:t xml:space="preserve"> of 10y CGB 240004</w:t>
      </w:r>
      <w:r>
        <w:rPr>
          <w:rFonts w:hint="eastAsia"/>
        </w:rPr>
        <w:t xml:space="preserve"> and 30y CGB 230023 hit low of 2.1100 and 2.3325 respectively </w:t>
      </w:r>
      <w:r>
        <w:t>around</w:t>
      </w:r>
      <w:r>
        <w:rPr>
          <w:rFonts w:hint="eastAsia"/>
        </w:rPr>
        <w:t xml:space="preserve"> 11:30 am. i</w:t>
      </w:r>
      <w:r w:rsidRPr="00CB55DA">
        <w:t>nfluenced by market rumors</w:t>
      </w:r>
      <w:r>
        <w:rPr>
          <w:rFonts w:hint="eastAsia"/>
        </w:rPr>
        <w:t>, the y</w:t>
      </w:r>
      <w:r w:rsidRPr="00CB55DA">
        <w:t>ields then rallied and turned sharply upwards, with the 10</w:t>
      </w:r>
      <w:r>
        <w:rPr>
          <w:rFonts w:hint="eastAsia"/>
        </w:rPr>
        <w:t>y</w:t>
      </w:r>
      <w:r w:rsidRPr="00CB55DA">
        <w:t xml:space="preserve"> rallying more than the 30</w:t>
      </w:r>
      <w:r>
        <w:rPr>
          <w:rFonts w:hint="eastAsia"/>
        </w:rPr>
        <w:t>y</w:t>
      </w:r>
      <w:r w:rsidRPr="00CB55DA">
        <w:t>, erasing all of the early morning decline. Around 14:30</w:t>
      </w:r>
      <w:r>
        <w:rPr>
          <w:rFonts w:hint="eastAsia"/>
        </w:rPr>
        <w:t xml:space="preserve"> </w:t>
      </w:r>
      <w:r w:rsidRPr="00CB55DA">
        <w:t>pm, the market reversed again and the yield curve shifted back down.</w:t>
      </w:r>
    </w:p>
    <w:p w14:paraId="05D05339" w14:textId="77777777" w:rsidR="003A7F6C" w:rsidRDefault="003A7F6C" w:rsidP="003A7F6C"/>
    <w:p w14:paraId="241563D6" w14:textId="77777777" w:rsidR="003A7F6C" w:rsidRDefault="003A7F6C" w:rsidP="003A7F6C">
      <w:r w:rsidRPr="00A0228C">
        <w:t xml:space="preserve">Today's midday rally in CGB yields was largely influenced by </w:t>
      </w:r>
      <w:r>
        <w:rPr>
          <w:rFonts w:hint="eastAsia"/>
        </w:rPr>
        <w:t xml:space="preserve">some </w:t>
      </w:r>
      <w:r w:rsidRPr="00A0228C">
        <w:t xml:space="preserve">market rumors, including 1) higher fiscal deficit and additional issuance of special </w:t>
      </w:r>
      <w:r>
        <w:rPr>
          <w:rFonts w:hint="eastAsia"/>
        </w:rPr>
        <w:t>bonds</w:t>
      </w:r>
      <w:r w:rsidRPr="00A0228C">
        <w:t xml:space="preserve">, and 2) the possibility of the PBoC intervening in </w:t>
      </w:r>
      <w:r>
        <w:rPr>
          <w:rFonts w:hint="eastAsia"/>
        </w:rPr>
        <w:t>long-term</w:t>
      </w:r>
      <w:r w:rsidRPr="00A0228C">
        <w:t xml:space="preserve"> rates by selling bonds next week. For the former, we find it less credible. For the latter, we have learnt that three agent</w:t>
      </w:r>
      <w:r>
        <w:rPr>
          <w:rFonts w:hint="eastAsia"/>
        </w:rPr>
        <w:t xml:space="preserve"> </w:t>
      </w:r>
      <w:proofErr w:type="gramStart"/>
      <w:r>
        <w:rPr>
          <w:rFonts w:hint="eastAsia"/>
        </w:rPr>
        <w:t>bank</w:t>
      </w:r>
      <w:proofErr w:type="gramEnd"/>
      <w:r>
        <w:rPr>
          <w:rFonts w:hint="eastAsia"/>
        </w:rPr>
        <w:t xml:space="preserve"> </w:t>
      </w:r>
      <w:r w:rsidRPr="00A0228C">
        <w:t xml:space="preserve">of PBoC (ICBC, </w:t>
      </w:r>
      <w:r w:rsidRPr="00A0228C">
        <w:rPr>
          <w:rFonts w:hint="eastAsia"/>
        </w:rPr>
        <w:t>PSBC</w:t>
      </w:r>
      <w:r w:rsidRPr="00A0228C">
        <w:t xml:space="preserve">, CITIC Bank) and one joint stock bank (Minsheng Bank) have been selling </w:t>
      </w:r>
      <w:r>
        <w:rPr>
          <w:rFonts w:hint="eastAsia"/>
        </w:rPr>
        <w:t>long-term</w:t>
      </w:r>
      <w:r w:rsidRPr="00A0228C">
        <w:t xml:space="preserve"> bonds this week, which could be related to the </w:t>
      </w:r>
      <w:r>
        <w:rPr>
          <w:rFonts w:hint="eastAsia"/>
        </w:rPr>
        <w:t>PBoC</w:t>
      </w:r>
      <w:r>
        <w:t>’</w:t>
      </w:r>
      <w:r>
        <w:rPr>
          <w:rFonts w:hint="eastAsia"/>
        </w:rPr>
        <w:t>s</w:t>
      </w:r>
      <w:r w:rsidRPr="00A0228C">
        <w:t xml:space="preserve"> guidance. The main buyers of these sellers are insurance institutions. In addition, we think the market has been very cautious about the PBoC's intervention as evidenced by the market's midday reaction. The yield curve has moved down faster than we expected this week and we think it is now on the edge of danger.</w:t>
      </w:r>
    </w:p>
    <w:p w14:paraId="63A3D012" w14:textId="77777777" w:rsidR="003A7F6C" w:rsidRDefault="003A7F6C" w:rsidP="003A7F6C">
      <w:pPr>
        <w:rPr>
          <w:rFonts w:hint="eastAsia"/>
        </w:rPr>
      </w:pPr>
      <w:r>
        <w:rPr>
          <w:rFonts w:hint="eastAsia"/>
        </w:rPr>
        <w:t>Today</w:t>
      </w:r>
      <w:r>
        <w:t>’</w:t>
      </w:r>
      <w:r>
        <w:rPr>
          <w:rFonts w:hint="eastAsia"/>
        </w:rPr>
        <w:t>s USDCNY Fixing Rate is set at 7.1376, up 53 pips from yesterday. USDCNY S</w:t>
      </w:r>
      <w:r>
        <w:t>p</w:t>
      </w:r>
      <w:r>
        <w:rPr>
          <w:rFonts w:hint="eastAsia"/>
        </w:rPr>
        <w:t>ot opened at 7.2445, almost unchanged from the 16:30 PM close of last day, after a stable night session. However, a</w:t>
      </w:r>
      <w:r w:rsidRPr="00C16B00">
        <w:t xml:space="preserve">fter the open, the USDCNY was in a downtrend for almost the entire day. It fell at a faster pace during midday, dropping about 370 pips between 12:00 am and 14:00 am, before </w:t>
      </w:r>
      <w:r w:rsidRPr="00C16B00">
        <w:lastRenderedPageBreak/>
        <w:t xml:space="preserve">rebounding slightly to around 7.2170. </w:t>
      </w:r>
      <w:r>
        <w:rPr>
          <w:rFonts w:hint="eastAsia"/>
        </w:rPr>
        <w:t>Today</w:t>
      </w:r>
      <w:r>
        <w:t>’</w:t>
      </w:r>
      <w:r>
        <w:rPr>
          <w:rFonts w:hint="eastAsia"/>
        </w:rPr>
        <w:t>s</w:t>
      </w:r>
      <w:r w:rsidRPr="00C16B00">
        <w:t xml:space="preserve"> close at 16:30 was 7.2150, down almost 300 pips yesterday.</w:t>
      </w:r>
    </w:p>
    <w:p w14:paraId="1E723FBF" w14:textId="77777777" w:rsidR="003A7F6C" w:rsidRDefault="003A7F6C" w:rsidP="003A7F6C"/>
    <w:p w14:paraId="200449DF" w14:textId="77777777" w:rsidR="003A7F6C" w:rsidRDefault="003A7F6C" w:rsidP="003A7F6C">
      <w:r w:rsidRPr="00B72546">
        <w:t xml:space="preserve">In swaps, </w:t>
      </w:r>
      <w:r>
        <w:rPr>
          <w:rFonts w:hint="eastAsia"/>
        </w:rPr>
        <w:t>e</w:t>
      </w:r>
      <w:r w:rsidRPr="00883305">
        <w:t xml:space="preserve">xcluding the effect of </w:t>
      </w:r>
      <w:r w:rsidRPr="0020565E">
        <w:t>accrual period</w:t>
      </w:r>
      <w:r>
        <w:rPr>
          <w:rFonts w:hint="eastAsia"/>
        </w:rPr>
        <w:t>s</w:t>
      </w:r>
      <w:r w:rsidRPr="00883305">
        <w:t>,</w:t>
      </w:r>
      <w:r>
        <w:rPr>
          <w:rFonts w:hint="eastAsia"/>
        </w:rPr>
        <w:t xml:space="preserve"> </w:t>
      </w:r>
      <w:r w:rsidRPr="00B72546">
        <w:t xml:space="preserve">the swap points for less than 1 week increased, influenced by yesterday's sharp reduction in the SOFR OIS rate. </w:t>
      </w:r>
      <w:r>
        <w:rPr>
          <w:rFonts w:hint="eastAsia"/>
        </w:rPr>
        <w:t xml:space="preserve">The points evenly </w:t>
      </w:r>
      <w:r>
        <w:t>amortized</w:t>
      </w:r>
      <w:r>
        <w:rPr>
          <w:rFonts w:hint="eastAsia"/>
        </w:rPr>
        <w:t xml:space="preserve"> to single day </w:t>
      </w:r>
      <w:r>
        <w:t>increased</w:t>
      </w:r>
      <w:r>
        <w:rPr>
          <w:rFonts w:hint="eastAsia"/>
        </w:rPr>
        <w:t xml:space="preserve"> </w:t>
      </w:r>
      <w:r w:rsidRPr="00B72546">
        <w:t xml:space="preserve">by 0.59 </w:t>
      </w:r>
      <w:r>
        <w:rPr>
          <w:rFonts w:hint="eastAsia"/>
        </w:rPr>
        <w:t>pips</w:t>
      </w:r>
      <w:r w:rsidRPr="00B72546">
        <w:t xml:space="preserve"> for ON, 0.33 </w:t>
      </w:r>
      <w:r>
        <w:rPr>
          <w:rFonts w:hint="eastAsia"/>
        </w:rPr>
        <w:t>pips</w:t>
      </w:r>
      <w:r w:rsidRPr="00B72546">
        <w:t xml:space="preserve"> for TN, and 0.27 </w:t>
      </w:r>
      <w:r>
        <w:rPr>
          <w:rFonts w:hint="eastAsia"/>
        </w:rPr>
        <w:t>pips</w:t>
      </w:r>
      <w:r w:rsidRPr="00B72546">
        <w:t xml:space="preserve"> for SN.</w:t>
      </w:r>
      <w:r>
        <w:rPr>
          <w:rFonts w:hint="eastAsia"/>
        </w:rPr>
        <w:t xml:space="preserve"> While for 1M, it decreased slightly by 0.19 pips. </w:t>
      </w:r>
      <w:r w:rsidRPr="00B72546">
        <w:t>Longer maturity swap points were little changed.</w:t>
      </w:r>
    </w:p>
    <w:p w14:paraId="5F92AE6D" w14:textId="77777777" w:rsidR="003A7F6C" w:rsidRPr="00B72546" w:rsidRDefault="003A7F6C" w:rsidP="003A7F6C">
      <w:pPr>
        <w:rPr>
          <w:rFonts w:hint="eastAsia"/>
        </w:rPr>
      </w:pPr>
    </w:p>
    <w:p w14:paraId="193A7134" w14:textId="77777777" w:rsidR="003A7F6C" w:rsidRDefault="003A7F6C" w:rsidP="003A7F6C">
      <w:pPr>
        <w:rPr>
          <w:rFonts w:hint="eastAsia"/>
        </w:rPr>
      </w:pPr>
      <w:r w:rsidRPr="0001195B">
        <w:t xml:space="preserve">We believe today's CNY appreciation was mainly driven by the massive unwinding of CNY short positions in the offshore market. Due to the release of the US July non-farm payrolls data tonight, the market is concerned that the jobs data MISS and could lead to a significant weakening of the DXY. After yesterday's USDCNY drop, we noticed that </w:t>
      </w:r>
      <w:r>
        <w:rPr>
          <w:rFonts w:hint="eastAsia"/>
        </w:rPr>
        <w:t xml:space="preserve">some </w:t>
      </w:r>
      <w:r w:rsidRPr="0001195B">
        <w:t xml:space="preserve">trade has started to </w:t>
      </w:r>
      <w:r>
        <w:rPr>
          <w:rFonts w:hint="eastAsia"/>
        </w:rPr>
        <w:t>buy the dip</w:t>
      </w:r>
      <w:r w:rsidRPr="0001195B">
        <w:t>. However, concerns over the NFP data still caused a large number of short positions to take profit and leave the market early. We think it makes sense to tactically reduce long USDCNY positions or hedge by selling the USD basket.</w:t>
      </w:r>
      <w:r>
        <w:rPr>
          <w:rFonts w:hint="eastAsia"/>
        </w:rPr>
        <w:t xml:space="preserve"> </w:t>
      </w:r>
      <w:r w:rsidRPr="0001195B">
        <w:t>We think that if tonight's non-farm NFP dat</w:t>
      </w:r>
      <w:r>
        <w:rPr>
          <w:rFonts w:hint="eastAsia"/>
        </w:rPr>
        <w:t>a is missing</w:t>
      </w:r>
      <w:r w:rsidRPr="0001195B">
        <w:t xml:space="preserve">, then the market could see </w:t>
      </w:r>
      <w:proofErr w:type="gramStart"/>
      <w:r w:rsidRPr="0001195B">
        <w:t>an</w:t>
      </w:r>
      <w:proofErr w:type="gramEnd"/>
      <w:r w:rsidRPr="0001195B">
        <w:t xml:space="preserve"> greater overpricing of lower </w:t>
      </w:r>
      <w:r>
        <w:rPr>
          <w:rFonts w:hint="eastAsia"/>
        </w:rPr>
        <w:t>SOFR OIS rates</w:t>
      </w:r>
      <w:r w:rsidRPr="0001195B">
        <w:t>.</w:t>
      </w:r>
    </w:p>
    <w:p w14:paraId="7215970D" w14:textId="77777777" w:rsidR="003A7F6C" w:rsidRDefault="003A7F6C" w:rsidP="003A7F6C"/>
    <w:p w14:paraId="4150D2A5" w14:textId="77777777" w:rsidR="003A7F6C" w:rsidRPr="00513DEB" w:rsidRDefault="003A7F6C" w:rsidP="003A7F6C">
      <w:pPr>
        <w:rPr>
          <w:rFonts w:hint="eastAsia"/>
        </w:rPr>
      </w:pPr>
      <w:r w:rsidRPr="00513DEB">
        <w:t xml:space="preserve">The CGB and CDB markets experienced some twists and turns today, but ultimately ended on a bullish </w:t>
      </w:r>
      <w:r>
        <w:rPr>
          <w:rFonts w:hint="eastAsia"/>
        </w:rPr>
        <w:t>move</w:t>
      </w:r>
      <w:r w:rsidRPr="00513DEB">
        <w:t>. CGB yields declined across all maturities, with the 30-year yield declining the most</w:t>
      </w:r>
      <w:r>
        <w:rPr>
          <w:rFonts w:hint="eastAsia"/>
        </w:rPr>
        <w:t xml:space="preserve"> and 10y yield declining the least. Specifically, the 30y CGB 200023 yield dropped 1.25 bp to 2.3400, the 10y CGB 240004 yield dropped 0.10 bp to 2.1190, and the 7y CGB 240006 yield dropped 0.50 bp to 1.9475. The long-term yields declined rapidly during the early trading session. </w:t>
      </w:r>
      <w:r w:rsidRPr="00513DEB">
        <w:t>The yield</w:t>
      </w:r>
      <w:r>
        <w:rPr>
          <w:rFonts w:hint="eastAsia"/>
        </w:rPr>
        <w:t>s</w:t>
      </w:r>
      <w:r w:rsidRPr="00513DEB">
        <w:t xml:space="preserve"> of 10y CGB 240004</w:t>
      </w:r>
      <w:r>
        <w:rPr>
          <w:rFonts w:hint="eastAsia"/>
        </w:rPr>
        <w:t xml:space="preserve"> and 30y CGB 230023 hit low of 2.1100 and 2.3325 respectively </w:t>
      </w:r>
      <w:r>
        <w:t>around</w:t>
      </w:r>
      <w:r>
        <w:rPr>
          <w:rFonts w:hint="eastAsia"/>
        </w:rPr>
        <w:t xml:space="preserve"> 11:30 am. i</w:t>
      </w:r>
      <w:r w:rsidRPr="00CB55DA">
        <w:t>nfluenced by market rumors</w:t>
      </w:r>
      <w:r>
        <w:rPr>
          <w:rFonts w:hint="eastAsia"/>
        </w:rPr>
        <w:t>, the y</w:t>
      </w:r>
      <w:r w:rsidRPr="00CB55DA">
        <w:t>ields then rallied and turned sharply upwards, with the 10</w:t>
      </w:r>
      <w:r>
        <w:rPr>
          <w:rFonts w:hint="eastAsia"/>
        </w:rPr>
        <w:t>y</w:t>
      </w:r>
      <w:r w:rsidRPr="00CB55DA">
        <w:t xml:space="preserve"> rallying more than the 30</w:t>
      </w:r>
      <w:r>
        <w:rPr>
          <w:rFonts w:hint="eastAsia"/>
        </w:rPr>
        <w:t>y</w:t>
      </w:r>
      <w:r w:rsidRPr="00CB55DA">
        <w:t>, erasing all of the early morning decline. Around 14:30</w:t>
      </w:r>
      <w:r>
        <w:rPr>
          <w:rFonts w:hint="eastAsia"/>
        </w:rPr>
        <w:t xml:space="preserve"> </w:t>
      </w:r>
      <w:r w:rsidRPr="00CB55DA">
        <w:t>pm, the market reversed again and the yield curve shifted back down.</w:t>
      </w:r>
    </w:p>
    <w:p w14:paraId="54ADE6C5" w14:textId="77777777" w:rsidR="003A7F6C" w:rsidRDefault="003A7F6C" w:rsidP="003A7F6C"/>
    <w:p w14:paraId="2E7B03CF" w14:textId="77777777" w:rsidR="003A7F6C" w:rsidRDefault="003A7F6C" w:rsidP="003A7F6C">
      <w:r w:rsidRPr="00A0228C">
        <w:t xml:space="preserve">Today's midday rally in CGB yields was largely influenced by </w:t>
      </w:r>
      <w:r>
        <w:rPr>
          <w:rFonts w:hint="eastAsia"/>
        </w:rPr>
        <w:t xml:space="preserve">some </w:t>
      </w:r>
      <w:r w:rsidRPr="00A0228C">
        <w:t xml:space="preserve">market rumors, including 1) higher fiscal deficit and additional issuance of special </w:t>
      </w:r>
      <w:r>
        <w:rPr>
          <w:rFonts w:hint="eastAsia"/>
        </w:rPr>
        <w:t>bonds</w:t>
      </w:r>
      <w:r w:rsidRPr="00A0228C">
        <w:t xml:space="preserve">, and 2) the possibility of the PBoC intervening in </w:t>
      </w:r>
      <w:r>
        <w:rPr>
          <w:rFonts w:hint="eastAsia"/>
        </w:rPr>
        <w:t>long-term</w:t>
      </w:r>
      <w:r w:rsidRPr="00A0228C">
        <w:t xml:space="preserve"> rates by selling bonds next week. For the former, we find it less credible. For the latter, we have learnt that three agent</w:t>
      </w:r>
      <w:r>
        <w:rPr>
          <w:rFonts w:hint="eastAsia"/>
        </w:rPr>
        <w:t xml:space="preserve"> </w:t>
      </w:r>
      <w:proofErr w:type="gramStart"/>
      <w:r>
        <w:rPr>
          <w:rFonts w:hint="eastAsia"/>
        </w:rPr>
        <w:t>bank</w:t>
      </w:r>
      <w:proofErr w:type="gramEnd"/>
      <w:r>
        <w:rPr>
          <w:rFonts w:hint="eastAsia"/>
        </w:rPr>
        <w:t xml:space="preserve"> </w:t>
      </w:r>
      <w:r w:rsidRPr="00A0228C">
        <w:t xml:space="preserve">of PBoC (ICBC, </w:t>
      </w:r>
      <w:r w:rsidRPr="00A0228C">
        <w:rPr>
          <w:rFonts w:hint="eastAsia"/>
        </w:rPr>
        <w:t>PSBC</w:t>
      </w:r>
      <w:r w:rsidRPr="00A0228C">
        <w:t xml:space="preserve">, CITIC Bank) and one joint stock bank (Minsheng Bank) have been selling </w:t>
      </w:r>
      <w:r>
        <w:rPr>
          <w:rFonts w:hint="eastAsia"/>
        </w:rPr>
        <w:t>long-term</w:t>
      </w:r>
      <w:r w:rsidRPr="00A0228C">
        <w:t xml:space="preserve"> bonds this week, which could be related to the </w:t>
      </w:r>
      <w:r>
        <w:rPr>
          <w:rFonts w:hint="eastAsia"/>
        </w:rPr>
        <w:t>PBoC</w:t>
      </w:r>
      <w:r>
        <w:t>’</w:t>
      </w:r>
      <w:r>
        <w:rPr>
          <w:rFonts w:hint="eastAsia"/>
        </w:rPr>
        <w:t>s</w:t>
      </w:r>
      <w:r w:rsidRPr="00A0228C">
        <w:t xml:space="preserve"> guidance. The main buyers of these sellers are insurance institutions. In addition, we think the market has been very cautious about the PBoC's intervention as evidenced by the market's midday reaction. The yield curve has moved down faster than we expected this week and we think it is now on the edge of danger.</w:t>
      </w:r>
    </w:p>
    <w:p w14:paraId="2E7753F2" w14:textId="77777777" w:rsidR="00E26740" w:rsidRPr="003A7F6C" w:rsidRDefault="00E26740"/>
    <w:sectPr w:rsidR="00E26740" w:rsidRPr="003A7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6C"/>
    <w:rsid w:val="001F6E8B"/>
    <w:rsid w:val="003A7F6C"/>
    <w:rsid w:val="007C38A7"/>
    <w:rsid w:val="00816053"/>
    <w:rsid w:val="0081728E"/>
    <w:rsid w:val="00D2069C"/>
    <w:rsid w:val="00E2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E987"/>
  <w15:chartTrackingRefBased/>
  <w15:docId w15:val="{3CBC1CBA-21D1-449B-9C46-C4940CEB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C"/>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2024-08-02T15:47:00Z</dcterms:created>
  <dcterms:modified xsi:type="dcterms:W3CDTF">2024-08-02T15:48:00Z</dcterms:modified>
</cp:coreProperties>
</file>