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53D" w:rsidRDefault="002B053D" w:rsidP="002B053D"/>
    <w:p w:rsidR="002B053D" w:rsidRDefault="002B053D" w:rsidP="002B053D"/>
    <w:p w:rsidR="002B053D" w:rsidRDefault="002B053D" w:rsidP="002B053D"/>
    <w:p w:rsidR="002B053D" w:rsidRDefault="002B053D" w:rsidP="002B053D"/>
    <w:p w:rsidR="002B053D" w:rsidRDefault="002B053D" w:rsidP="002B053D"/>
    <w:p w:rsidR="002B053D" w:rsidRDefault="002B053D" w:rsidP="002B053D"/>
    <w:p w:rsidR="002B053D" w:rsidRDefault="002B053D" w:rsidP="002B053D"/>
    <w:p w:rsidR="002B053D" w:rsidRDefault="002B053D" w:rsidP="002B053D"/>
    <w:p w:rsidR="002B053D" w:rsidRDefault="002B053D" w:rsidP="002B053D"/>
    <w:p w:rsidR="002B053D" w:rsidRDefault="002B053D" w:rsidP="002B053D"/>
    <w:p w:rsidR="002B053D" w:rsidRDefault="002B053D" w:rsidP="002B053D"/>
    <w:p w:rsidR="002B053D" w:rsidRPr="00656180" w:rsidRDefault="002B053D" w:rsidP="002B053D">
      <w:pPr>
        <w:jc w:val="center"/>
        <w:rPr>
          <w:rFonts w:ascii="Times New Roman" w:hAnsi="Times New Roman" w:cs="Times New Roman"/>
          <w:b/>
          <w:sz w:val="48"/>
          <w:szCs w:val="48"/>
        </w:rPr>
      </w:pPr>
      <w:r w:rsidRPr="00656180">
        <w:rPr>
          <w:rFonts w:ascii="Times New Roman" w:hAnsi="Times New Roman" w:cs="Times New Roman"/>
          <w:b/>
          <w:sz w:val="48"/>
          <w:szCs w:val="48"/>
        </w:rPr>
        <w:t>Nanyang Technological University</w:t>
      </w:r>
    </w:p>
    <w:p w:rsidR="002B053D" w:rsidRDefault="002B053D" w:rsidP="002B053D">
      <w:pPr>
        <w:jc w:val="center"/>
        <w:rPr>
          <w:rFonts w:ascii="Times New Roman" w:hAnsi="Times New Roman" w:cs="Times New Roman"/>
          <w:sz w:val="40"/>
          <w:szCs w:val="40"/>
        </w:rPr>
      </w:pPr>
    </w:p>
    <w:p w:rsidR="002B053D" w:rsidRDefault="002B053D" w:rsidP="002B053D">
      <w:pPr>
        <w:jc w:val="center"/>
        <w:rPr>
          <w:rFonts w:ascii="Times New Roman" w:hAnsi="Times New Roman" w:cs="Times New Roman"/>
          <w:sz w:val="32"/>
          <w:szCs w:val="32"/>
        </w:rPr>
      </w:pPr>
      <w:r w:rsidRPr="004F7BE8">
        <w:rPr>
          <w:rFonts w:ascii="Times New Roman" w:hAnsi="Times New Roman" w:cs="Times New Roman"/>
          <w:sz w:val="32"/>
          <w:szCs w:val="32"/>
        </w:rPr>
        <w:t>Name: Ang Hao Jie</w:t>
      </w:r>
    </w:p>
    <w:p w:rsidR="00E67A5E" w:rsidRPr="004F7BE8" w:rsidRDefault="00E67A5E" w:rsidP="002B053D">
      <w:pPr>
        <w:jc w:val="center"/>
        <w:rPr>
          <w:rFonts w:ascii="Times New Roman" w:hAnsi="Times New Roman" w:cs="Times New Roman"/>
          <w:sz w:val="32"/>
          <w:szCs w:val="32"/>
        </w:rPr>
      </w:pPr>
      <w:r>
        <w:rPr>
          <w:rFonts w:ascii="Times New Roman" w:hAnsi="Times New Roman" w:cs="Times New Roman"/>
          <w:sz w:val="32"/>
          <w:szCs w:val="32"/>
        </w:rPr>
        <w:t>Matriculation No.: U1721621G</w:t>
      </w:r>
    </w:p>
    <w:p w:rsidR="002B053D" w:rsidRPr="004F7BE8" w:rsidRDefault="002B053D" w:rsidP="002B053D">
      <w:pPr>
        <w:jc w:val="center"/>
        <w:rPr>
          <w:rFonts w:ascii="Times New Roman" w:hAnsi="Times New Roman" w:cs="Times New Roman"/>
          <w:sz w:val="32"/>
          <w:szCs w:val="32"/>
        </w:rPr>
      </w:pPr>
      <w:r w:rsidRPr="004F7BE8">
        <w:rPr>
          <w:rFonts w:ascii="Times New Roman" w:hAnsi="Times New Roman" w:cs="Times New Roman"/>
          <w:sz w:val="32"/>
          <w:szCs w:val="32"/>
        </w:rPr>
        <w:t xml:space="preserve">Lab Group: </w:t>
      </w:r>
      <w:r w:rsidR="00021F84">
        <w:rPr>
          <w:rFonts w:ascii="Times New Roman" w:hAnsi="Times New Roman" w:cs="Times New Roman"/>
          <w:sz w:val="32"/>
          <w:szCs w:val="32"/>
        </w:rPr>
        <w:t>TS6</w:t>
      </w:r>
    </w:p>
    <w:p w:rsidR="002B053D" w:rsidRDefault="002B053D" w:rsidP="002B053D">
      <w:pPr>
        <w:jc w:val="center"/>
        <w:rPr>
          <w:rFonts w:ascii="Times New Roman" w:hAnsi="Times New Roman" w:cs="Times New Roman"/>
          <w:sz w:val="32"/>
          <w:szCs w:val="32"/>
        </w:rPr>
      </w:pPr>
      <w:r w:rsidRPr="004F7BE8">
        <w:rPr>
          <w:rFonts w:ascii="Times New Roman" w:hAnsi="Times New Roman" w:cs="Times New Roman"/>
          <w:sz w:val="32"/>
          <w:szCs w:val="32"/>
        </w:rPr>
        <w:t xml:space="preserve">Course: </w:t>
      </w:r>
      <w:r w:rsidR="005B5D83">
        <w:rPr>
          <w:rFonts w:ascii="Times New Roman" w:hAnsi="Times New Roman" w:cs="Times New Roman"/>
          <w:sz w:val="32"/>
          <w:szCs w:val="32"/>
        </w:rPr>
        <w:t>CZ3006 Net-</w:t>
      </w:r>
      <w:r>
        <w:rPr>
          <w:rFonts w:ascii="Times New Roman" w:hAnsi="Times New Roman" w:cs="Times New Roman"/>
          <w:sz w:val="32"/>
          <w:szCs w:val="32"/>
        </w:rPr>
        <w:t>Centric Computing</w:t>
      </w:r>
    </w:p>
    <w:p w:rsidR="002B053D" w:rsidRDefault="002B053D" w:rsidP="002B053D">
      <w:pPr>
        <w:jc w:val="center"/>
        <w:rPr>
          <w:rFonts w:ascii="Times New Roman" w:hAnsi="Times New Roman" w:cs="Times New Roman"/>
          <w:sz w:val="32"/>
          <w:szCs w:val="32"/>
        </w:rPr>
      </w:pPr>
    </w:p>
    <w:p w:rsidR="002B053D" w:rsidRDefault="002B053D" w:rsidP="002B053D">
      <w:pPr>
        <w:jc w:val="center"/>
        <w:rPr>
          <w:rFonts w:ascii="Times New Roman" w:hAnsi="Times New Roman" w:cs="Times New Roman"/>
          <w:sz w:val="32"/>
          <w:szCs w:val="32"/>
        </w:rPr>
      </w:pPr>
      <w:r>
        <w:rPr>
          <w:rFonts w:ascii="Times New Roman" w:hAnsi="Times New Roman" w:cs="Times New Roman"/>
          <w:sz w:val="32"/>
          <w:szCs w:val="32"/>
        </w:rPr>
        <w:t>Assignment 1 Report</w:t>
      </w:r>
    </w:p>
    <w:p w:rsidR="002B053D" w:rsidRDefault="002B053D">
      <w:pPr>
        <w:rPr>
          <w:rFonts w:ascii="Times New Roman" w:hAnsi="Times New Roman" w:cs="Times New Roman"/>
          <w:sz w:val="32"/>
          <w:szCs w:val="32"/>
        </w:rPr>
      </w:pPr>
      <w:r>
        <w:rPr>
          <w:rFonts w:ascii="Times New Roman" w:hAnsi="Times New Roman" w:cs="Times New Roman"/>
          <w:sz w:val="32"/>
          <w:szCs w:val="32"/>
        </w:rPr>
        <w:br w:type="page"/>
      </w:r>
    </w:p>
    <w:p w:rsidR="00656180" w:rsidRPr="00656180" w:rsidRDefault="00656180">
      <w:pPr>
        <w:rPr>
          <w:rFonts w:ascii="Times New Roman" w:hAnsi="Times New Roman" w:cs="Times New Roman"/>
          <w:b/>
          <w:sz w:val="36"/>
          <w:szCs w:val="36"/>
        </w:rPr>
      </w:pPr>
      <w:r w:rsidRPr="00656180">
        <w:rPr>
          <w:rFonts w:ascii="Times New Roman" w:hAnsi="Times New Roman" w:cs="Times New Roman"/>
          <w:b/>
          <w:sz w:val="36"/>
          <w:szCs w:val="36"/>
        </w:rPr>
        <w:lastRenderedPageBreak/>
        <w:t>Implementation</w:t>
      </w:r>
      <w:bookmarkStart w:id="0" w:name="_GoBack"/>
      <w:bookmarkEnd w:id="0"/>
    </w:p>
    <w:p w:rsidR="002B053D" w:rsidRPr="00656180" w:rsidRDefault="00020496">
      <w:pPr>
        <w:rPr>
          <w:rFonts w:ascii="Times New Roman" w:hAnsi="Times New Roman" w:cs="Times New Roman"/>
          <w:b/>
          <w:sz w:val="28"/>
          <w:szCs w:val="28"/>
        </w:rPr>
      </w:pPr>
      <w:r w:rsidRPr="00656180">
        <w:rPr>
          <w:rFonts w:ascii="Times New Roman" w:hAnsi="Times New Roman" w:cs="Times New Roman"/>
          <w:b/>
          <w:sz w:val="28"/>
          <w:szCs w:val="28"/>
        </w:rPr>
        <w:t>Full-duplex data communication</w:t>
      </w:r>
    </w:p>
    <w:p w:rsidR="00E13FD8" w:rsidRDefault="00020496">
      <w:pPr>
        <w:rPr>
          <w:rFonts w:ascii="Times New Roman" w:hAnsi="Times New Roman" w:cs="Times New Roman"/>
          <w:sz w:val="24"/>
          <w:szCs w:val="24"/>
        </w:rPr>
      </w:pPr>
      <w:r>
        <w:rPr>
          <w:rFonts w:ascii="Times New Roman" w:hAnsi="Times New Roman" w:cs="Times New Roman"/>
          <w:sz w:val="24"/>
          <w:szCs w:val="24"/>
        </w:rPr>
        <w:t xml:space="preserve">A </w:t>
      </w:r>
      <w:r w:rsidR="0024414E">
        <w:rPr>
          <w:rFonts w:ascii="Times New Roman" w:hAnsi="Times New Roman" w:cs="Times New Roman"/>
          <w:sz w:val="24"/>
          <w:szCs w:val="24"/>
        </w:rPr>
        <w:t>full-duplex data communication is used in this assignment</w:t>
      </w:r>
      <w:r w:rsidR="00E13FD8">
        <w:rPr>
          <w:rFonts w:ascii="Times New Roman" w:hAnsi="Times New Roman" w:cs="Times New Roman"/>
          <w:sz w:val="24"/>
          <w:szCs w:val="24"/>
        </w:rPr>
        <w:t xml:space="preserve"> where are two separate simplex data channel.</w:t>
      </w:r>
      <w:r w:rsidR="0024414E">
        <w:rPr>
          <w:rFonts w:ascii="Times New Roman" w:hAnsi="Times New Roman" w:cs="Times New Roman"/>
          <w:sz w:val="24"/>
          <w:szCs w:val="24"/>
        </w:rPr>
        <w:t xml:space="preserve"> </w:t>
      </w:r>
      <w:r w:rsidR="00E13FD8">
        <w:rPr>
          <w:rFonts w:ascii="Times New Roman" w:hAnsi="Times New Roman" w:cs="Times New Roman"/>
          <w:sz w:val="24"/>
          <w:szCs w:val="24"/>
        </w:rPr>
        <w:t>Thus,</w:t>
      </w:r>
      <w:r w:rsidR="0024414E">
        <w:rPr>
          <w:rFonts w:ascii="Times New Roman" w:hAnsi="Times New Roman" w:cs="Times New Roman"/>
          <w:sz w:val="24"/>
          <w:szCs w:val="24"/>
        </w:rPr>
        <w:t xml:space="preserve"> </w:t>
      </w:r>
      <w:r w:rsidR="00E13FD8">
        <w:rPr>
          <w:rFonts w:ascii="Times New Roman" w:hAnsi="Times New Roman" w:cs="Times New Roman"/>
          <w:sz w:val="24"/>
          <w:szCs w:val="24"/>
        </w:rPr>
        <w:t>data</w:t>
      </w:r>
      <w:r w:rsidR="0024414E">
        <w:rPr>
          <w:rFonts w:ascii="Times New Roman" w:hAnsi="Times New Roman" w:cs="Times New Roman"/>
          <w:sz w:val="24"/>
          <w:szCs w:val="24"/>
        </w:rPr>
        <w:t xml:space="preserve"> can be transmitted in both directions </w:t>
      </w:r>
      <w:r w:rsidR="00A13E7A">
        <w:rPr>
          <w:rFonts w:ascii="Times New Roman" w:hAnsi="Times New Roman" w:cs="Times New Roman"/>
          <w:sz w:val="24"/>
          <w:szCs w:val="24"/>
        </w:rPr>
        <w:t xml:space="preserve">on a single </w:t>
      </w:r>
      <w:r w:rsidR="00E13FD8">
        <w:rPr>
          <w:rFonts w:ascii="Times New Roman" w:hAnsi="Times New Roman" w:cs="Times New Roman"/>
          <w:sz w:val="24"/>
          <w:szCs w:val="24"/>
        </w:rPr>
        <w:t>circuit</w:t>
      </w:r>
      <w:r w:rsidR="00A13E7A">
        <w:rPr>
          <w:rFonts w:ascii="Times New Roman" w:hAnsi="Times New Roman" w:cs="Times New Roman"/>
          <w:sz w:val="24"/>
          <w:szCs w:val="24"/>
        </w:rPr>
        <w:t xml:space="preserve"> at the same time. </w:t>
      </w:r>
    </w:p>
    <w:p w:rsidR="00A13E7A" w:rsidRDefault="00A13E7A" w:rsidP="00E13FD8">
      <w:pPr>
        <w:rPr>
          <w:rFonts w:ascii="Times New Roman" w:hAnsi="Times New Roman" w:cs="Times New Roman"/>
          <w:sz w:val="24"/>
          <w:szCs w:val="24"/>
        </w:rPr>
      </w:pPr>
      <w:r>
        <w:rPr>
          <w:rFonts w:ascii="Times New Roman" w:hAnsi="Times New Roman" w:cs="Times New Roman"/>
          <w:sz w:val="24"/>
          <w:szCs w:val="24"/>
        </w:rPr>
        <w:t xml:space="preserve">In this assignment, Virtual Machine 1 (VMach 1) and Virtual Machine 2 (VMach 2) can both send and receive </w:t>
      </w:r>
      <w:r w:rsidR="00E13FD8">
        <w:rPr>
          <w:rFonts w:ascii="Times New Roman" w:hAnsi="Times New Roman" w:cs="Times New Roman"/>
          <w:sz w:val="24"/>
          <w:szCs w:val="24"/>
        </w:rPr>
        <w:t>data</w:t>
      </w:r>
      <w:r>
        <w:rPr>
          <w:rFonts w:ascii="Times New Roman" w:hAnsi="Times New Roman" w:cs="Times New Roman"/>
          <w:sz w:val="24"/>
          <w:szCs w:val="24"/>
        </w:rPr>
        <w:t xml:space="preserve"> at the same time</w:t>
      </w:r>
      <w:r w:rsidR="00184DC1">
        <w:rPr>
          <w:rFonts w:ascii="Times New Roman" w:hAnsi="Times New Roman" w:cs="Times New Roman"/>
          <w:sz w:val="24"/>
          <w:szCs w:val="24"/>
        </w:rPr>
        <w:t xml:space="preserve"> (shown in Figure 1a, 1b, and 1c)</w:t>
      </w:r>
      <w:r>
        <w:rPr>
          <w:rFonts w:ascii="Times New Roman" w:hAnsi="Times New Roman" w:cs="Times New Roman"/>
          <w:sz w:val="24"/>
          <w:szCs w:val="24"/>
        </w:rPr>
        <w:t xml:space="preserve">. When VMach 1 send </w:t>
      </w:r>
      <w:r w:rsidR="00E13FD8">
        <w:rPr>
          <w:rFonts w:ascii="Times New Roman" w:hAnsi="Times New Roman" w:cs="Times New Roman"/>
          <w:sz w:val="24"/>
          <w:szCs w:val="24"/>
        </w:rPr>
        <w:t>data</w:t>
      </w:r>
      <w:r>
        <w:rPr>
          <w:rFonts w:ascii="Times New Roman" w:hAnsi="Times New Roman" w:cs="Times New Roman"/>
          <w:sz w:val="24"/>
          <w:szCs w:val="24"/>
        </w:rPr>
        <w:t xml:space="preserve"> in one </w:t>
      </w:r>
      <w:r w:rsidR="00E13FD8">
        <w:rPr>
          <w:rFonts w:ascii="Times New Roman" w:hAnsi="Times New Roman" w:cs="Times New Roman"/>
          <w:sz w:val="24"/>
          <w:szCs w:val="24"/>
        </w:rPr>
        <w:t>channel</w:t>
      </w:r>
      <w:r>
        <w:rPr>
          <w:rFonts w:ascii="Times New Roman" w:hAnsi="Times New Roman" w:cs="Times New Roman"/>
          <w:sz w:val="24"/>
          <w:szCs w:val="24"/>
        </w:rPr>
        <w:t xml:space="preserve">, it can also </w:t>
      </w:r>
      <w:r w:rsidRPr="00A13E7A">
        <w:rPr>
          <w:rFonts w:ascii="Times New Roman" w:hAnsi="Times New Roman" w:cs="Times New Roman"/>
          <w:sz w:val="24"/>
          <w:szCs w:val="24"/>
        </w:rPr>
        <w:t>simultaneously</w:t>
      </w:r>
      <w:r>
        <w:rPr>
          <w:rFonts w:ascii="Times New Roman" w:hAnsi="Times New Roman" w:cs="Times New Roman"/>
          <w:sz w:val="24"/>
          <w:szCs w:val="24"/>
        </w:rPr>
        <w:t xml:space="preserve"> receive data in another </w:t>
      </w:r>
      <w:r w:rsidR="00E13FD8">
        <w:rPr>
          <w:rFonts w:ascii="Times New Roman" w:hAnsi="Times New Roman" w:cs="Times New Roman"/>
          <w:sz w:val="24"/>
          <w:szCs w:val="24"/>
        </w:rPr>
        <w:t>channel</w:t>
      </w:r>
      <w:r>
        <w:rPr>
          <w:rFonts w:ascii="Times New Roman" w:hAnsi="Times New Roman" w:cs="Times New Roman"/>
          <w:sz w:val="24"/>
          <w:szCs w:val="24"/>
        </w:rPr>
        <w:t xml:space="preserve">. So does VMach 2. </w:t>
      </w:r>
      <w:r w:rsidR="00E13FD8">
        <w:rPr>
          <w:rFonts w:ascii="Times New Roman" w:hAnsi="Times New Roman" w:cs="Times New Roman"/>
          <w:sz w:val="24"/>
          <w:szCs w:val="24"/>
        </w:rPr>
        <w:t>A field, known as ‘kind’, is in the frame header to differentiate data from acknowledgement</w:t>
      </w:r>
      <w:r w:rsidR="003C5B8A">
        <w:rPr>
          <w:rFonts w:ascii="Times New Roman" w:hAnsi="Times New Roman" w:cs="Times New Roman"/>
          <w:sz w:val="24"/>
          <w:szCs w:val="24"/>
        </w:rPr>
        <w:t xml:space="preserve"> (assignment shown in Figure 1d)</w:t>
      </w:r>
      <w:r w:rsidR="00E13FD8">
        <w:rPr>
          <w:rFonts w:ascii="Times New Roman" w:hAnsi="Times New Roman" w:cs="Times New Roman"/>
          <w:sz w:val="24"/>
          <w:szCs w:val="24"/>
        </w:rPr>
        <w:t>.</w:t>
      </w:r>
    </w:p>
    <w:p w:rsidR="00E13FD8" w:rsidRDefault="00E13FD8" w:rsidP="00E13FD8">
      <w:pPr>
        <w:rPr>
          <w:rFonts w:ascii="Times New Roman" w:hAnsi="Times New Roman" w:cs="Times New Roman"/>
          <w:sz w:val="24"/>
          <w:szCs w:val="24"/>
        </w:rPr>
      </w:pPr>
    </w:p>
    <w:p w:rsidR="00E13FD8" w:rsidRDefault="004500BD" w:rsidP="00E13F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67175" cy="110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67175" cy="1104900"/>
                    </a:xfrm>
                    <a:prstGeom prst="rect">
                      <a:avLst/>
                    </a:prstGeom>
                    <a:noFill/>
                    <a:ln>
                      <a:noFill/>
                    </a:ln>
                  </pic:spPr>
                </pic:pic>
              </a:graphicData>
            </a:graphic>
          </wp:inline>
        </w:drawing>
      </w:r>
    </w:p>
    <w:p w:rsidR="00E13FD8" w:rsidRDefault="00E13FD8" w:rsidP="00E13FD8">
      <w:pPr>
        <w:jc w:val="center"/>
        <w:rPr>
          <w:rFonts w:ascii="Times New Roman" w:hAnsi="Times New Roman" w:cs="Times New Roman"/>
          <w:sz w:val="24"/>
          <w:szCs w:val="24"/>
        </w:rPr>
      </w:pPr>
      <w:r>
        <w:rPr>
          <w:rFonts w:ascii="Times New Roman" w:hAnsi="Times New Roman" w:cs="Times New Roman"/>
          <w:sz w:val="24"/>
          <w:szCs w:val="24"/>
        </w:rPr>
        <w:t>Figure 1a</w:t>
      </w:r>
    </w:p>
    <w:p w:rsidR="00E13FD8" w:rsidRDefault="004500BD" w:rsidP="00E13F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rsidR="00E13FD8" w:rsidRDefault="00E13FD8" w:rsidP="00E13FD8">
      <w:pPr>
        <w:jc w:val="center"/>
        <w:rPr>
          <w:rFonts w:ascii="Times New Roman" w:hAnsi="Times New Roman" w:cs="Times New Roman"/>
          <w:sz w:val="24"/>
          <w:szCs w:val="24"/>
        </w:rPr>
      </w:pPr>
      <w:r>
        <w:rPr>
          <w:rFonts w:ascii="Times New Roman" w:hAnsi="Times New Roman" w:cs="Times New Roman"/>
          <w:sz w:val="24"/>
          <w:szCs w:val="24"/>
        </w:rPr>
        <w:t>Figure 1b</w:t>
      </w:r>
    </w:p>
    <w:p w:rsidR="00E13FD8" w:rsidRDefault="004500BD" w:rsidP="00E13FD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4525" cy="400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inline>
        </w:drawing>
      </w:r>
    </w:p>
    <w:p w:rsidR="004500BD" w:rsidRDefault="004500BD" w:rsidP="00E13FD8">
      <w:pPr>
        <w:jc w:val="center"/>
        <w:rPr>
          <w:rFonts w:ascii="Times New Roman" w:hAnsi="Times New Roman" w:cs="Times New Roman"/>
          <w:sz w:val="24"/>
          <w:szCs w:val="24"/>
        </w:rPr>
      </w:pPr>
      <w:r>
        <w:rPr>
          <w:rFonts w:ascii="Times New Roman" w:hAnsi="Times New Roman" w:cs="Times New Roman"/>
          <w:sz w:val="24"/>
          <w:szCs w:val="24"/>
        </w:rPr>
        <w:t>Figure 1c</w:t>
      </w:r>
    </w:p>
    <w:p w:rsidR="00656180" w:rsidRDefault="00656180" w:rsidP="003C5B8A">
      <w:pPr>
        <w:jc w:val="center"/>
        <w:rPr>
          <w:rFonts w:ascii="Times New Roman" w:hAnsi="Times New Roman" w:cs="Times New Roman"/>
          <w:sz w:val="24"/>
          <w:szCs w:val="24"/>
        </w:rPr>
      </w:pPr>
    </w:p>
    <w:p w:rsidR="003C5B8A" w:rsidRDefault="004F4483" w:rsidP="003C5B8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3124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3C5B8A" w:rsidRDefault="003C5B8A" w:rsidP="003C5B8A">
      <w:pPr>
        <w:jc w:val="center"/>
        <w:rPr>
          <w:rFonts w:ascii="Times New Roman" w:hAnsi="Times New Roman" w:cs="Times New Roman"/>
          <w:sz w:val="24"/>
          <w:szCs w:val="24"/>
        </w:rPr>
      </w:pPr>
      <w:r>
        <w:rPr>
          <w:rFonts w:ascii="Times New Roman" w:hAnsi="Times New Roman" w:cs="Times New Roman"/>
          <w:sz w:val="24"/>
          <w:szCs w:val="24"/>
        </w:rPr>
        <w:t>Figure 1d</w:t>
      </w:r>
    </w:p>
    <w:p w:rsidR="00656180" w:rsidRDefault="00656180">
      <w:pPr>
        <w:rPr>
          <w:rFonts w:ascii="Times New Roman" w:hAnsi="Times New Roman" w:cs="Times New Roman"/>
          <w:sz w:val="24"/>
          <w:szCs w:val="24"/>
        </w:rPr>
      </w:pPr>
      <w:r>
        <w:rPr>
          <w:rFonts w:ascii="Times New Roman" w:hAnsi="Times New Roman" w:cs="Times New Roman"/>
          <w:sz w:val="24"/>
          <w:szCs w:val="24"/>
        </w:rPr>
        <w:br w:type="page"/>
      </w:r>
    </w:p>
    <w:p w:rsidR="004500BD" w:rsidRDefault="00656180" w:rsidP="004500BD">
      <w:pPr>
        <w:rPr>
          <w:rFonts w:ascii="Times New Roman" w:hAnsi="Times New Roman" w:cs="Times New Roman"/>
          <w:b/>
          <w:sz w:val="28"/>
          <w:szCs w:val="28"/>
        </w:rPr>
      </w:pPr>
      <w:r w:rsidRPr="00656180">
        <w:rPr>
          <w:rFonts w:ascii="Times New Roman" w:hAnsi="Times New Roman" w:cs="Times New Roman"/>
          <w:b/>
          <w:sz w:val="28"/>
          <w:szCs w:val="28"/>
        </w:rPr>
        <w:lastRenderedPageBreak/>
        <w:t>In-order delivery of packets to the network-layer</w:t>
      </w:r>
    </w:p>
    <w:p w:rsidR="00DF4226" w:rsidRDefault="00DF4226" w:rsidP="00DF4226">
      <w:pPr>
        <w:rPr>
          <w:rFonts w:ascii="Times New Roman" w:hAnsi="Times New Roman" w:cs="Times New Roman"/>
          <w:sz w:val="24"/>
          <w:szCs w:val="24"/>
        </w:rPr>
      </w:pPr>
      <w:r>
        <w:rPr>
          <w:rFonts w:ascii="Times New Roman" w:hAnsi="Times New Roman" w:cs="Times New Roman"/>
          <w:sz w:val="24"/>
          <w:szCs w:val="24"/>
        </w:rPr>
        <w:t>In the event of FRAME_ARRIVAL, if it is a data frame, the data will be stored in a buffer. The frames can arrive the physical-layer in random order as they will all be stored in the in_buf[] buffer in-order. To deliver packets to the network-layer in-order, it is ensured by having a WHILE loop with a condition that is only true when the frame for lower edge of the sliding window has arrived undamaged (in Figure 2). In the WHILE loop, packets stored in in_buf[] buffer will be delivered to the network layer in order.</w:t>
      </w:r>
    </w:p>
    <w:p w:rsidR="00DF4226" w:rsidRPr="00DF4226" w:rsidRDefault="00DF4226" w:rsidP="004500BD">
      <w:pPr>
        <w:rPr>
          <w:rFonts w:ascii="Times New Roman" w:hAnsi="Times New Roman" w:cs="Times New Roman"/>
          <w:sz w:val="24"/>
          <w:szCs w:val="24"/>
        </w:rPr>
      </w:pPr>
    </w:p>
    <w:p w:rsidR="00656180" w:rsidRDefault="00583C28" w:rsidP="004500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72150" cy="144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1447800"/>
                    </a:xfrm>
                    <a:prstGeom prst="rect">
                      <a:avLst/>
                    </a:prstGeom>
                    <a:noFill/>
                    <a:ln>
                      <a:noFill/>
                    </a:ln>
                  </pic:spPr>
                </pic:pic>
              </a:graphicData>
            </a:graphic>
          </wp:inline>
        </w:drawing>
      </w:r>
    </w:p>
    <w:p w:rsidR="00F1282B" w:rsidRDefault="00113922" w:rsidP="007A3CB7">
      <w:pPr>
        <w:jc w:val="center"/>
        <w:rPr>
          <w:rFonts w:ascii="Times New Roman" w:hAnsi="Times New Roman" w:cs="Times New Roman"/>
          <w:sz w:val="24"/>
          <w:szCs w:val="24"/>
        </w:rPr>
      </w:pPr>
      <w:r>
        <w:rPr>
          <w:rFonts w:ascii="Times New Roman" w:hAnsi="Times New Roman" w:cs="Times New Roman"/>
          <w:sz w:val="24"/>
          <w:szCs w:val="24"/>
        </w:rPr>
        <w:t>Figure 2</w:t>
      </w:r>
    </w:p>
    <w:p w:rsidR="007A3CB7" w:rsidRDefault="007A3CB7" w:rsidP="00113922">
      <w:pPr>
        <w:rPr>
          <w:rFonts w:ascii="Times New Roman" w:hAnsi="Times New Roman" w:cs="Times New Roman"/>
          <w:b/>
          <w:sz w:val="28"/>
          <w:szCs w:val="28"/>
        </w:rPr>
      </w:pPr>
    </w:p>
    <w:p w:rsidR="007A3CB7" w:rsidRDefault="007A3CB7">
      <w:pPr>
        <w:rPr>
          <w:rFonts w:ascii="Times New Roman" w:hAnsi="Times New Roman" w:cs="Times New Roman"/>
          <w:b/>
          <w:sz w:val="28"/>
          <w:szCs w:val="28"/>
        </w:rPr>
      </w:pPr>
      <w:r>
        <w:rPr>
          <w:rFonts w:ascii="Times New Roman" w:hAnsi="Times New Roman" w:cs="Times New Roman"/>
          <w:b/>
          <w:sz w:val="28"/>
          <w:szCs w:val="28"/>
        </w:rPr>
        <w:br w:type="page"/>
      </w:r>
    </w:p>
    <w:p w:rsidR="00F1282B" w:rsidRDefault="00F1282B" w:rsidP="00113922">
      <w:pPr>
        <w:rPr>
          <w:rFonts w:ascii="Times New Roman" w:hAnsi="Times New Roman" w:cs="Times New Roman"/>
          <w:b/>
          <w:sz w:val="28"/>
          <w:szCs w:val="28"/>
        </w:rPr>
      </w:pPr>
      <w:r w:rsidRPr="00F1282B">
        <w:rPr>
          <w:rFonts w:ascii="Times New Roman" w:hAnsi="Times New Roman" w:cs="Times New Roman"/>
          <w:b/>
          <w:sz w:val="28"/>
          <w:szCs w:val="28"/>
        </w:rPr>
        <w:lastRenderedPageBreak/>
        <w:t>Selective repeat retransmission strategy</w:t>
      </w:r>
    </w:p>
    <w:p w:rsidR="00AF36FE" w:rsidRDefault="00DF4226" w:rsidP="00113922">
      <w:pPr>
        <w:rPr>
          <w:rFonts w:ascii="Times New Roman" w:hAnsi="Times New Roman" w:cs="Times New Roman"/>
          <w:sz w:val="24"/>
          <w:szCs w:val="24"/>
        </w:rPr>
      </w:pPr>
      <w:r>
        <w:rPr>
          <w:rFonts w:ascii="Times New Roman" w:hAnsi="Times New Roman" w:cs="Times New Roman"/>
          <w:sz w:val="24"/>
          <w:szCs w:val="24"/>
        </w:rPr>
        <w:t>The difference between Go-Back-N strategy and selective repeat retransmission strategy is selective repeat retransmission strategy</w:t>
      </w:r>
      <w:r w:rsidR="00F3363A">
        <w:rPr>
          <w:rFonts w:ascii="Times New Roman" w:hAnsi="Times New Roman" w:cs="Times New Roman"/>
          <w:sz w:val="24"/>
          <w:szCs w:val="24"/>
        </w:rPr>
        <w:t xml:space="preserve"> allows receiver to accept</w:t>
      </w:r>
      <w:r>
        <w:rPr>
          <w:rFonts w:ascii="Times New Roman" w:hAnsi="Times New Roman" w:cs="Times New Roman"/>
          <w:sz w:val="24"/>
          <w:szCs w:val="24"/>
        </w:rPr>
        <w:t xml:space="preserve"> frames in random order </w:t>
      </w:r>
      <w:r w:rsidR="00F3363A">
        <w:rPr>
          <w:rFonts w:ascii="Times New Roman" w:hAnsi="Times New Roman" w:cs="Times New Roman"/>
          <w:sz w:val="24"/>
          <w:szCs w:val="24"/>
        </w:rPr>
        <w:t xml:space="preserve">or even accept frames that are not the expected frame, lower edge of the sliding window. This is accomplished by having an incoming buffer that stores the packets in-order before sending them to the network-layer (in Figure 3). </w:t>
      </w:r>
      <w:r w:rsidR="007A3CB7">
        <w:rPr>
          <w:rFonts w:ascii="Times New Roman" w:hAnsi="Times New Roman" w:cs="Times New Roman"/>
          <w:sz w:val="24"/>
          <w:szCs w:val="24"/>
        </w:rPr>
        <w:t>When the expected frame, at the lower edge of the sliding window, is not received, a Negative Acknowledgement will be sent to the sender for retransmission of the frame.</w:t>
      </w:r>
    </w:p>
    <w:p w:rsidR="007A3CB7" w:rsidRDefault="007A3CB7" w:rsidP="00113922">
      <w:pPr>
        <w:rPr>
          <w:rFonts w:ascii="Times New Roman" w:hAnsi="Times New Roman" w:cs="Times New Roman"/>
          <w:sz w:val="24"/>
          <w:szCs w:val="24"/>
        </w:rPr>
      </w:pPr>
    </w:p>
    <w:p w:rsidR="007A3CB7" w:rsidRDefault="004F4483" w:rsidP="007A3CB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7A3CB7" w:rsidRDefault="007A3CB7" w:rsidP="007A3CB7">
      <w:pPr>
        <w:jc w:val="center"/>
        <w:rPr>
          <w:rFonts w:ascii="Times New Roman" w:hAnsi="Times New Roman" w:cs="Times New Roman"/>
          <w:sz w:val="24"/>
          <w:szCs w:val="24"/>
        </w:rPr>
      </w:pPr>
      <w:r>
        <w:rPr>
          <w:rFonts w:ascii="Times New Roman" w:hAnsi="Times New Roman" w:cs="Times New Roman"/>
          <w:sz w:val="24"/>
          <w:szCs w:val="24"/>
        </w:rPr>
        <w:t>Figure 3</w:t>
      </w:r>
    </w:p>
    <w:p w:rsidR="007A3CB7" w:rsidRDefault="007A3CB7">
      <w:pPr>
        <w:rPr>
          <w:rFonts w:ascii="Times New Roman" w:hAnsi="Times New Roman" w:cs="Times New Roman"/>
          <w:sz w:val="24"/>
          <w:szCs w:val="24"/>
        </w:rPr>
      </w:pPr>
      <w:r>
        <w:rPr>
          <w:rFonts w:ascii="Times New Roman" w:hAnsi="Times New Roman" w:cs="Times New Roman"/>
          <w:sz w:val="24"/>
          <w:szCs w:val="24"/>
        </w:rPr>
        <w:br w:type="page"/>
      </w:r>
    </w:p>
    <w:p w:rsidR="00DF4226" w:rsidRPr="00AF36FE" w:rsidRDefault="00DF4226" w:rsidP="00113922">
      <w:pPr>
        <w:rPr>
          <w:rFonts w:ascii="Times New Roman" w:hAnsi="Times New Roman" w:cs="Times New Roman"/>
          <w:sz w:val="24"/>
          <w:szCs w:val="24"/>
        </w:rPr>
      </w:pPr>
    </w:p>
    <w:p w:rsidR="00F1282B" w:rsidRDefault="00A07932" w:rsidP="00113922">
      <w:pPr>
        <w:rPr>
          <w:rFonts w:ascii="Times New Roman" w:hAnsi="Times New Roman" w:cs="Times New Roman"/>
          <w:sz w:val="28"/>
          <w:szCs w:val="28"/>
        </w:rPr>
      </w:pPr>
      <w:r w:rsidRPr="00A07932">
        <w:rPr>
          <w:rFonts w:ascii="Times New Roman" w:hAnsi="Times New Roman" w:cs="Times New Roman"/>
          <w:b/>
          <w:sz w:val="28"/>
          <w:szCs w:val="28"/>
        </w:rPr>
        <w:t>Synchronization with the network-layer by granting credits</w:t>
      </w:r>
    </w:p>
    <w:p w:rsidR="00A07932" w:rsidRDefault="00A07932" w:rsidP="00113922">
      <w:pPr>
        <w:rPr>
          <w:rFonts w:ascii="Times New Roman" w:hAnsi="Times New Roman" w:cs="Times New Roman"/>
          <w:sz w:val="24"/>
          <w:szCs w:val="24"/>
        </w:rPr>
      </w:pPr>
      <w:r>
        <w:rPr>
          <w:rFonts w:ascii="Times New Roman" w:hAnsi="Times New Roman" w:cs="Times New Roman"/>
          <w:sz w:val="24"/>
          <w:szCs w:val="24"/>
        </w:rPr>
        <w:t>During enabling of network-layer, the sliding window size is passed to ena</w:t>
      </w:r>
      <w:r w:rsidR="007D017E">
        <w:rPr>
          <w:rFonts w:ascii="Times New Roman" w:hAnsi="Times New Roman" w:cs="Times New Roman"/>
          <w:sz w:val="24"/>
          <w:szCs w:val="24"/>
        </w:rPr>
        <w:t>ble_network_layer() (in Figure 4</w:t>
      </w:r>
      <w:r>
        <w:rPr>
          <w:rFonts w:ascii="Times New Roman" w:hAnsi="Times New Roman" w:cs="Times New Roman"/>
          <w:sz w:val="24"/>
          <w:szCs w:val="24"/>
        </w:rPr>
        <w:t xml:space="preserve">a). In the enable_network_layer(),  the sliding window size </w:t>
      </w:r>
      <w:r w:rsidR="007D017E">
        <w:rPr>
          <w:rFonts w:ascii="Times New Roman" w:hAnsi="Times New Roman" w:cs="Times New Roman"/>
          <w:sz w:val="24"/>
          <w:szCs w:val="24"/>
        </w:rPr>
        <w:t>sets the number of credits granted in the network-layer so that when the number of frames sent exceeds window size, the network-layer will be disabled (in Figure 4b).</w:t>
      </w:r>
    </w:p>
    <w:p w:rsidR="007D017E" w:rsidRDefault="007D017E" w:rsidP="00113922">
      <w:pPr>
        <w:rPr>
          <w:rFonts w:ascii="Times New Roman" w:hAnsi="Times New Roman" w:cs="Times New Roman"/>
          <w:sz w:val="24"/>
          <w:szCs w:val="24"/>
        </w:rPr>
      </w:pPr>
    </w:p>
    <w:p w:rsidR="007D017E" w:rsidRDefault="004F4483" w:rsidP="007D017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3017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AF36FE" w:rsidRDefault="00AF36FE" w:rsidP="007D017E">
      <w:pPr>
        <w:jc w:val="center"/>
        <w:rPr>
          <w:rFonts w:ascii="Times New Roman" w:hAnsi="Times New Roman" w:cs="Times New Roman"/>
          <w:sz w:val="24"/>
          <w:szCs w:val="24"/>
        </w:rPr>
      </w:pPr>
      <w:r>
        <w:rPr>
          <w:rFonts w:ascii="Times New Roman" w:hAnsi="Times New Roman" w:cs="Times New Roman"/>
          <w:sz w:val="24"/>
          <w:szCs w:val="24"/>
        </w:rPr>
        <w:t>Figure 4a</w:t>
      </w:r>
    </w:p>
    <w:p w:rsidR="00AF36FE" w:rsidRDefault="004F4483" w:rsidP="007D017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7315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731520"/>
                    </a:xfrm>
                    <a:prstGeom prst="rect">
                      <a:avLst/>
                    </a:prstGeom>
                    <a:noFill/>
                    <a:ln>
                      <a:noFill/>
                    </a:ln>
                  </pic:spPr>
                </pic:pic>
              </a:graphicData>
            </a:graphic>
          </wp:inline>
        </w:drawing>
      </w:r>
    </w:p>
    <w:p w:rsidR="007A3CB7" w:rsidRDefault="00AF36FE" w:rsidP="007D017E">
      <w:pPr>
        <w:jc w:val="center"/>
        <w:rPr>
          <w:rFonts w:ascii="Times New Roman" w:hAnsi="Times New Roman" w:cs="Times New Roman"/>
          <w:sz w:val="24"/>
          <w:szCs w:val="24"/>
        </w:rPr>
      </w:pPr>
      <w:r>
        <w:rPr>
          <w:rFonts w:ascii="Times New Roman" w:hAnsi="Times New Roman" w:cs="Times New Roman"/>
          <w:sz w:val="24"/>
          <w:szCs w:val="24"/>
        </w:rPr>
        <w:t>Figure 4b</w:t>
      </w:r>
    </w:p>
    <w:p w:rsidR="007A3CB7" w:rsidRDefault="007A3CB7">
      <w:pPr>
        <w:rPr>
          <w:rFonts w:ascii="Times New Roman" w:hAnsi="Times New Roman" w:cs="Times New Roman"/>
          <w:sz w:val="24"/>
          <w:szCs w:val="24"/>
        </w:rPr>
      </w:pPr>
      <w:r>
        <w:rPr>
          <w:rFonts w:ascii="Times New Roman" w:hAnsi="Times New Roman" w:cs="Times New Roman"/>
          <w:sz w:val="24"/>
          <w:szCs w:val="24"/>
        </w:rPr>
        <w:br w:type="page"/>
      </w:r>
    </w:p>
    <w:p w:rsidR="00AF36FE" w:rsidRDefault="007A3CB7" w:rsidP="007A3CB7">
      <w:pPr>
        <w:rPr>
          <w:rFonts w:ascii="Times New Roman" w:hAnsi="Times New Roman" w:cs="Times New Roman"/>
          <w:sz w:val="28"/>
          <w:szCs w:val="28"/>
        </w:rPr>
      </w:pPr>
      <w:r w:rsidRPr="007A3CB7">
        <w:rPr>
          <w:rFonts w:ascii="Times New Roman" w:hAnsi="Times New Roman" w:cs="Times New Roman"/>
          <w:b/>
          <w:sz w:val="28"/>
          <w:szCs w:val="28"/>
        </w:rPr>
        <w:t>Negative acknowledgement</w:t>
      </w:r>
    </w:p>
    <w:p w:rsidR="007A3CB7" w:rsidRDefault="0075155A" w:rsidP="007A3CB7">
      <w:pPr>
        <w:rPr>
          <w:rFonts w:ascii="Times New Roman" w:hAnsi="Times New Roman" w:cs="Times New Roman"/>
          <w:sz w:val="24"/>
          <w:szCs w:val="24"/>
        </w:rPr>
      </w:pPr>
      <w:r>
        <w:rPr>
          <w:rFonts w:ascii="Times New Roman" w:hAnsi="Times New Roman" w:cs="Times New Roman"/>
          <w:sz w:val="24"/>
          <w:szCs w:val="24"/>
        </w:rPr>
        <w:t xml:space="preserve">During transmission of data frames from sender to receiver, frames may be lost or damaged. When a frame is lost, an IF statement will check if the frame received is expected and if no recent Negative Acknowledgement </w:t>
      </w:r>
      <w:proofErr w:type="spellStart"/>
      <w:r>
        <w:rPr>
          <w:rFonts w:ascii="Times New Roman" w:hAnsi="Times New Roman" w:cs="Times New Roman"/>
          <w:sz w:val="24"/>
          <w:szCs w:val="24"/>
        </w:rPr>
        <w:t>NaK</w:t>
      </w:r>
      <w:proofErr w:type="spellEnd"/>
      <w:r>
        <w:rPr>
          <w:rFonts w:ascii="Times New Roman" w:hAnsi="Times New Roman" w:cs="Times New Roman"/>
          <w:sz w:val="24"/>
          <w:szCs w:val="24"/>
        </w:rPr>
        <w:t xml:space="preserve"> frame has been sent (in Figure 5a and 5c). If both conditions are true, a </w:t>
      </w:r>
      <w:proofErr w:type="spellStart"/>
      <w:r>
        <w:rPr>
          <w:rFonts w:ascii="Times New Roman" w:hAnsi="Times New Roman" w:cs="Times New Roman"/>
          <w:sz w:val="24"/>
          <w:szCs w:val="24"/>
        </w:rPr>
        <w:t>NaK</w:t>
      </w:r>
      <w:proofErr w:type="spellEnd"/>
      <w:r>
        <w:rPr>
          <w:rFonts w:ascii="Times New Roman" w:hAnsi="Times New Roman" w:cs="Times New Roman"/>
          <w:sz w:val="24"/>
          <w:szCs w:val="24"/>
        </w:rPr>
        <w:t xml:space="preserve"> will be sent by the receiver. </w:t>
      </w:r>
    </w:p>
    <w:p w:rsidR="0075155A" w:rsidRDefault="0075155A" w:rsidP="007A3CB7">
      <w:pPr>
        <w:rPr>
          <w:rFonts w:ascii="Times New Roman" w:hAnsi="Times New Roman" w:cs="Times New Roman"/>
          <w:sz w:val="24"/>
          <w:szCs w:val="24"/>
        </w:rPr>
      </w:pPr>
      <w:r>
        <w:rPr>
          <w:rFonts w:ascii="Times New Roman" w:hAnsi="Times New Roman" w:cs="Times New Roman"/>
          <w:sz w:val="24"/>
          <w:szCs w:val="24"/>
        </w:rPr>
        <w:t xml:space="preserve">If a frame is damaged, it will be detected by checking the checksum and thus resulting in a checksum error event. When a checksum error event occurs, </w:t>
      </w:r>
      <w:proofErr w:type="spellStart"/>
      <w:r>
        <w:rPr>
          <w:rFonts w:ascii="Times New Roman" w:hAnsi="Times New Roman" w:cs="Times New Roman"/>
          <w:sz w:val="24"/>
          <w:szCs w:val="24"/>
        </w:rPr>
        <w:t>NaK</w:t>
      </w:r>
      <w:proofErr w:type="spellEnd"/>
      <w:r>
        <w:rPr>
          <w:rFonts w:ascii="Times New Roman" w:hAnsi="Times New Roman" w:cs="Times New Roman"/>
          <w:sz w:val="24"/>
          <w:szCs w:val="24"/>
        </w:rPr>
        <w:t xml:space="preserve"> will be sent by the receiver (in Figure 5b and 5c). </w:t>
      </w:r>
    </w:p>
    <w:p w:rsidR="001C4667" w:rsidRDefault="001C4667" w:rsidP="007A3CB7">
      <w:pPr>
        <w:rPr>
          <w:rFonts w:ascii="Times New Roman" w:hAnsi="Times New Roman" w:cs="Times New Roman"/>
          <w:sz w:val="24"/>
          <w:szCs w:val="24"/>
        </w:rPr>
      </w:pPr>
    </w:p>
    <w:p w:rsidR="001C4667" w:rsidRDefault="004F4483" w:rsidP="001C466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2F69C3" w:rsidRDefault="002F69C3" w:rsidP="001C4667">
      <w:pPr>
        <w:jc w:val="center"/>
        <w:rPr>
          <w:rFonts w:ascii="Times New Roman" w:hAnsi="Times New Roman" w:cs="Times New Roman"/>
          <w:sz w:val="24"/>
          <w:szCs w:val="24"/>
        </w:rPr>
      </w:pPr>
      <w:r>
        <w:rPr>
          <w:rFonts w:ascii="Times New Roman" w:hAnsi="Times New Roman" w:cs="Times New Roman"/>
          <w:sz w:val="24"/>
          <w:szCs w:val="24"/>
        </w:rPr>
        <w:t>Figure 5a</w:t>
      </w:r>
    </w:p>
    <w:p w:rsidR="002F69C3" w:rsidRDefault="00033E55" w:rsidP="001C466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365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5760"/>
                    </a:xfrm>
                    <a:prstGeom prst="rect">
                      <a:avLst/>
                    </a:prstGeom>
                    <a:noFill/>
                    <a:ln>
                      <a:noFill/>
                    </a:ln>
                  </pic:spPr>
                </pic:pic>
              </a:graphicData>
            </a:graphic>
          </wp:inline>
        </w:drawing>
      </w:r>
    </w:p>
    <w:p w:rsidR="002F69C3" w:rsidRDefault="002F69C3" w:rsidP="001C4667">
      <w:pPr>
        <w:jc w:val="center"/>
        <w:rPr>
          <w:rFonts w:ascii="Times New Roman" w:hAnsi="Times New Roman" w:cs="Times New Roman"/>
          <w:sz w:val="24"/>
          <w:szCs w:val="24"/>
        </w:rPr>
      </w:pPr>
      <w:r>
        <w:rPr>
          <w:rFonts w:ascii="Times New Roman" w:hAnsi="Times New Roman" w:cs="Times New Roman"/>
          <w:sz w:val="24"/>
          <w:szCs w:val="24"/>
        </w:rPr>
        <w:t>Figure 5b</w:t>
      </w:r>
    </w:p>
    <w:p w:rsidR="002F69C3" w:rsidRDefault="002F69C3" w:rsidP="001C466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923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rsidR="002F69C3" w:rsidRDefault="002F69C3" w:rsidP="001C4667">
      <w:pPr>
        <w:jc w:val="center"/>
        <w:rPr>
          <w:rFonts w:ascii="Times New Roman" w:hAnsi="Times New Roman" w:cs="Times New Roman"/>
          <w:sz w:val="24"/>
          <w:szCs w:val="24"/>
        </w:rPr>
      </w:pPr>
      <w:r>
        <w:rPr>
          <w:rFonts w:ascii="Times New Roman" w:hAnsi="Times New Roman" w:cs="Times New Roman"/>
          <w:sz w:val="24"/>
          <w:szCs w:val="24"/>
        </w:rPr>
        <w:t>Figure 5c</w:t>
      </w:r>
    </w:p>
    <w:p w:rsidR="002F69C3" w:rsidRDefault="002F69C3">
      <w:pPr>
        <w:rPr>
          <w:rFonts w:ascii="Times New Roman" w:hAnsi="Times New Roman" w:cs="Times New Roman"/>
          <w:sz w:val="24"/>
          <w:szCs w:val="24"/>
        </w:rPr>
      </w:pPr>
      <w:r>
        <w:rPr>
          <w:rFonts w:ascii="Times New Roman" w:hAnsi="Times New Roman" w:cs="Times New Roman"/>
          <w:sz w:val="24"/>
          <w:szCs w:val="24"/>
        </w:rPr>
        <w:br w:type="page"/>
      </w:r>
    </w:p>
    <w:p w:rsidR="002F69C3" w:rsidRDefault="002F69C3" w:rsidP="002F69C3">
      <w:pPr>
        <w:rPr>
          <w:rFonts w:ascii="Times New Roman" w:hAnsi="Times New Roman" w:cs="Times New Roman"/>
          <w:sz w:val="28"/>
          <w:szCs w:val="28"/>
        </w:rPr>
      </w:pPr>
      <w:r w:rsidRPr="002F69C3">
        <w:rPr>
          <w:rFonts w:ascii="Times New Roman" w:hAnsi="Times New Roman" w:cs="Times New Roman"/>
          <w:b/>
          <w:sz w:val="28"/>
          <w:szCs w:val="28"/>
        </w:rPr>
        <w:t>Separate acknowledgment when the reverse traffic is light or none</w:t>
      </w:r>
    </w:p>
    <w:p w:rsidR="005D22D6" w:rsidRDefault="005D22D6" w:rsidP="002F69C3">
      <w:pPr>
        <w:rPr>
          <w:rFonts w:ascii="Times New Roman" w:hAnsi="Times New Roman" w:cs="Times New Roman"/>
          <w:sz w:val="24"/>
          <w:szCs w:val="24"/>
        </w:rPr>
      </w:pPr>
      <w:r>
        <w:rPr>
          <w:rFonts w:ascii="Times New Roman" w:hAnsi="Times New Roman" w:cs="Times New Roman"/>
          <w:sz w:val="24"/>
          <w:szCs w:val="24"/>
        </w:rPr>
        <w:t xml:space="preserve">Acknowledgment are usually piggybacked on reverse outgoing frames to reduce wasted bandwidth. However, there are scenarios when the reverse traffic is light or none. If the wait is too long, the sender’s data frame timer may time out due to not receiving acknowledgement from the receiver. </w:t>
      </w:r>
      <w:r w:rsidR="00565BF6">
        <w:rPr>
          <w:rFonts w:ascii="Times New Roman" w:hAnsi="Times New Roman" w:cs="Times New Roman"/>
          <w:sz w:val="24"/>
          <w:szCs w:val="24"/>
        </w:rPr>
        <w:t>This results in retransmission of data frame to the receiver.</w:t>
      </w:r>
    </w:p>
    <w:p w:rsidR="002F69C3" w:rsidRPr="002F69C3" w:rsidRDefault="005D22D6" w:rsidP="002F69C3">
      <w:pPr>
        <w:rPr>
          <w:rFonts w:ascii="Times New Roman" w:hAnsi="Times New Roman" w:cs="Times New Roman"/>
          <w:sz w:val="24"/>
          <w:szCs w:val="24"/>
        </w:rPr>
      </w:pPr>
      <w:r>
        <w:rPr>
          <w:rFonts w:ascii="Times New Roman" w:hAnsi="Times New Roman" w:cs="Times New Roman"/>
          <w:sz w:val="24"/>
          <w:szCs w:val="24"/>
        </w:rPr>
        <w:t>Therefore, the solution is to implement an acknowledgement timer.</w:t>
      </w:r>
      <w:r w:rsidR="008A0752">
        <w:rPr>
          <w:rFonts w:ascii="Times New Roman" w:hAnsi="Times New Roman" w:cs="Times New Roman"/>
          <w:sz w:val="24"/>
          <w:szCs w:val="24"/>
        </w:rPr>
        <w:t xml:space="preserve"> The acknowledgement timer will be begin when an undamaged data packet is sent to the network-layer (in Figure 6a).</w:t>
      </w:r>
      <w:r>
        <w:rPr>
          <w:rFonts w:ascii="Times New Roman" w:hAnsi="Times New Roman" w:cs="Times New Roman"/>
          <w:sz w:val="24"/>
          <w:szCs w:val="24"/>
        </w:rPr>
        <w:t xml:space="preserve"> The acknowledgement timer will be terminated if the acknowledgement piggybacks on a reverse outgoing frame</w:t>
      </w:r>
      <w:r w:rsidR="008A0752">
        <w:rPr>
          <w:rFonts w:ascii="Times New Roman" w:hAnsi="Times New Roman" w:cs="Times New Roman"/>
          <w:sz w:val="24"/>
          <w:szCs w:val="24"/>
        </w:rPr>
        <w:t xml:space="preserve"> (in Figure 6b)</w:t>
      </w:r>
      <w:r>
        <w:rPr>
          <w:rFonts w:ascii="Times New Roman" w:hAnsi="Times New Roman" w:cs="Times New Roman"/>
          <w:sz w:val="24"/>
          <w:szCs w:val="24"/>
        </w:rPr>
        <w:t xml:space="preserve">. If not, once time is up, the acknowledgement timer will trigger an </w:t>
      </w:r>
      <w:r w:rsidRPr="005D22D6">
        <w:rPr>
          <w:rFonts w:ascii="Times New Roman" w:hAnsi="Times New Roman" w:cs="Times New Roman"/>
          <w:sz w:val="24"/>
          <w:szCs w:val="24"/>
        </w:rPr>
        <w:t>ACK_TIMEOUT</w:t>
      </w:r>
      <w:r>
        <w:rPr>
          <w:rFonts w:ascii="Times New Roman" w:hAnsi="Times New Roman" w:cs="Times New Roman"/>
          <w:sz w:val="24"/>
          <w:szCs w:val="24"/>
        </w:rPr>
        <w:t xml:space="preserve"> event, thus a separate acknowledgement is sent</w:t>
      </w:r>
      <w:r w:rsidR="008A0752">
        <w:rPr>
          <w:rFonts w:ascii="Times New Roman" w:hAnsi="Times New Roman" w:cs="Times New Roman"/>
          <w:sz w:val="24"/>
          <w:szCs w:val="24"/>
        </w:rPr>
        <w:t xml:space="preserve"> (in Figure 6c and 6e)</w:t>
      </w:r>
      <w:r>
        <w:rPr>
          <w:rFonts w:ascii="Times New Roman" w:hAnsi="Times New Roman" w:cs="Times New Roman"/>
          <w:sz w:val="24"/>
          <w:szCs w:val="24"/>
        </w:rPr>
        <w:t>. The acknowledgement timer has to be shorter than the data frame timer</w:t>
      </w:r>
      <w:r w:rsidR="008A0752">
        <w:rPr>
          <w:rFonts w:ascii="Times New Roman" w:hAnsi="Times New Roman" w:cs="Times New Roman"/>
          <w:sz w:val="24"/>
          <w:szCs w:val="24"/>
        </w:rPr>
        <w:t xml:space="preserve"> (in Figure 6d)</w:t>
      </w:r>
      <w:r>
        <w:rPr>
          <w:rFonts w:ascii="Times New Roman" w:hAnsi="Times New Roman" w:cs="Times New Roman"/>
          <w:sz w:val="24"/>
          <w:szCs w:val="24"/>
        </w:rPr>
        <w:t>.</w:t>
      </w:r>
    </w:p>
    <w:p w:rsidR="002F69C3" w:rsidRDefault="002F69C3" w:rsidP="008A0752">
      <w:pPr>
        <w:rPr>
          <w:rFonts w:ascii="Times New Roman" w:hAnsi="Times New Roman" w:cs="Times New Roman"/>
          <w:sz w:val="24"/>
          <w:szCs w:val="24"/>
        </w:rPr>
      </w:pPr>
    </w:p>
    <w:p w:rsidR="008A0752" w:rsidRDefault="00B54F7B" w:rsidP="008A07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1463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463040"/>
                    </a:xfrm>
                    <a:prstGeom prst="rect">
                      <a:avLst/>
                    </a:prstGeom>
                    <a:noFill/>
                    <a:ln>
                      <a:noFill/>
                    </a:ln>
                  </pic:spPr>
                </pic:pic>
              </a:graphicData>
            </a:graphic>
          </wp:inline>
        </w:drawing>
      </w:r>
    </w:p>
    <w:p w:rsidR="00470B95" w:rsidRDefault="00470B95" w:rsidP="008A0752">
      <w:pPr>
        <w:jc w:val="center"/>
        <w:rPr>
          <w:rFonts w:ascii="Times New Roman" w:hAnsi="Times New Roman" w:cs="Times New Roman"/>
          <w:sz w:val="24"/>
          <w:szCs w:val="24"/>
        </w:rPr>
      </w:pPr>
      <w:r>
        <w:rPr>
          <w:rFonts w:ascii="Times New Roman" w:hAnsi="Times New Roman" w:cs="Times New Roman"/>
          <w:sz w:val="24"/>
          <w:szCs w:val="24"/>
        </w:rPr>
        <w:t>Figure 6a</w:t>
      </w:r>
    </w:p>
    <w:p w:rsidR="00470B95" w:rsidRDefault="00B54F7B" w:rsidP="008A07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3108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470B95" w:rsidRDefault="00470B95" w:rsidP="008A0752">
      <w:pPr>
        <w:jc w:val="center"/>
        <w:rPr>
          <w:rFonts w:ascii="Times New Roman" w:hAnsi="Times New Roman" w:cs="Times New Roman"/>
          <w:sz w:val="24"/>
          <w:szCs w:val="24"/>
        </w:rPr>
      </w:pPr>
      <w:r>
        <w:rPr>
          <w:rFonts w:ascii="Times New Roman" w:hAnsi="Times New Roman" w:cs="Times New Roman"/>
          <w:sz w:val="24"/>
          <w:szCs w:val="24"/>
        </w:rPr>
        <w:t>Figure 6b</w:t>
      </w:r>
    </w:p>
    <w:p w:rsidR="00B54F7B" w:rsidRDefault="00B54F7B" w:rsidP="008A0752">
      <w:pPr>
        <w:jc w:val="center"/>
        <w:rPr>
          <w:rFonts w:ascii="Times New Roman" w:hAnsi="Times New Roman" w:cs="Times New Roman"/>
          <w:sz w:val="24"/>
          <w:szCs w:val="24"/>
        </w:rPr>
      </w:pPr>
    </w:p>
    <w:p w:rsidR="00470B95" w:rsidRDefault="00B54F7B" w:rsidP="008A07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365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5760"/>
                    </a:xfrm>
                    <a:prstGeom prst="rect">
                      <a:avLst/>
                    </a:prstGeom>
                    <a:noFill/>
                    <a:ln>
                      <a:noFill/>
                    </a:ln>
                  </pic:spPr>
                </pic:pic>
              </a:graphicData>
            </a:graphic>
          </wp:inline>
        </w:drawing>
      </w:r>
    </w:p>
    <w:p w:rsidR="00470B95" w:rsidRDefault="00470B95" w:rsidP="008A0752">
      <w:pPr>
        <w:jc w:val="center"/>
        <w:rPr>
          <w:rFonts w:ascii="Times New Roman" w:hAnsi="Times New Roman" w:cs="Times New Roman"/>
          <w:sz w:val="24"/>
          <w:szCs w:val="24"/>
        </w:rPr>
      </w:pPr>
      <w:r>
        <w:rPr>
          <w:rFonts w:ascii="Times New Roman" w:hAnsi="Times New Roman" w:cs="Times New Roman"/>
          <w:sz w:val="24"/>
          <w:szCs w:val="24"/>
        </w:rPr>
        <w:t>Figure 6c</w:t>
      </w:r>
    </w:p>
    <w:p w:rsidR="00470B95" w:rsidRDefault="00B54F7B" w:rsidP="008A07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60350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6035040"/>
                    </a:xfrm>
                    <a:prstGeom prst="rect">
                      <a:avLst/>
                    </a:prstGeom>
                    <a:noFill/>
                    <a:ln>
                      <a:noFill/>
                    </a:ln>
                  </pic:spPr>
                </pic:pic>
              </a:graphicData>
            </a:graphic>
          </wp:inline>
        </w:drawing>
      </w:r>
    </w:p>
    <w:p w:rsidR="00470B95" w:rsidRDefault="00470B95" w:rsidP="008A0752">
      <w:pPr>
        <w:jc w:val="center"/>
        <w:rPr>
          <w:rFonts w:ascii="Times New Roman" w:hAnsi="Times New Roman" w:cs="Times New Roman"/>
          <w:sz w:val="24"/>
          <w:szCs w:val="24"/>
        </w:rPr>
      </w:pPr>
      <w:r>
        <w:rPr>
          <w:rFonts w:ascii="Times New Roman" w:hAnsi="Times New Roman" w:cs="Times New Roman"/>
          <w:sz w:val="24"/>
          <w:szCs w:val="24"/>
        </w:rPr>
        <w:t>Figure 6d</w:t>
      </w:r>
    </w:p>
    <w:p w:rsidR="00470B95" w:rsidRDefault="00470B95" w:rsidP="008A07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904875"/>
                    </a:xfrm>
                    <a:prstGeom prst="rect">
                      <a:avLst/>
                    </a:prstGeom>
                    <a:noFill/>
                    <a:ln>
                      <a:noFill/>
                    </a:ln>
                  </pic:spPr>
                </pic:pic>
              </a:graphicData>
            </a:graphic>
          </wp:inline>
        </w:drawing>
      </w:r>
    </w:p>
    <w:p w:rsidR="00470B95" w:rsidRDefault="00470B95" w:rsidP="00470B95">
      <w:pPr>
        <w:jc w:val="center"/>
        <w:rPr>
          <w:rFonts w:ascii="Times New Roman" w:hAnsi="Times New Roman" w:cs="Times New Roman"/>
          <w:sz w:val="24"/>
          <w:szCs w:val="24"/>
        </w:rPr>
      </w:pPr>
      <w:r>
        <w:rPr>
          <w:rFonts w:ascii="Times New Roman" w:hAnsi="Times New Roman" w:cs="Times New Roman"/>
          <w:sz w:val="24"/>
          <w:szCs w:val="24"/>
        </w:rPr>
        <w:t>Figure 6e</w:t>
      </w:r>
    </w:p>
    <w:p w:rsidR="00470B95" w:rsidRDefault="00470B95">
      <w:pPr>
        <w:rPr>
          <w:rFonts w:ascii="Times New Roman" w:hAnsi="Times New Roman" w:cs="Times New Roman"/>
          <w:sz w:val="24"/>
          <w:szCs w:val="24"/>
        </w:rPr>
      </w:pPr>
      <w:r>
        <w:rPr>
          <w:rFonts w:ascii="Times New Roman" w:hAnsi="Times New Roman" w:cs="Times New Roman"/>
          <w:sz w:val="24"/>
          <w:szCs w:val="24"/>
        </w:rPr>
        <w:br w:type="page"/>
      </w:r>
    </w:p>
    <w:p w:rsidR="00470B95" w:rsidRDefault="003023DF" w:rsidP="00470B95">
      <w:pPr>
        <w:rPr>
          <w:rFonts w:ascii="Times New Roman" w:hAnsi="Times New Roman" w:cs="Times New Roman"/>
          <w:sz w:val="28"/>
          <w:szCs w:val="28"/>
        </w:rPr>
      </w:pPr>
      <w:r w:rsidRPr="003023DF">
        <w:rPr>
          <w:rFonts w:ascii="Times New Roman" w:hAnsi="Times New Roman" w:cs="Times New Roman"/>
          <w:b/>
          <w:sz w:val="28"/>
          <w:szCs w:val="28"/>
        </w:rPr>
        <w:t>Java Source File (SWP.java)</w:t>
      </w:r>
    </w:p>
    <w:p w:rsidR="003023DF"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5577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577840"/>
                    </a:xfrm>
                    <a:prstGeom prst="rect">
                      <a:avLst/>
                    </a:prstGeom>
                    <a:noFill/>
                    <a:ln>
                      <a:noFill/>
                    </a:ln>
                  </pic:spPr>
                </pic:pic>
              </a:graphicData>
            </a:graphic>
          </wp:inline>
        </w:drawing>
      </w:r>
    </w:p>
    <w:p w:rsidR="00B2451D"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590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05500"/>
                    </a:xfrm>
                    <a:prstGeom prst="rect">
                      <a:avLst/>
                    </a:prstGeom>
                    <a:noFill/>
                    <a:ln>
                      <a:noFill/>
                    </a:ln>
                  </pic:spPr>
                </pic:pic>
              </a:graphicData>
            </a:graphic>
          </wp:inline>
        </w:drawing>
      </w:r>
    </w:p>
    <w:p w:rsidR="00B2451D"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485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rsidR="00B2451D"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3571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B2451D"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2952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rsidR="00B2451D"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2895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rsidR="00B2451D"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7000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7000875"/>
                    </a:xfrm>
                    <a:prstGeom prst="rect">
                      <a:avLst/>
                    </a:prstGeom>
                    <a:noFill/>
                    <a:ln>
                      <a:noFill/>
                    </a:ln>
                  </pic:spPr>
                </pic:pic>
              </a:graphicData>
            </a:graphic>
          </wp:inline>
        </w:drawing>
      </w:r>
    </w:p>
    <w:p w:rsidR="00B2451D" w:rsidRPr="003023DF" w:rsidRDefault="00B2451D" w:rsidP="00470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1809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sectPr w:rsidR="00B2451D" w:rsidRPr="003023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53D"/>
    <w:rsid w:val="00020496"/>
    <w:rsid w:val="00021F84"/>
    <w:rsid w:val="00033E55"/>
    <w:rsid w:val="00113922"/>
    <w:rsid w:val="00184DC1"/>
    <w:rsid w:val="001C4667"/>
    <w:rsid w:val="0024414E"/>
    <w:rsid w:val="002B053D"/>
    <w:rsid w:val="002B3854"/>
    <w:rsid w:val="002C09BA"/>
    <w:rsid w:val="002F69C3"/>
    <w:rsid w:val="003023DF"/>
    <w:rsid w:val="003C5B8A"/>
    <w:rsid w:val="004128F1"/>
    <w:rsid w:val="00423EC7"/>
    <w:rsid w:val="004500BD"/>
    <w:rsid w:val="00470B95"/>
    <w:rsid w:val="004F4483"/>
    <w:rsid w:val="00565BF6"/>
    <w:rsid w:val="00583C28"/>
    <w:rsid w:val="005B5D83"/>
    <w:rsid w:val="005D22D6"/>
    <w:rsid w:val="005E0191"/>
    <w:rsid w:val="00656180"/>
    <w:rsid w:val="006D5CC2"/>
    <w:rsid w:val="0075155A"/>
    <w:rsid w:val="00792537"/>
    <w:rsid w:val="007A3CB7"/>
    <w:rsid w:val="007C16BB"/>
    <w:rsid w:val="007D017E"/>
    <w:rsid w:val="008A0752"/>
    <w:rsid w:val="00A07932"/>
    <w:rsid w:val="00A13E7A"/>
    <w:rsid w:val="00AF36FE"/>
    <w:rsid w:val="00B2451D"/>
    <w:rsid w:val="00B54F7B"/>
    <w:rsid w:val="00CF6E36"/>
    <w:rsid w:val="00DA6553"/>
    <w:rsid w:val="00DF4226"/>
    <w:rsid w:val="00E13FD8"/>
    <w:rsid w:val="00E67A5E"/>
    <w:rsid w:val="00F1282B"/>
    <w:rsid w:val="00F3363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B9495-E731-4500-AC6E-E851CAC1F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5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15</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Jie</dc:creator>
  <cp:keywords/>
  <dc:description/>
  <cp:lastModifiedBy>Hao Jie</cp:lastModifiedBy>
  <cp:revision>31</cp:revision>
  <dcterms:created xsi:type="dcterms:W3CDTF">2019-03-03T15:09:00Z</dcterms:created>
  <dcterms:modified xsi:type="dcterms:W3CDTF">2019-03-14T07:10:00Z</dcterms:modified>
</cp:coreProperties>
</file>