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499F6" w14:textId="0EF42343" w:rsidR="00663DD6" w:rsidRDefault="00663DD6" w:rsidP="00663DD6">
      <w:pPr>
        <w:rPr>
          <w:rFonts w:ascii="Times New Roman" w:hAnsi="Times New Roman" w:cs="Times New Roman"/>
          <w:b/>
          <w:bCs/>
          <w:u w:val="thick"/>
          <w:lang w:val="en-US"/>
        </w:rPr>
      </w:pPr>
      <w:bookmarkStart w:id="0" w:name="_TOC_250006"/>
      <w:r>
        <w:rPr>
          <w:rFonts w:ascii="Times New Roman" w:hAnsi="Times New Roman" w:cs="Times New Roman"/>
          <w:b/>
          <w:bCs/>
          <w:noProof/>
          <w:u w:val="thick"/>
          <w:lang w:val="en-US"/>
        </w:rPr>
        <w:drawing>
          <wp:anchor distT="0" distB="0" distL="114300" distR="114300" simplePos="0" relativeHeight="251658240" behindDoc="0" locked="0" layoutInCell="1" allowOverlap="1" wp14:anchorId="46F977D0" wp14:editId="04941DC9">
            <wp:simplePos x="0" y="0"/>
            <wp:positionH relativeFrom="margin">
              <wp:posOffset>-914400</wp:posOffset>
            </wp:positionH>
            <wp:positionV relativeFrom="margin">
              <wp:posOffset>-914400</wp:posOffset>
            </wp:positionV>
            <wp:extent cx="7762875" cy="10050780"/>
            <wp:effectExtent l="0" t="0" r="9525" b="7620"/>
            <wp:wrapSquare wrapText="bothSides"/>
            <wp:docPr id="1364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277" name="Picture 136414277"/>
                    <pic:cNvPicPr/>
                  </pic:nvPicPr>
                  <pic:blipFill>
                    <a:blip r:embed="rId7">
                      <a:extLst>
                        <a:ext uri="{28A0092B-C50C-407E-A947-70E740481C1C}">
                          <a14:useLocalDpi xmlns:a14="http://schemas.microsoft.com/office/drawing/2010/main" val="0"/>
                        </a:ext>
                      </a:extLst>
                    </a:blip>
                    <a:stretch>
                      <a:fillRect/>
                    </a:stretch>
                  </pic:blipFill>
                  <pic:spPr>
                    <a:xfrm>
                      <a:off x="0" y="0"/>
                      <a:ext cx="7762875" cy="10050780"/>
                    </a:xfrm>
                    <a:prstGeom prst="rect">
                      <a:avLst/>
                    </a:prstGeom>
                  </pic:spPr>
                </pic:pic>
              </a:graphicData>
            </a:graphic>
            <wp14:sizeRelH relativeFrom="margin">
              <wp14:pctWidth>0</wp14:pctWidth>
            </wp14:sizeRelH>
            <wp14:sizeRelV relativeFrom="margin">
              <wp14:pctHeight>0</wp14:pctHeight>
            </wp14:sizeRelV>
          </wp:anchor>
        </w:drawing>
      </w:r>
    </w:p>
    <w:p w14:paraId="66094A10" w14:textId="77777777" w:rsidR="00663DD6" w:rsidRDefault="00663DD6" w:rsidP="00663DD6">
      <w:pPr>
        <w:rPr>
          <w:rFonts w:ascii="Times New Roman" w:hAnsi="Times New Roman" w:cs="Times New Roman"/>
          <w:b/>
          <w:bCs/>
          <w:u w:val="thick"/>
          <w:lang w:val="en-US"/>
        </w:rPr>
      </w:pPr>
    </w:p>
    <w:p w14:paraId="3522470D" w14:textId="77777777" w:rsidR="00663DD6" w:rsidRDefault="00663DD6" w:rsidP="00663DD6">
      <w:pPr>
        <w:rPr>
          <w:rFonts w:ascii="Times New Roman" w:hAnsi="Times New Roman" w:cs="Times New Roman"/>
          <w:b/>
          <w:bCs/>
          <w:u w:val="thick"/>
          <w:lang w:val="en-US"/>
        </w:rPr>
      </w:pPr>
    </w:p>
    <w:p w14:paraId="2116A160" w14:textId="77777777" w:rsidR="00663DD6" w:rsidRDefault="00663DD6" w:rsidP="00663DD6">
      <w:pPr>
        <w:rPr>
          <w:rFonts w:ascii="Times New Roman" w:hAnsi="Times New Roman" w:cs="Times New Roman"/>
          <w:b/>
          <w:bCs/>
          <w:u w:val="thick"/>
          <w:lang w:val="en-US"/>
        </w:rPr>
      </w:pPr>
    </w:p>
    <w:p w14:paraId="49A2A0AD" w14:textId="77777777" w:rsidR="00663DD6" w:rsidRDefault="00663DD6" w:rsidP="00663DD6">
      <w:pPr>
        <w:rPr>
          <w:rFonts w:ascii="Times New Roman" w:hAnsi="Times New Roman" w:cs="Times New Roman"/>
          <w:b/>
          <w:bCs/>
          <w:u w:val="thick"/>
          <w:lang w:val="en-US"/>
        </w:rPr>
      </w:pPr>
    </w:p>
    <w:p w14:paraId="5DB39270" w14:textId="0D6B3117" w:rsidR="00663DD6" w:rsidRPr="00663DD6" w:rsidRDefault="00663DD6" w:rsidP="00663DD6">
      <w:pPr>
        <w:jc w:val="center"/>
        <w:rPr>
          <w:rFonts w:ascii="Times New Roman" w:hAnsi="Times New Roman" w:cs="Times New Roman"/>
          <w:b/>
          <w:bCs/>
          <w:sz w:val="32"/>
          <w:szCs w:val="32"/>
          <w:lang w:val="en-US"/>
        </w:rPr>
      </w:pPr>
      <w:r w:rsidRPr="00663DD6">
        <w:rPr>
          <w:rFonts w:ascii="Times New Roman" w:hAnsi="Times New Roman" w:cs="Times New Roman"/>
          <w:b/>
          <w:bCs/>
          <w:sz w:val="32"/>
          <w:szCs w:val="32"/>
          <w:u w:val="thick"/>
          <w:lang w:val="en-US"/>
        </w:rPr>
        <w:t xml:space="preserve">EMPLOYEE </w:t>
      </w:r>
      <w:bookmarkEnd w:id="0"/>
      <w:r w:rsidRPr="00663DD6">
        <w:rPr>
          <w:rFonts w:ascii="Times New Roman" w:hAnsi="Times New Roman" w:cs="Times New Roman"/>
          <w:b/>
          <w:bCs/>
          <w:sz w:val="32"/>
          <w:szCs w:val="32"/>
          <w:u w:val="thick"/>
          <w:lang w:val="en-US"/>
        </w:rPr>
        <w:t>BENEFITS</w:t>
      </w:r>
    </w:p>
    <w:p w14:paraId="4D05BD89" w14:textId="77777777" w:rsidR="00663DD6" w:rsidRPr="00663DD6" w:rsidRDefault="00663DD6" w:rsidP="00663DD6">
      <w:pPr>
        <w:jc w:val="center"/>
        <w:rPr>
          <w:rFonts w:ascii="Times New Roman" w:hAnsi="Times New Roman" w:cs="Times New Roman"/>
          <w:b/>
          <w:sz w:val="32"/>
          <w:szCs w:val="32"/>
          <w:lang w:val="en-US"/>
        </w:rPr>
      </w:pPr>
    </w:p>
    <w:p w14:paraId="70450B5B" w14:textId="77777777" w:rsidR="00663DD6" w:rsidRPr="00663DD6" w:rsidRDefault="00663DD6" w:rsidP="00663DD6">
      <w:pPr>
        <w:jc w:val="center"/>
        <w:rPr>
          <w:rFonts w:ascii="Times New Roman" w:hAnsi="Times New Roman" w:cs="Times New Roman"/>
          <w:b/>
          <w:sz w:val="32"/>
          <w:szCs w:val="32"/>
          <w:lang w:val="en-US"/>
        </w:rPr>
      </w:pPr>
      <w:r w:rsidRPr="00663DD6">
        <w:rPr>
          <w:rFonts w:ascii="Times New Roman" w:hAnsi="Times New Roman" w:cs="Times New Roman"/>
          <w:b/>
          <w:sz w:val="32"/>
          <w:szCs w:val="32"/>
          <w:lang w:val="en-US"/>
        </w:rPr>
        <w:t>Document Release Notice</w:t>
      </w:r>
    </w:p>
    <w:p w14:paraId="23D1930D" w14:textId="77777777" w:rsidR="00663DD6" w:rsidRPr="00663DD6" w:rsidRDefault="00663DD6" w:rsidP="00663DD6">
      <w:pPr>
        <w:jc w:val="center"/>
        <w:rPr>
          <w:rFonts w:ascii="Times New Roman" w:hAnsi="Times New Roman" w:cs="Times New Roman"/>
          <w:b/>
          <w:lang w:val="en-US"/>
        </w:rPr>
      </w:pPr>
    </w:p>
    <w:p w14:paraId="3A033044" w14:textId="0D0DD5EC" w:rsidR="00663DD6" w:rsidRPr="00663DD6" w:rsidRDefault="00663DD6" w:rsidP="00663DD6">
      <w:pPr>
        <w:jc w:val="center"/>
        <w:rPr>
          <w:rFonts w:ascii="Times New Roman" w:hAnsi="Times New Roman" w:cs="Times New Roman"/>
          <w:lang w:val="en-US"/>
        </w:rPr>
      </w:pPr>
      <w:r w:rsidRPr="00663DD6">
        <w:rPr>
          <w:rFonts w:ascii="Times New Roman" w:hAnsi="Times New Roman" w:cs="Times New Roman"/>
          <w:lang w:val="en-US"/>
        </w:rPr>
        <w:t>This FiftyFive Technologies Policy on employee benefits is released for use in FiftyFive Technologies Pvt Limited with effect from 01 January 202</w:t>
      </w:r>
      <w:r w:rsidR="007531F8">
        <w:rPr>
          <w:rFonts w:ascii="Times New Roman" w:hAnsi="Times New Roman" w:cs="Times New Roman"/>
          <w:lang w:val="en-US"/>
        </w:rPr>
        <w:t>6</w:t>
      </w:r>
      <w:r w:rsidRPr="00663DD6">
        <w:rPr>
          <w:rFonts w:ascii="Times New Roman" w:hAnsi="Times New Roman" w:cs="Times New Roman"/>
          <w:lang w:val="en-US"/>
        </w:rPr>
        <w:t>.</w:t>
      </w:r>
    </w:p>
    <w:p w14:paraId="275F72AD" w14:textId="77777777" w:rsidR="00663DD6" w:rsidRPr="00663DD6" w:rsidRDefault="00663DD6" w:rsidP="00663DD6">
      <w:pPr>
        <w:jc w:val="center"/>
        <w:rPr>
          <w:rFonts w:ascii="Times New Roman" w:hAnsi="Times New Roman" w:cs="Times New Roman"/>
          <w:lang w:val="en-US"/>
        </w:rPr>
      </w:pPr>
    </w:p>
    <w:p w14:paraId="13BF25C0" w14:textId="77777777" w:rsidR="00663DD6" w:rsidRPr="00663DD6" w:rsidRDefault="00663DD6" w:rsidP="00663DD6">
      <w:pPr>
        <w:jc w:val="center"/>
        <w:rPr>
          <w:rFonts w:ascii="Times New Roman" w:hAnsi="Times New Roman" w:cs="Times New Roman"/>
          <w:lang w:val="en-US"/>
        </w:rPr>
      </w:pPr>
      <w:r w:rsidRPr="00663DD6">
        <w:rPr>
          <w:rFonts w:ascii="Times New Roman" w:hAnsi="Times New Roman" w:cs="Times New Roman"/>
          <w:lang w:val="en-US"/>
        </w:rPr>
        <w:t>This document is subject to FiftyFive Technologies Pvt Limited Procedure and subject to change at anytime as per the company policy.</w:t>
      </w:r>
    </w:p>
    <w:p w14:paraId="2717F47E" w14:textId="77777777" w:rsidR="00663DD6" w:rsidRPr="00663DD6" w:rsidRDefault="00663DD6" w:rsidP="00663DD6">
      <w:pPr>
        <w:jc w:val="center"/>
        <w:rPr>
          <w:rFonts w:ascii="Times New Roman" w:hAnsi="Times New Roman" w:cs="Times New Roman"/>
          <w:lang w:val="en-US"/>
        </w:rPr>
      </w:pPr>
    </w:p>
    <w:p w14:paraId="5D0B5306" w14:textId="120C797A" w:rsidR="00663DD6" w:rsidRPr="00663DD6" w:rsidRDefault="00663DD6" w:rsidP="00663DD6">
      <w:pPr>
        <w:jc w:val="center"/>
        <w:rPr>
          <w:rFonts w:ascii="Times New Roman" w:hAnsi="Times New Roman" w:cs="Times New Roman"/>
          <w:lang w:val="en-US"/>
        </w:rPr>
      </w:pPr>
      <w:r w:rsidRPr="00663DD6">
        <w:rPr>
          <w:rFonts w:ascii="Times New Roman" w:hAnsi="Times New Roman" w:cs="Times New Roman"/>
          <w:u w:val="thick"/>
          <w:lang w:val="en-US"/>
        </w:rPr>
        <w:t>Approved By: Jyothi Sharma (CEO-FiftyFive Technologies Pvt. Limited)</w:t>
      </w:r>
      <w:r>
        <w:rPr>
          <w:rFonts w:ascii="Times New Roman" w:hAnsi="Times New Roman" w:cs="Times New Roman"/>
          <w:lang w:val="en-US"/>
        </w:rPr>
        <w:br/>
      </w:r>
      <w:r w:rsidRPr="00663DD6">
        <w:rPr>
          <w:rFonts w:ascii="Times New Roman" w:hAnsi="Times New Roman" w:cs="Times New Roman"/>
          <w:u w:val="thick"/>
          <w:lang w:val="en-US"/>
        </w:rPr>
        <w:t>Approved By: Sanchi Saxena (Head HR-FiftyFive Technologies Pvt Limited)</w:t>
      </w:r>
    </w:p>
    <w:p w14:paraId="1DF3AE35" w14:textId="77777777" w:rsidR="00663DD6" w:rsidRDefault="00663DD6" w:rsidP="00663DD6">
      <w:pPr>
        <w:rPr>
          <w:rFonts w:ascii="Times New Roman" w:hAnsi="Times New Roman" w:cs="Times New Roman"/>
          <w:lang w:val="en-US"/>
        </w:rPr>
      </w:pPr>
    </w:p>
    <w:p w14:paraId="167CF170" w14:textId="77777777" w:rsidR="003F4D97" w:rsidRPr="00663DD6" w:rsidRDefault="003F4D97" w:rsidP="00663DD6">
      <w:pPr>
        <w:rPr>
          <w:rFonts w:ascii="Times New Roman" w:hAnsi="Times New Roman" w:cs="Times New Roman"/>
          <w:lang w:val="en-US"/>
        </w:rPr>
        <w:sectPr w:rsidR="003F4D97" w:rsidRPr="00663DD6" w:rsidSect="00663DD6">
          <w:headerReference w:type="default" r:id="rId8"/>
          <w:type w:val="continuous"/>
          <w:pgSz w:w="12240" w:h="15840"/>
          <w:pgMar w:top="1440" w:right="1440" w:bottom="1440" w:left="1440" w:header="0" w:footer="318" w:gutter="0"/>
          <w:cols w:space="720"/>
        </w:sectPr>
      </w:pPr>
    </w:p>
    <w:p w14:paraId="52470A83" w14:textId="77777777" w:rsidR="00663DD6" w:rsidRPr="00663DD6" w:rsidRDefault="00663DD6" w:rsidP="00663DD6">
      <w:pPr>
        <w:rPr>
          <w:rFonts w:ascii="Times New Roman" w:hAnsi="Times New Roman" w:cs="Times New Roman"/>
          <w:b/>
          <w:lang w:val="en-US"/>
        </w:rPr>
      </w:pPr>
      <w:r w:rsidRPr="00663DD6">
        <w:rPr>
          <w:rFonts w:ascii="Times New Roman" w:hAnsi="Times New Roman" w:cs="Times New Roman"/>
          <w:b/>
          <w:lang w:val="en-US"/>
        </w:rPr>
        <w:lastRenderedPageBreak/>
        <w:t>EMPLOYEE BENEFITS</w:t>
      </w:r>
    </w:p>
    <w:p w14:paraId="6FB0461A" w14:textId="77777777" w:rsidR="00663DD6" w:rsidRDefault="00663DD6" w:rsidP="00663DD6">
      <w:pPr>
        <w:rPr>
          <w:rFonts w:ascii="Times New Roman" w:hAnsi="Times New Roman" w:cs="Times New Roman"/>
          <w:b/>
          <w:lang w:val="en-US"/>
        </w:rPr>
      </w:pPr>
    </w:p>
    <w:p w14:paraId="4C37017D" w14:textId="77777777" w:rsidR="00663DD6" w:rsidRDefault="00663DD6" w:rsidP="00663DD6">
      <w:pPr>
        <w:rPr>
          <w:rFonts w:ascii="Times New Roman" w:hAnsi="Times New Roman" w:cs="Times New Roman"/>
          <w:b/>
          <w:sz w:val="26"/>
          <w:szCs w:val="26"/>
          <w:lang w:val="en-US"/>
        </w:rPr>
      </w:pPr>
      <w:r w:rsidRPr="00663DD6">
        <w:rPr>
          <w:rFonts w:ascii="Times New Roman" w:hAnsi="Times New Roman" w:cs="Times New Roman"/>
          <w:b/>
          <w:sz w:val="26"/>
          <w:szCs w:val="26"/>
          <w:lang w:val="en-US"/>
        </w:rPr>
        <w:t>Introduction</w:t>
      </w:r>
    </w:p>
    <w:p w14:paraId="0291D4A2" w14:textId="6C607A0C" w:rsidR="00663DD6" w:rsidRPr="00663DD6" w:rsidRDefault="00663DD6" w:rsidP="00663DD6">
      <w:pPr>
        <w:rPr>
          <w:rFonts w:ascii="Times New Roman" w:hAnsi="Times New Roman" w:cs="Times New Roman"/>
          <w:b/>
          <w:sz w:val="26"/>
          <w:szCs w:val="26"/>
          <w:lang w:val="en-US"/>
        </w:rPr>
      </w:pPr>
      <w:r w:rsidRPr="00663DD6">
        <w:rPr>
          <w:rFonts w:ascii="Times New Roman" w:hAnsi="Times New Roman" w:cs="Times New Roman"/>
          <w:lang w:val="en-US"/>
        </w:rPr>
        <w:t>An employee shall be entitled to the benefits provided by the Company upon joining. However, FiftyFive Technologies reserves the   right to amend, modify, or withdraw any benefits at its sole discretion, in accordance with business requirements and applicable laws.</w:t>
      </w:r>
    </w:p>
    <w:p w14:paraId="2F96FD34" w14:textId="77777777" w:rsidR="00663DD6" w:rsidRPr="00663DD6" w:rsidRDefault="00663DD6" w:rsidP="00663DD6">
      <w:pPr>
        <w:rPr>
          <w:rFonts w:ascii="Times New Roman" w:hAnsi="Times New Roman" w:cs="Times New Roman"/>
          <w:lang w:val="en-US"/>
        </w:rPr>
      </w:pPr>
    </w:p>
    <w:p w14:paraId="4E7C9021"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Salary Benefit</w:t>
      </w:r>
      <w:r w:rsidRPr="00663DD6">
        <w:rPr>
          <w:rFonts w:ascii="Times New Roman" w:hAnsi="Times New Roman" w:cs="Times New Roman"/>
          <w:lang w:val="en-US"/>
        </w:rPr>
        <w:t>:</w:t>
      </w:r>
    </w:p>
    <w:p w14:paraId="1BB22379" w14:textId="18A8F28B" w:rsid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The salary of the month is credited every 1st of the month if in case there is a holiday on the same date, the salary gets credited on the next working day.</w:t>
      </w:r>
    </w:p>
    <w:p w14:paraId="708E79BF" w14:textId="77777777" w:rsidR="00663DD6" w:rsidRPr="00663DD6" w:rsidRDefault="00663DD6" w:rsidP="00663DD6">
      <w:pPr>
        <w:ind w:left="567"/>
        <w:rPr>
          <w:rFonts w:ascii="Times New Roman" w:hAnsi="Times New Roman" w:cs="Times New Roman"/>
          <w:lang w:val="en-US"/>
        </w:rPr>
      </w:pPr>
    </w:p>
    <w:p w14:paraId="1C079880"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Health Insurance</w:t>
      </w:r>
      <w:r w:rsidRPr="00663DD6">
        <w:rPr>
          <w:rFonts w:ascii="Times New Roman" w:hAnsi="Times New Roman" w:cs="Times New Roman"/>
          <w:lang w:val="en-US"/>
        </w:rPr>
        <w:t>:</w:t>
      </w:r>
    </w:p>
    <w:p w14:paraId="6A721B2C" w14:textId="77777777" w:rsid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FiftyFive currently provides individuals, spouses, and their children health insurance benefits for eligible full-time employees. FiftyFive presently pays the individual insurance premium for all its employees.</w:t>
      </w:r>
    </w:p>
    <w:p w14:paraId="79EF1A8D" w14:textId="77777777" w:rsidR="00663DD6" w:rsidRPr="00663DD6" w:rsidRDefault="00663DD6" w:rsidP="00663DD6">
      <w:pPr>
        <w:ind w:left="567"/>
        <w:rPr>
          <w:rFonts w:ascii="Times New Roman" w:hAnsi="Times New Roman" w:cs="Times New Roman"/>
          <w:lang w:val="en-US"/>
        </w:rPr>
      </w:pPr>
    </w:p>
    <w:p w14:paraId="36895B6D"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Accidental Insurance:</w:t>
      </w:r>
    </w:p>
    <w:p w14:paraId="4E85226A" w14:textId="77777777" w:rsid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FiftyFive also provides individual accidental insurance benefits for eligible full-time employees. FiftyFive presently pays the individual insurance premium for all its employees.</w:t>
      </w:r>
    </w:p>
    <w:p w14:paraId="30876C12" w14:textId="77777777" w:rsidR="00663DD6" w:rsidRPr="00663DD6" w:rsidRDefault="00663DD6" w:rsidP="00663DD6">
      <w:pPr>
        <w:ind w:left="567"/>
        <w:rPr>
          <w:rFonts w:ascii="Times New Roman" w:hAnsi="Times New Roman" w:cs="Times New Roman"/>
          <w:lang w:val="en-US"/>
        </w:rPr>
      </w:pPr>
    </w:p>
    <w:p w14:paraId="648610BA"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Reimbursement Expense:</w:t>
      </w:r>
    </w:p>
    <w:p w14:paraId="5C61C7F4" w14:textId="66C6F09A" w:rsid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Reimbursement is authorized for reasonable and necessary expenses incurred in carrying out job responsibilities. Mileage or transportation, parking fees, business telephone calls, and meal costs when required to attend a luncheon or banquet, are all illustrative of reasonable and necessary expenses.</w:t>
      </w:r>
    </w:p>
    <w:p w14:paraId="6887982D" w14:textId="77777777" w:rsidR="00663DD6" w:rsidRPr="00663DD6" w:rsidRDefault="00663DD6" w:rsidP="00663DD6">
      <w:pPr>
        <w:ind w:left="567"/>
        <w:rPr>
          <w:rFonts w:ascii="Times New Roman" w:hAnsi="Times New Roman" w:cs="Times New Roman"/>
          <w:lang w:val="en-US"/>
        </w:rPr>
      </w:pPr>
    </w:p>
    <w:p w14:paraId="2E40B422"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Meal Benefit:</w:t>
      </w:r>
    </w:p>
    <w:p w14:paraId="7970676A" w14:textId="70648A74" w:rsidR="00663DD6" w:rsidRDefault="000244D9" w:rsidP="000244D9">
      <w:pPr>
        <w:ind w:left="567"/>
        <w:rPr>
          <w:rFonts w:ascii="Times New Roman" w:hAnsi="Times New Roman" w:cs="Times New Roman"/>
        </w:rPr>
      </w:pPr>
      <w:r w:rsidRPr="000244D9">
        <w:rPr>
          <w:rFonts w:ascii="Times New Roman" w:hAnsi="Times New Roman" w:cs="Times New Roman"/>
        </w:rPr>
        <w:t>FiftyFive provides lunch facilities for employees. Additionally, a full-time coffee/tea machine is available within the office premises to ensure employees can refresh themselves and stay comfortable during work hours.</w:t>
      </w:r>
    </w:p>
    <w:p w14:paraId="19F7CCF1" w14:textId="77777777" w:rsidR="000244D9" w:rsidRDefault="000244D9" w:rsidP="000244D9">
      <w:pPr>
        <w:ind w:left="567"/>
        <w:rPr>
          <w:rFonts w:ascii="Times New Roman" w:hAnsi="Times New Roman" w:cs="Times New Roman"/>
          <w:lang w:val="en-US"/>
        </w:rPr>
      </w:pPr>
    </w:p>
    <w:p w14:paraId="6FDAEE52" w14:textId="77777777" w:rsidR="00663DD6" w:rsidRDefault="00663DD6" w:rsidP="00663DD6">
      <w:pPr>
        <w:ind w:left="567" w:hanging="283"/>
        <w:rPr>
          <w:rFonts w:ascii="Times New Roman" w:hAnsi="Times New Roman" w:cs="Times New Roman"/>
          <w:lang w:val="en-US"/>
        </w:rPr>
      </w:pPr>
    </w:p>
    <w:p w14:paraId="3AE76431" w14:textId="77777777" w:rsidR="00663DD6" w:rsidRDefault="00663DD6" w:rsidP="00663DD6">
      <w:pPr>
        <w:ind w:left="567" w:hanging="283"/>
        <w:rPr>
          <w:rFonts w:ascii="Times New Roman" w:hAnsi="Times New Roman" w:cs="Times New Roman"/>
          <w:lang w:val="en-US"/>
        </w:rPr>
      </w:pPr>
    </w:p>
    <w:p w14:paraId="1EF570C4" w14:textId="77777777" w:rsidR="00663DD6" w:rsidRDefault="00663DD6" w:rsidP="00663DD6">
      <w:pPr>
        <w:ind w:left="567" w:hanging="283"/>
        <w:rPr>
          <w:rFonts w:ascii="Times New Roman" w:hAnsi="Times New Roman" w:cs="Times New Roman"/>
          <w:lang w:val="en-US"/>
        </w:rPr>
      </w:pPr>
    </w:p>
    <w:p w14:paraId="4A8EBE3C" w14:textId="77777777" w:rsidR="00663DD6" w:rsidRPr="00663DD6" w:rsidRDefault="00663DD6" w:rsidP="00663DD6">
      <w:pPr>
        <w:ind w:left="567" w:hanging="283"/>
        <w:rPr>
          <w:rFonts w:ascii="Times New Roman" w:hAnsi="Times New Roman" w:cs="Times New Roman"/>
          <w:lang w:val="en-US"/>
        </w:rPr>
      </w:pPr>
    </w:p>
    <w:p w14:paraId="683C3B5A"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Special Friday:</w:t>
      </w:r>
    </w:p>
    <w:p w14:paraId="69BDE78D" w14:textId="77777777" w:rsidR="00663DD6" w:rsidRP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FiftyFive treats Friday as a special day of the week wherein employees get the opportunity to enjoy themselves through outdoor/indoor games, activities, and parties including a special meal.</w:t>
      </w:r>
    </w:p>
    <w:p w14:paraId="3568EFBA" w14:textId="77777777" w:rsidR="00663DD6" w:rsidRPr="00663DD6" w:rsidRDefault="00663DD6" w:rsidP="00663DD6">
      <w:pPr>
        <w:ind w:left="567" w:hanging="283"/>
        <w:rPr>
          <w:rFonts w:ascii="Times New Roman" w:hAnsi="Times New Roman" w:cs="Times New Roman"/>
          <w:lang w:val="en-US"/>
        </w:rPr>
      </w:pPr>
    </w:p>
    <w:p w14:paraId="15C194CE" w14:textId="77777777" w:rsidR="00663DD6" w:rsidRPr="00663DD6" w:rsidRDefault="00663DD6" w:rsidP="00663DD6">
      <w:pPr>
        <w:numPr>
          <w:ilvl w:val="0"/>
          <w:numId w:val="2"/>
        </w:numPr>
        <w:ind w:left="567" w:hanging="283"/>
        <w:jc w:val="left"/>
        <w:rPr>
          <w:rFonts w:ascii="Times New Roman" w:hAnsi="Times New Roman" w:cs="Times New Roman"/>
          <w:b/>
          <w:lang w:val="en-US"/>
        </w:rPr>
      </w:pPr>
      <w:r w:rsidRPr="00663DD6">
        <w:rPr>
          <w:rFonts w:ascii="Times New Roman" w:hAnsi="Times New Roman" w:cs="Times New Roman"/>
          <w:b/>
          <w:lang w:val="en-US"/>
        </w:rPr>
        <w:t>Team Quarterly Surprises</w:t>
      </w:r>
      <w:r w:rsidRPr="00663DD6">
        <w:rPr>
          <w:rFonts w:ascii="Times New Roman" w:hAnsi="Times New Roman" w:cs="Times New Roman"/>
          <w:lang w:val="en-US"/>
        </w:rPr>
        <w:t>:</w:t>
      </w:r>
    </w:p>
    <w:p w14:paraId="3E765B55" w14:textId="77777777" w:rsidR="00663DD6" w:rsidRP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A special surprise including trips, activities, parties, and fitness programs is organized on behalf of the company on a quarterly basis to create a healthy and friendly working culture among the employees of the company.</w:t>
      </w:r>
    </w:p>
    <w:p w14:paraId="69C353BB" w14:textId="77777777" w:rsidR="00663DD6" w:rsidRPr="00663DD6" w:rsidRDefault="00663DD6" w:rsidP="00663DD6">
      <w:pPr>
        <w:rPr>
          <w:rFonts w:ascii="Times New Roman" w:hAnsi="Times New Roman" w:cs="Times New Roman"/>
          <w:lang w:val="en-US"/>
        </w:rPr>
      </w:pPr>
    </w:p>
    <w:p w14:paraId="05701FCD" w14:textId="77777777" w:rsidR="00663DD6" w:rsidRPr="00663DD6" w:rsidRDefault="00663DD6" w:rsidP="00663DD6">
      <w:pPr>
        <w:numPr>
          <w:ilvl w:val="0"/>
          <w:numId w:val="2"/>
        </w:numPr>
        <w:ind w:left="567"/>
        <w:jc w:val="left"/>
        <w:rPr>
          <w:rFonts w:ascii="Times New Roman" w:hAnsi="Times New Roman" w:cs="Times New Roman"/>
          <w:b/>
          <w:lang w:val="en-US"/>
        </w:rPr>
      </w:pPr>
      <w:r w:rsidRPr="00663DD6">
        <w:rPr>
          <w:rFonts w:ascii="Times New Roman" w:hAnsi="Times New Roman" w:cs="Times New Roman"/>
          <w:b/>
          <w:lang w:val="en-US"/>
        </w:rPr>
        <w:t>Certification Policy:</w:t>
      </w:r>
    </w:p>
    <w:p w14:paraId="50961B68" w14:textId="77777777" w:rsid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To continue and promote learning within the organization, we are formally introducing FiftyFive Technologies learning program. We are introducing a Certification Policy.</w:t>
      </w:r>
    </w:p>
    <w:p w14:paraId="1B6233D2" w14:textId="3A25A0C9" w:rsidR="00663DD6" w:rsidRPr="00663DD6" w:rsidRDefault="00663DD6" w:rsidP="00663DD6">
      <w:pPr>
        <w:ind w:left="567"/>
        <w:rPr>
          <w:rFonts w:ascii="Times New Roman" w:hAnsi="Times New Roman" w:cs="Times New Roman"/>
          <w:lang w:val="en-US"/>
        </w:rPr>
      </w:pPr>
      <w:r w:rsidRPr="00663DD6">
        <w:rPr>
          <w:rFonts w:ascii="Times New Roman" w:hAnsi="Times New Roman" w:cs="Times New Roman"/>
          <w:lang w:val="en-US"/>
        </w:rPr>
        <w:t>Employees can go for various certifications relevant to their current profile and enhance their skill set. On successful completion, the cost of certifications will be reimbursed by the company.</w:t>
      </w:r>
      <w:r w:rsidRPr="00663DD6">
        <w:rPr>
          <w:rFonts w:ascii="Times New Roman" w:hAnsi="Times New Roman" w:cs="Times New Roman"/>
          <w:lang w:val="en-US"/>
        </w:rPr>
        <w:br/>
      </w:r>
    </w:p>
    <w:p w14:paraId="216AB132" w14:textId="77777777" w:rsidR="00663DD6" w:rsidRPr="00663DD6" w:rsidRDefault="00663DD6" w:rsidP="00663DD6">
      <w:pPr>
        <w:ind w:firstLine="567"/>
        <w:rPr>
          <w:rFonts w:ascii="Times New Roman" w:hAnsi="Times New Roman" w:cs="Times New Roman"/>
          <w:b/>
          <w:bCs/>
          <w:lang w:val="en-US"/>
        </w:rPr>
      </w:pPr>
      <w:r w:rsidRPr="00663DD6">
        <w:rPr>
          <w:rFonts w:ascii="Times New Roman" w:hAnsi="Times New Roman" w:cs="Times New Roman"/>
          <w:b/>
          <w:bCs/>
          <w:lang w:val="en-US"/>
        </w:rPr>
        <w:t>Rules:</w:t>
      </w:r>
    </w:p>
    <w:p w14:paraId="151C7D98" w14:textId="50D508D7" w:rsidR="00663DD6" w:rsidRPr="00663DD6" w:rsidRDefault="00663DD6" w:rsidP="00663DD6">
      <w:pPr>
        <w:numPr>
          <w:ilvl w:val="0"/>
          <w:numId w:val="1"/>
        </w:numPr>
        <w:ind w:left="1418" w:hanging="344"/>
        <w:rPr>
          <w:rFonts w:ascii="Times New Roman" w:hAnsi="Times New Roman" w:cs="Times New Roman"/>
          <w:lang w:val="en-US"/>
        </w:rPr>
      </w:pPr>
      <w:r w:rsidRPr="00663DD6">
        <w:rPr>
          <w:rFonts w:ascii="Times New Roman" w:hAnsi="Times New Roman" w:cs="Times New Roman"/>
          <w:lang w:val="en-US"/>
        </w:rPr>
        <w:t xml:space="preserve">Employees who are availing this benefit should be </w:t>
      </w:r>
      <w:r w:rsidRPr="00663DD6">
        <w:rPr>
          <w:rFonts w:ascii="Times New Roman" w:hAnsi="Times New Roman" w:cs="Times New Roman"/>
          <w:b/>
          <w:lang w:val="en-US"/>
        </w:rPr>
        <w:t xml:space="preserve">confirmed employee only </w:t>
      </w:r>
      <w:r w:rsidRPr="00663DD6">
        <w:rPr>
          <w:rFonts w:ascii="Times New Roman" w:hAnsi="Times New Roman" w:cs="Times New Roman"/>
          <w:lang w:val="en-US"/>
        </w:rPr>
        <w:t xml:space="preserve">and while opting </w:t>
      </w:r>
      <w:r w:rsidRPr="00663DD6">
        <w:rPr>
          <w:rFonts w:ascii="Times New Roman" w:hAnsi="Times New Roman" w:cs="Times New Roman"/>
          <w:b/>
          <w:lang w:val="en-US"/>
        </w:rPr>
        <w:t xml:space="preserve">this course </w:t>
      </w:r>
      <w:r w:rsidR="000244D9" w:rsidRPr="00663DD6">
        <w:rPr>
          <w:rFonts w:ascii="Times New Roman" w:hAnsi="Times New Roman" w:cs="Times New Roman"/>
          <w:b/>
          <w:lang w:val="en-US"/>
        </w:rPr>
        <w:t>benefit,</w:t>
      </w:r>
      <w:r w:rsidRPr="00663DD6">
        <w:rPr>
          <w:rFonts w:ascii="Times New Roman" w:hAnsi="Times New Roman" w:cs="Times New Roman"/>
          <w:b/>
          <w:lang w:val="en-US"/>
        </w:rPr>
        <w:t xml:space="preserve"> they should serve the company for at least 12 months more.</w:t>
      </w:r>
    </w:p>
    <w:p w14:paraId="010AED11" w14:textId="77777777" w:rsidR="00663DD6" w:rsidRPr="00663DD6" w:rsidRDefault="00663DD6" w:rsidP="00663DD6">
      <w:pPr>
        <w:numPr>
          <w:ilvl w:val="0"/>
          <w:numId w:val="1"/>
        </w:numPr>
        <w:ind w:left="1418" w:hanging="344"/>
        <w:rPr>
          <w:rFonts w:ascii="Times New Roman" w:hAnsi="Times New Roman" w:cs="Times New Roman"/>
          <w:b/>
          <w:lang w:val="en-US"/>
        </w:rPr>
      </w:pPr>
      <w:r w:rsidRPr="00663DD6">
        <w:rPr>
          <w:rFonts w:ascii="Times New Roman" w:hAnsi="Times New Roman" w:cs="Times New Roman"/>
          <w:lang w:val="en-US"/>
        </w:rPr>
        <w:t xml:space="preserve">If an employee avails reimbursement for any certification and he/she resigns from the organization after or during the period availing the benefit, </w:t>
      </w:r>
      <w:r w:rsidRPr="00663DD6">
        <w:rPr>
          <w:rFonts w:ascii="Times New Roman" w:hAnsi="Times New Roman" w:cs="Times New Roman"/>
          <w:b/>
          <w:lang w:val="en-US"/>
        </w:rPr>
        <w:t>he/she has to bear the cost of certification which will hence be adjusted in the full and final settlement.</w:t>
      </w:r>
    </w:p>
    <w:p w14:paraId="1B35452C" w14:textId="77777777" w:rsidR="00663DD6" w:rsidRPr="00663DD6" w:rsidRDefault="00663DD6" w:rsidP="00663DD6">
      <w:pPr>
        <w:numPr>
          <w:ilvl w:val="0"/>
          <w:numId w:val="1"/>
        </w:numPr>
        <w:ind w:left="1418" w:hanging="344"/>
        <w:rPr>
          <w:rFonts w:ascii="Times New Roman" w:hAnsi="Times New Roman" w:cs="Times New Roman"/>
          <w:lang w:val="en-US"/>
        </w:rPr>
      </w:pPr>
      <w:r w:rsidRPr="00663DD6">
        <w:rPr>
          <w:rFonts w:ascii="Times New Roman" w:hAnsi="Times New Roman" w:cs="Times New Roman"/>
          <w:lang w:val="en-US"/>
        </w:rPr>
        <w:t>Candidates can only opt for certification relevant to the skill set required as per candidate’s work allocation or aligned with organization goals.</w:t>
      </w:r>
    </w:p>
    <w:p w14:paraId="65AB71F7" w14:textId="77777777" w:rsidR="00663DD6" w:rsidRPr="00663DD6" w:rsidRDefault="00663DD6" w:rsidP="00663DD6">
      <w:pPr>
        <w:numPr>
          <w:ilvl w:val="0"/>
          <w:numId w:val="1"/>
        </w:numPr>
        <w:ind w:left="1418" w:hanging="344"/>
        <w:rPr>
          <w:rFonts w:ascii="Times New Roman" w:hAnsi="Times New Roman" w:cs="Times New Roman"/>
          <w:lang w:val="en-US"/>
        </w:rPr>
      </w:pPr>
      <w:r w:rsidRPr="00663DD6">
        <w:rPr>
          <w:rFonts w:ascii="Times New Roman" w:hAnsi="Times New Roman" w:cs="Times New Roman"/>
          <w:lang w:val="en-US"/>
        </w:rPr>
        <w:t xml:space="preserve">Certification requirements and reimbursement </w:t>
      </w:r>
      <w:r w:rsidRPr="00663DD6">
        <w:rPr>
          <w:rFonts w:ascii="Times New Roman" w:hAnsi="Times New Roman" w:cs="Times New Roman"/>
          <w:b/>
          <w:lang w:val="en-US"/>
        </w:rPr>
        <w:t>must be approved by the reporting manager.</w:t>
      </w:r>
    </w:p>
    <w:p w14:paraId="7D3FF2EC" w14:textId="2164557F" w:rsidR="00663DD6" w:rsidRPr="00663DD6" w:rsidRDefault="00663DD6" w:rsidP="00663DD6">
      <w:pPr>
        <w:numPr>
          <w:ilvl w:val="0"/>
          <w:numId w:val="1"/>
        </w:numPr>
        <w:ind w:left="1418" w:hanging="344"/>
        <w:rPr>
          <w:rFonts w:ascii="Times New Roman" w:hAnsi="Times New Roman" w:cs="Times New Roman"/>
          <w:lang w:val="en-US"/>
        </w:rPr>
      </w:pPr>
      <w:r w:rsidRPr="00663DD6">
        <w:rPr>
          <w:rFonts w:ascii="Times New Roman" w:hAnsi="Times New Roman" w:cs="Times New Roman"/>
          <w:lang w:val="en-US"/>
        </w:rPr>
        <w:t xml:space="preserve">To start with each candidate can avail reimbursement </w:t>
      </w:r>
      <w:r w:rsidRPr="00663DD6">
        <w:rPr>
          <w:rFonts w:ascii="Times New Roman" w:hAnsi="Times New Roman" w:cs="Times New Roman"/>
          <w:b/>
          <w:lang w:val="en-US"/>
        </w:rPr>
        <w:t>of up to INR 40</w:t>
      </w:r>
      <w:r>
        <w:rPr>
          <w:rFonts w:ascii="Times New Roman" w:hAnsi="Times New Roman" w:cs="Times New Roman"/>
          <w:b/>
          <w:lang w:val="en-US"/>
        </w:rPr>
        <w:t>000</w:t>
      </w:r>
      <w:r w:rsidRPr="00663DD6">
        <w:rPr>
          <w:rFonts w:ascii="Times New Roman" w:hAnsi="Times New Roman" w:cs="Times New Roman"/>
          <w:b/>
          <w:lang w:val="en-US"/>
        </w:rPr>
        <w:t xml:space="preserve"> per financial year.</w:t>
      </w:r>
    </w:p>
    <w:p w14:paraId="19573655" w14:textId="77777777" w:rsidR="00663DD6" w:rsidRPr="00663DD6" w:rsidRDefault="00663DD6" w:rsidP="00663DD6">
      <w:pPr>
        <w:numPr>
          <w:ilvl w:val="0"/>
          <w:numId w:val="1"/>
        </w:numPr>
        <w:ind w:left="1418" w:hanging="344"/>
        <w:rPr>
          <w:rFonts w:ascii="Times New Roman" w:hAnsi="Times New Roman" w:cs="Times New Roman"/>
          <w:lang w:val="en-US"/>
        </w:rPr>
      </w:pPr>
      <w:r w:rsidRPr="00663DD6">
        <w:rPr>
          <w:rFonts w:ascii="Times New Roman" w:hAnsi="Times New Roman" w:cs="Times New Roman"/>
          <w:lang w:val="en-US"/>
        </w:rPr>
        <w:t xml:space="preserve">Reimbursement is subject to completion of certification only, </w:t>
      </w:r>
      <w:r w:rsidRPr="00663DD6">
        <w:rPr>
          <w:rFonts w:ascii="Times New Roman" w:hAnsi="Times New Roman" w:cs="Times New Roman"/>
          <w:b/>
          <w:lang w:val="en-US"/>
        </w:rPr>
        <w:t>registration or attending training sessions or courses will not be considered for reimbursement.</w:t>
      </w:r>
    </w:p>
    <w:p w14:paraId="146BA3A2" w14:textId="77777777" w:rsidR="00663DD6" w:rsidRPr="00663DD6" w:rsidRDefault="00663DD6" w:rsidP="00663DD6">
      <w:pPr>
        <w:rPr>
          <w:rFonts w:ascii="Times New Roman" w:hAnsi="Times New Roman" w:cs="Times New Roman"/>
          <w:lang w:val="en-US"/>
        </w:rPr>
      </w:pPr>
    </w:p>
    <w:p w14:paraId="00713BBF" w14:textId="77777777" w:rsidR="00663DD6" w:rsidRPr="00663DD6" w:rsidRDefault="00663DD6" w:rsidP="00663DD6">
      <w:pPr>
        <w:rPr>
          <w:rFonts w:ascii="Times New Roman" w:hAnsi="Times New Roman" w:cs="Times New Roman"/>
          <w:lang w:val="en-US"/>
        </w:rPr>
      </w:pPr>
    </w:p>
    <w:p w14:paraId="130DC337" w14:textId="77777777" w:rsidR="00663DD6" w:rsidRPr="00663DD6" w:rsidRDefault="00663DD6" w:rsidP="00663DD6">
      <w:pPr>
        <w:rPr>
          <w:rFonts w:ascii="Times New Roman" w:hAnsi="Times New Roman" w:cs="Times New Roman"/>
          <w:b/>
          <w:lang w:val="en-US"/>
        </w:rPr>
      </w:pPr>
    </w:p>
    <w:p w14:paraId="1206CAA2" w14:textId="77777777" w:rsidR="00663DD6" w:rsidRPr="00663DD6" w:rsidRDefault="00663DD6" w:rsidP="00663DD6">
      <w:pPr>
        <w:numPr>
          <w:ilvl w:val="0"/>
          <w:numId w:val="2"/>
        </w:numPr>
        <w:spacing w:line="240" w:lineRule="auto"/>
        <w:ind w:left="567" w:hanging="283"/>
        <w:jc w:val="left"/>
        <w:rPr>
          <w:rFonts w:ascii="Times New Roman" w:hAnsi="Times New Roman" w:cs="Times New Roman"/>
          <w:b/>
          <w:lang w:val="en-US"/>
        </w:rPr>
      </w:pPr>
      <w:r w:rsidRPr="00663DD6">
        <w:rPr>
          <w:rFonts w:ascii="Times New Roman" w:hAnsi="Times New Roman" w:cs="Times New Roman"/>
          <w:b/>
          <w:lang w:val="en-US"/>
        </w:rPr>
        <w:t>Employee Bonus Clause</w:t>
      </w:r>
    </w:p>
    <w:p w14:paraId="303721FC" w14:textId="527E0155" w:rsidR="00663DD6" w:rsidRPr="00663DD6" w:rsidRDefault="00663DD6" w:rsidP="000244D9">
      <w:pPr>
        <w:ind w:left="567"/>
        <w:rPr>
          <w:rFonts w:ascii="Times New Roman" w:hAnsi="Times New Roman" w:cs="Times New Roman"/>
          <w:lang w:val="en-US"/>
        </w:rPr>
      </w:pPr>
      <w:r w:rsidRPr="00663DD6">
        <w:rPr>
          <w:rFonts w:ascii="Times New Roman" w:hAnsi="Times New Roman" w:cs="Times New Roman"/>
          <w:lang w:val="en-US"/>
        </w:rPr>
        <w:t>FiftyFive Technologies offers several types of bonuses to its employees. Please refer to the explanation of each type of bonus mentioned below:</w:t>
      </w:r>
    </w:p>
    <w:p w14:paraId="4E1F8614" w14:textId="77777777" w:rsidR="00663DD6" w:rsidRPr="00663DD6" w:rsidRDefault="00663DD6" w:rsidP="000244D9">
      <w:pPr>
        <w:numPr>
          <w:ilvl w:val="1"/>
          <w:numId w:val="2"/>
        </w:numPr>
        <w:ind w:left="1647"/>
        <w:rPr>
          <w:rFonts w:ascii="Times New Roman" w:hAnsi="Times New Roman" w:cs="Times New Roman"/>
          <w:lang w:val="en-US"/>
        </w:rPr>
      </w:pPr>
      <w:r w:rsidRPr="00663DD6">
        <w:rPr>
          <w:rFonts w:ascii="Times New Roman" w:hAnsi="Times New Roman" w:cs="Times New Roman"/>
          <w:b/>
          <w:i/>
          <w:iCs/>
          <w:lang w:val="en-US"/>
        </w:rPr>
        <w:t>Performance Bonus</w:t>
      </w:r>
      <w:r w:rsidRPr="00663DD6">
        <w:rPr>
          <w:rFonts w:ascii="Times New Roman" w:hAnsi="Times New Roman" w:cs="Times New Roman"/>
          <w:lang w:val="en-US"/>
        </w:rPr>
        <w:t>: Performance Bonus means the performance bonus in respect of an individual's performance. A performance bonus is a form of additional compensation paid to an employee as a reward for achieving specific goals or hitting predetermined targets. Hence will be payable according to the terms and conditions decided by the company. In the event of you resigning from the services of the Company on your own accord within the duration, the bonus will be considered as NIL.</w:t>
      </w:r>
    </w:p>
    <w:p w14:paraId="2A679CB0" w14:textId="77777777" w:rsidR="00663DD6" w:rsidRPr="00663DD6" w:rsidRDefault="00663DD6" w:rsidP="000244D9">
      <w:pPr>
        <w:ind w:left="567"/>
        <w:rPr>
          <w:rFonts w:ascii="Times New Roman" w:hAnsi="Times New Roman" w:cs="Times New Roman"/>
          <w:lang w:val="en-US"/>
        </w:rPr>
      </w:pPr>
    </w:p>
    <w:p w14:paraId="60DB3186" w14:textId="50D63E00" w:rsidR="00663DD6" w:rsidRDefault="00663DD6" w:rsidP="000244D9">
      <w:pPr>
        <w:numPr>
          <w:ilvl w:val="1"/>
          <w:numId w:val="2"/>
        </w:numPr>
        <w:ind w:left="1647"/>
        <w:rPr>
          <w:rFonts w:ascii="Times New Roman" w:hAnsi="Times New Roman" w:cs="Times New Roman"/>
          <w:lang w:val="en-US"/>
        </w:rPr>
      </w:pPr>
      <w:r w:rsidRPr="00663DD6">
        <w:rPr>
          <w:rFonts w:ascii="Times New Roman" w:hAnsi="Times New Roman" w:cs="Times New Roman"/>
          <w:b/>
          <w:i/>
          <w:iCs/>
          <w:lang w:val="en-US"/>
        </w:rPr>
        <w:t>Company Performance Bonus:</w:t>
      </w:r>
      <w:r w:rsidRPr="00663DD6">
        <w:rPr>
          <w:rFonts w:ascii="Times New Roman" w:hAnsi="Times New Roman" w:cs="Times New Roman"/>
          <w:b/>
          <w:lang w:val="en-US"/>
        </w:rPr>
        <w:t xml:space="preserve"> </w:t>
      </w:r>
      <w:r w:rsidRPr="00663DD6">
        <w:rPr>
          <w:rFonts w:ascii="Times New Roman" w:hAnsi="Times New Roman" w:cs="Times New Roman"/>
          <w:lang w:val="en-US"/>
        </w:rPr>
        <w:t>A company performance bonus is a financial reward given to employees based on the overall success and profitability of the company, often tied to achieving specific performance goals or benchmarks. Unlike individual bonuses, which are typically linked to an employee's achievements or role-specific targets, a performance bonus reflects the collective effort and accomplishments of the entire organization. This type of bonus encourages employees to work toward shared objectives and contributes to a unified company culture.</w:t>
      </w:r>
      <w:r w:rsidRPr="00663DD6">
        <w:rPr>
          <w:rFonts w:ascii="Times New Roman" w:hAnsi="Times New Roman" w:cs="Times New Roman"/>
          <w:lang w:val="en-US"/>
        </w:rPr>
        <w:br/>
        <w:t>Performance bonuses are usually awarded annually or quarterly, depending on company policy, and may be based on metrics such as revenue growth, cost savings, productivity, or customer satisfaction scores. By sharing in the company's success, employees feel recognized for their contributions and motivated to continue driving positive results for the business. In the event of you resigning from the services of the Company on your own accord within the duration, the bonus will be considered as NIL.</w:t>
      </w:r>
    </w:p>
    <w:p w14:paraId="6F518CFE" w14:textId="77777777" w:rsidR="00663DD6" w:rsidRPr="00663DD6" w:rsidRDefault="00663DD6" w:rsidP="000244D9">
      <w:pPr>
        <w:rPr>
          <w:rFonts w:ascii="Times New Roman" w:hAnsi="Times New Roman" w:cs="Times New Roman"/>
          <w:lang w:val="en-US"/>
        </w:rPr>
      </w:pPr>
    </w:p>
    <w:p w14:paraId="190B0A2F" w14:textId="673F4819" w:rsidR="00663DD6" w:rsidRDefault="00663DD6" w:rsidP="000244D9">
      <w:pPr>
        <w:numPr>
          <w:ilvl w:val="1"/>
          <w:numId w:val="2"/>
        </w:numPr>
        <w:ind w:left="1647"/>
        <w:rPr>
          <w:rFonts w:ascii="Times New Roman" w:hAnsi="Times New Roman" w:cs="Times New Roman"/>
          <w:lang w:val="en-US"/>
        </w:rPr>
      </w:pPr>
      <w:r w:rsidRPr="00663DD6">
        <w:rPr>
          <w:rFonts w:ascii="Times New Roman" w:hAnsi="Times New Roman" w:cs="Times New Roman"/>
          <w:b/>
          <w:i/>
          <w:iCs/>
          <w:lang w:val="en-US"/>
        </w:rPr>
        <w:t>Retention Bonus</w:t>
      </w:r>
      <w:r w:rsidRPr="00663DD6">
        <w:rPr>
          <w:rFonts w:ascii="Times New Roman" w:hAnsi="Times New Roman" w:cs="Times New Roman"/>
          <w:i/>
          <w:iCs/>
          <w:lang w:val="en-US"/>
        </w:rPr>
        <w:t>:</w:t>
      </w:r>
      <w:r w:rsidRPr="00663DD6">
        <w:rPr>
          <w:rFonts w:ascii="Times New Roman" w:hAnsi="Times New Roman" w:cs="Times New Roman"/>
          <w:lang w:val="en-US"/>
        </w:rPr>
        <w:t xml:space="preserve"> A retention bonus is a targeted one-time payment or reward outside of an employee's regular salary that is offered as an incentive to keep a key employee on the job. Terms of a retention bonus agreement may also include non-disclosure terms, assignment right terms, and reimbursement terms should retention bonus installment payments be made. Hence will be payable according to the terms and conditions decided by the company. In the event of you resigning from the services of the Company on your own accord within the duration, the bonus will be considered as NIL.</w:t>
      </w:r>
    </w:p>
    <w:p w14:paraId="4A74EABD" w14:textId="77777777" w:rsidR="000244D9" w:rsidRPr="00663DD6" w:rsidRDefault="000244D9" w:rsidP="000244D9">
      <w:pPr>
        <w:rPr>
          <w:rFonts w:ascii="Times New Roman" w:hAnsi="Times New Roman" w:cs="Times New Roman"/>
          <w:lang w:val="en-US"/>
        </w:rPr>
      </w:pPr>
    </w:p>
    <w:p w14:paraId="05C1FCA8" w14:textId="1A616B2C" w:rsidR="00463933" w:rsidRDefault="00663DD6" w:rsidP="000244D9">
      <w:pPr>
        <w:ind w:left="567"/>
        <w:rPr>
          <w:rFonts w:ascii="Times New Roman" w:hAnsi="Times New Roman" w:cs="Times New Roman"/>
          <w:b/>
          <w:i/>
          <w:u w:val="thick"/>
          <w:lang w:val="en-US"/>
        </w:rPr>
      </w:pPr>
      <w:r w:rsidRPr="00663DD6">
        <w:rPr>
          <w:rFonts w:ascii="Times New Roman" w:hAnsi="Times New Roman" w:cs="Times New Roman"/>
          <w:b/>
          <w:i/>
          <w:u w:val="thick"/>
          <w:lang w:val="en-US"/>
        </w:rPr>
        <w:t>Note: Terms and Conditions are accordingly applied for the above bonus components point</w:t>
      </w:r>
    </w:p>
    <w:p w14:paraId="66CAC89F" w14:textId="0E652B34" w:rsidR="00663DD6" w:rsidRPr="00663DD6" w:rsidRDefault="00663DD6" w:rsidP="00663DD6">
      <w:pPr>
        <w:ind w:left="567"/>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59264" behindDoc="0" locked="0" layoutInCell="1" allowOverlap="1" wp14:anchorId="5A37259B" wp14:editId="1C7057AF">
            <wp:simplePos x="0" y="0"/>
            <wp:positionH relativeFrom="margin">
              <wp:posOffset>-914400</wp:posOffset>
            </wp:positionH>
            <wp:positionV relativeFrom="margin">
              <wp:posOffset>-914400</wp:posOffset>
            </wp:positionV>
            <wp:extent cx="7543800" cy="10669905"/>
            <wp:effectExtent l="0" t="0" r="0" b="0"/>
            <wp:wrapSquare wrapText="bothSides"/>
            <wp:docPr id="808840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40643" name="Picture 808840643"/>
                    <pic:cNvPicPr/>
                  </pic:nvPicPr>
                  <pic:blipFill>
                    <a:blip r:embed="rId9">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margin">
              <wp14:pctWidth>0</wp14:pctWidth>
            </wp14:sizeRelH>
            <wp14:sizeRelV relativeFrom="margin">
              <wp14:pctHeight>0</wp14:pctHeight>
            </wp14:sizeRelV>
          </wp:anchor>
        </w:drawing>
      </w:r>
    </w:p>
    <w:sectPr w:rsidR="00663DD6" w:rsidRPr="00663DD6" w:rsidSect="00663DD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AD2D4" w14:textId="77777777" w:rsidR="002E51D8" w:rsidRDefault="002E51D8" w:rsidP="00663DD6">
      <w:pPr>
        <w:spacing w:after="0" w:line="240" w:lineRule="auto"/>
      </w:pPr>
      <w:r>
        <w:separator/>
      </w:r>
    </w:p>
  </w:endnote>
  <w:endnote w:type="continuationSeparator" w:id="0">
    <w:p w14:paraId="4E333D14" w14:textId="77777777" w:rsidR="002E51D8" w:rsidRDefault="002E51D8" w:rsidP="00663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88946" w14:textId="77777777" w:rsidR="002E51D8" w:rsidRDefault="002E51D8" w:rsidP="00663DD6">
      <w:pPr>
        <w:spacing w:after="0" w:line="240" w:lineRule="auto"/>
      </w:pPr>
      <w:r>
        <w:separator/>
      </w:r>
    </w:p>
  </w:footnote>
  <w:footnote w:type="continuationSeparator" w:id="0">
    <w:p w14:paraId="35E8652E" w14:textId="77777777" w:rsidR="002E51D8" w:rsidRDefault="002E51D8" w:rsidP="00663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7769" w14:textId="60659440" w:rsidR="00663DD6" w:rsidRDefault="00663DD6">
    <w:pPr>
      <w:pStyle w:val="Header"/>
    </w:pPr>
    <w:r>
      <w:rPr>
        <w:noProof/>
        <w:sz w:val="20"/>
      </w:rPr>
      <w:drawing>
        <wp:anchor distT="0" distB="0" distL="0" distR="0" simplePos="0" relativeHeight="251659264" behindDoc="1" locked="0" layoutInCell="1" allowOverlap="1" wp14:anchorId="33F54859" wp14:editId="757ED09A">
          <wp:simplePos x="0" y="0"/>
          <wp:positionH relativeFrom="page">
            <wp:posOffset>0</wp:posOffset>
          </wp:positionH>
          <wp:positionV relativeFrom="page">
            <wp:posOffset>9525</wp:posOffset>
          </wp:positionV>
          <wp:extent cx="7772400" cy="1275588"/>
          <wp:effectExtent l="0" t="0" r="0" b="0"/>
          <wp:wrapNone/>
          <wp:docPr id="784116545"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B2A"/>
    <w:multiLevelType w:val="hybridMultilevel"/>
    <w:tmpl w:val="34448200"/>
    <w:lvl w:ilvl="0" w:tplc="C3BA48B4">
      <w:start w:val="1"/>
      <w:numFmt w:val="decimal"/>
      <w:lvlText w:val="%1."/>
      <w:lvlJc w:val="left"/>
      <w:pPr>
        <w:ind w:left="1702" w:hanging="627"/>
      </w:pPr>
      <w:rPr>
        <w:rFonts w:hint="default"/>
        <w:spacing w:val="-2"/>
        <w:w w:val="100"/>
        <w:lang w:val="en-US" w:eastAsia="en-US" w:bidi="ar-SA"/>
      </w:rPr>
    </w:lvl>
    <w:lvl w:ilvl="1" w:tplc="B6824C08">
      <w:numFmt w:val="bullet"/>
      <w:lvlText w:val="•"/>
      <w:lvlJc w:val="left"/>
      <w:pPr>
        <w:ind w:left="2754" w:hanging="627"/>
      </w:pPr>
      <w:rPr>
        <w:rFonts w:hint="default"/>
        <w:lang w:val="en-US" w:eastAsia="en-US" w:bidi="ar-SA"/>
      </w:rPr>
    </w:lvl>
    <w:lvl w:ilvl="2" w:tplc="3EBC3CF0">
      <w:numFmt w:val="bullet"/>
      <w:lvlText w:val="•"/>
      <w:lvlJc w:val="left"/>
      <w:pPr>
        <w:ind w:left="3808" w:hanging="627"/>
      </w:pPr>
      <w:rPr>
        <w:rFonts w:hint="default"/>
        <w:lang w:val="en-US" w:eastAsia="en-US" w:bidi="ar-SA"/>
      </w:rPr>
    </w:lvl>
    <w:lvl w:ilvl="3" w:tplc="25EADD98">
      <w:numFmt w:val="bullet"/>
      <w:lvlText w:val="•"/>
      <w:lvlJc w:val="left"/>
      <w:pPr>
        <w:ind w:left="4862" w:hanging="627"/>
      </w:pPr>
      <w:rPr>
        <w:rFonts w:hint="default"/>
        <w:lang w:val="en-US" w:eastAsia="en-US" w:bidi="ar-SA"/>
      </w:rPr>
    </w:lvl>
    <w:lvl w:ilvl="4" w:tplc="8A28C0FA">
      <w:numFmt w:val="bullet"/>
      <w:lvlText w:val="•"/>
      <w:lvlJc w:val="left"/>
      <w:pPr>
        <w:ind w:left="5916" w:hanging="627"/>
      </w:pPr>
      <w:rPr>
        <w:rFonts w:hint="default"/>
        <w:lang w:val="en-US" w:eastAsia="en-US" w:bidi="ar-SA"/>
      </w:rPr>
    </w:lvl>
    <w:lvl w:ilvl="5" w:tplc="C568D978">
      <w:numFmt w:val="bullet"/>
      <w:lvlText w:val="•"/>
      <w:lvlJc w:val="left"/>
      <w:pPr>
        <w:ind w:left="6970" w:hanging="627"/>
      </w:pPr>
      <w:rPr>
        <w:rFonts w:hint="default"/>
        <w:lang w:val="en-US" w:eastAsia="en-US" w:bidi="ar-SA"/>
      </w:rPr>
    </w:lvl>
    <w:lvl w:ilvl="6" w:tplc="582E7908">
      <w:numFmt w:val="bullet"/>
      <w:lvlText w:val="•"/>
      <w:lvlJc w:val="left"/>
      <w:pPr>
        <w:ind w:left="8024" w:hanging="627"/>
      </w:pPr>
      <w:rPr>
        <w:rFonts w:hint="default"/>
        <w:lang w:val="en-US" w:eastAsia="en-US" w:bidi="ar-SA"/>
      </w:rPr>
    </w:lvl>
    <w:lvl w:ilvl="7" w:tplc="9BFA38FE">
      <w:numFmt w:val="bullet"/>
      <w:lvlText w:val="•"/>
      <w:lvlJc w:val="left"/>
      <w:pPr>
        <w:ind w:left="9078" w:hanging="627"/>
      </w:pPr>
      <w:rPr>
        <w:rFonts w:hint="default"/>
        <w:lang w:val="en-US" w:eastAsia="en-US" w:bidi="ar-SA"/>
      </w:rPr>
    </w:lvl>
    <w:lvl w:ilvl="8" w:tplc="D960DBB0">
      <w:numFmt w:val="bullet"/>
      <w:lvlText w:val="•"/>
      <w:lvlJc w:val="left"/>
      <w:pPr>
        <w:ind w:left="10132" w:hanging="627"/>
      </w:pPr>
      <w:rPr>
        <w:rFonts w:hint="default"/>
        <w:lang w:val="en-US" w:eastAsia="en-US" w:bidi="ar-SA"/>
      </w:rPr>
    </w:lvl>
  </w:abstractNum>
  <w:abstractNum w:abstractNumId="1" w15:restartNumberingAfterBreak="0">
    <w:nsid w:val="44815267"/>
    <w:multiLevelType w:val="hybridMultilevel"/>
    <w:tmpl w:val="03E2514E"/>
    <w:lvl w:ilvl="0" w:tplc="A576164C">
      <w:start w:val="1"/>
      <w:numFmt w:val="decimal"/>
      <w:lvlText w:val="%1."/>
      <w:lvlJc w:val="left"/>
      <w:pPr>
        <w:ind w:left="993" w:hanging="286"/>
        <w:jc w:val="right"/>
      </w:pPr>
      <w:rPr>
        <w:rFonts w:hint="default"/>
        <w:spacing w:val="0"/>
        <w:w w:val="100"/>
        <w:lang w:val="en-US" w:eastAsia="en-US" w:bidi="ar-SA"/>
      </w:rPr>
    </w:lvl>
    <w:lvl w:ilvl="1" w:tplc="B6D6C14C">
      <w:start w:val="1"/>
      <w:numFmt w:val="upperLetter"/>
      <w:lvlText w:val="%2)"/>
      <w:lvlJc w:val="left"/>
      <w:pPr>
        <w:ind w:left="1080" w:hanging="360"/>
      </w:pPr>
      <w:rPr>
        <w:rFonts w:hint="default"/>
        <w:spacing w:val="-2"/>
        <w:w w:val="100"/>
        <w:lang w:val="en-US" w:eastAsia="en-US" w:bidi="ar-SA"/>
      </w:rPr>
    </w:lvl>
    <w:lvl w:ilvl="2" w:tplc="25324BB8">
      <w:start w:val="1"/>
      <w:numFmt w:val="upperRoman"/>
      <w:lvlText w:val="%3."/>
      <w:lvlJc w:val="left"/>
      <w:pPr>
        <w:ind w:left="1529" w:hanging="527"/>
        <w:jc w:val="right"/>
      </w:pPr>
      <w:rPr>
        <w:rFonts w:ascii="Times New Roman" w:eastAsia="Times New Roman" w:hAnsi="Times New Roman" w:cs="Times New Roman" w:hint="default"/>
        <w:b/>
        <w:bCs/>
        <w:i w:val="0"/>
        <w:iCs w:val="0"/>
        <w:spacing w:val="-1"/>
        <w:w w:val="97"/>
        <w:sz w:val="26"/>
        <w:szCs w:val="26"/>
        <w:lang w:val="en-US" w:eastAsia="en-US" w:bidi="ar-SA"/>
      </w:rPr>
    </w:lvl>
    <w:lvl w:ilvl="3" w:tplc="3F562DA8">
      <w:numFmt w:val="bullet"/>
      <w:lvlText w:val="-"/>
      <w:lvlJc w:val="left"/>
      <w:pPr>
        <w:ind w:left="1529" w:hanging="359"/>
      </w:pPr>
      <w:rPr>
        <w:rFonts w:ascii="Times New Roman" w:eastAsia="Times New Roman" w:hAnsi="Times New Roman" w:cs="Times New Roman" w:hint="default"/>
        <w:b/>
        <w:bCs/>
        <w:i w:val="0"/>
        <w:iCs w:val="0"/>
        <w:spacing w:val="0"/>
        <w:w w:val="97"/>
        <w:sz w:val="24"/>
        <w:szCs w:val="24"/>
        <w:lang w:val="en-US" w:eastAsia="en-US" w:bidi="ar-SA"/>
      </w:rPr>
    </w:lvl>
    <w:lvl w:ilvl="4" w:tplc="04C2FF70">
      <w:numFmt w:val="bullet"/>
      <w:lvlText w:val="•"/>
      <w:lvlJc w:val="left"/>
      <w:pPr>
        <w:ind w:left="4200" w:hanging="359"/>
      </w:pPr>
      <w:rPr>
        <w:rFonts w:hint="default"/>
        <w:lang w:val="en-US" w:eastAsia="en-US" w:bidi="ar-SA"/>
      </w:rPr>
    </w:lvl>
    <w:lvl w:ilvl="5" w:tplc="288603CE">
      <w:numFmt w:val="bullet"/>
      <w:lvlText w:val="•"/>
      <w:lvlJc w:val="left"/>
      <w:pPr>
        <w:ind w:left="5540" w:hanging="359"/>
      </w:pPr>
      <w:rPr>
        <w:rFonts w:hint="default"/>
        <w:lang w:val="en-US" w:eastAsia="en-US" w:bidi="ar-SA"/>
      </w:rPr>
    </w:lvl>
    <w:lvl w:ilvl="6" w:tplc="459CEDF0">
      <w:numFmt w:val="bullet"/>
      <w:lvlText w:val="•"/>
      <w:lvlJc w:val="left"/>
      <w:pPr>
        <w:ind w:left="6880" w:hanging="359"/>
      </w:pPr>
      <w:rPr>
        <w:rFonts w:hint="default"/>
        <w:lang w:val="en-US" w:eastAsia="en-US" w:bidi="ar-SA"/>
      </w:rPr>
    </w:lvl>
    <w:lvl w:ilvl="7" w:tplc="BC56BC46">
      <w:numFmt w:val="bullet"/>
      <w:lvlText w:val="•"/>
      <w:lvlJc w:val="left"/>
      <w:pPr>
        <w:ind w:left="8220" w:hanging="359"/>
      </w:pPr>
      <w:rPr>
        <w:rFonts w:hint="default"/>
        <w:lang w:val="en-US" w:eastAsia="en-US" w:bidi="ar-SA"/>
      </w:rPr>
    </w:lvl>
    <w:lvl w:ilvl="8" w:tplc="6880811C">
      <w:numFmt w:val="bullet"/>
      <w:lvlText w:val="•"/>
      <w:lvlJc w:val="left"/>
      <w:pPr>
        <w:ind w:left="9560" w:hanging="359"/>
      </w:pPr>
      <w:rPr>
        <w:rFonts w:hint="default"/>
        <w:lang w:val="en-US" w:eastAsia="en-US" w:bidi="ar-SA"/>
      </w:rPr>
    </w:lvl>
  </w:abstractNum>
  <w:num w:numId="1" w16cid:durableId="1773355303">
    <w:abstractNumId w:val="0"/>
  </w:num>
  <w:num w:numId="2" w16cid:durableId="2113742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55820"/>
    <w:rsid w:val="000244D9"/>
    <w:rsid w:val="00055820"/>
    <w:rsid w:val="000E6DFF"/>
    <w:rsid w:val="000E724C"/>
    <w:rsid w:val="000F2CBA"/>
    <w:rsid w:val="001873F1"/>
    <w:rsid w:val="002E51D8"/>
    <w:rsid w:val="003161CB"/>
    <w:rsid w:val="003F0E81"/>
    <w:rsid w:val="003F4D97"/>
    <w:rsid w:val="00462ABF"/>
    <w:rsid w:val="00463933"/>
    <w:rsid w:val="00480D9F"/>
    <w:rsid w:val="005465AE"/>
    <w:rsid w:val="00564F55"/>
    <w:rsid w:val="00663DD6"/>
    <w:rsid w:val="0067106F"/>
    <w:rsid w:val="00692CD8"/>
    <w:rsid w:val="00726E54"/>
    <w:rsid w:val="007531F8"/>
    <w:rsid w:val="00766E31"/>
    <w:rsid w:val="007860D9"/>
    <w:rsid w:val="00830816"/>
    <w:rsid w:val="0083475F"/>
    <w:rsid w:val="008A1DC8"/>
    <w:rsid w:val="00986F59"/>
    <w:rsid w:val="009F5986"/>
    <w:rsid w:val="00AB1478"/>
    <w:rsid w:val="00AF3CA3"/>
    <w:rsid w:val="00B15011"/>
    <w:rsid w:val="00B27461"/>
    <w:rsid w:val="00B87190"/>
    <w:rsid w:val="00BD02BA"/>
    <w:rsid w:val="00C24B9E"/>
    <w:rsid w:val="00C95497"/>
    <w:rsid w:val="00CD4AED"/>
    <w:rsid w:val="00D54133"/>
    <w:rsid w:val="00E51216"/>
    <w:rsid w:val="00EE667A"/>
    <w:rsid w:val="00EF3273"/>
    <w:rsid w:val="00F070AF"/>
    <w:rsid w:val="00F17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0841C"/>
  <w15:chartTrackingRefBased/>
  <w15:docId w15:val="{B52DDC48-D2A4-4063-B284-E44FF10B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82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5582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5582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558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558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55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8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558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558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558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558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55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820"/>
    <w:rPr>
      <w:rFonts w:eastAsiaTheme="majorEastAsia" w:cstheme="majorBidi"/>
      <w:color w:val="272727" w:themeColor="text1" w:themeTint="D8"/>
    </w:rPr>
  </w:style>
  <w:style w:type="paragraph" w:styleId="Title">
    <w:name w:val="Title"/>
    <w:basedOn w:val="Normal"/>
    <w:next w:val="Normal"/>
    <w:link w:val="TitleChar"/>
    <w:uiPriority w:val="10"/>
    <w:qFormat/>
    <w:rsid w:val="00055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8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8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820"/>
    <w:rPr>
      <w:i/>
      <w:iCs/>
      <w:color w:val="404040" w:themeColor="text1" w:themeTint="BF"/>
    </w:rPr>
  </w:style>
  <w:style w:type="paragraph" w:styleId="ListParagraph">
    <w:name w:val="List Paragraph"/>
    <w:basedOn w:val="Normal"/>
    <w:uiPriority w:val="34"/>
    <w:qFormat/>
    <w:rsid w:val="00055820"/>
    <w:pPr>
      <w:ind w:left="720"/>
      <w:contextualSpacing/>
    </w:pPr>
  </w:style>
  <w:style w:type="character" w:styleId="IntenseEmphasis">
    <w:name w:val="Intense Emphasis"/>
    <w:basedOn w:val="DefaultParagraphFont"/>
    <w:uiPriority w:val="21"/>
    <w:qFormat/>
    <w:rsid w:val="00055820"/>
    <w:rPr>
      <w:i/>
      <w:iCs/>
      <w:color w:val="365F91" w:themeColor="accent1" w:themeShade="BF"/>
    </w:rPr>
  </w:style>
  <w:style w:type="paragraph" w:styleId="IntenseQuote">
    <w:name w:val="Intense Quote"/>
    <w:basedOn w:val="Normal"/>
    <w:next w:val="Normal"/>
    <w:link w:val="IntenseQuoteChar"/>
    <w:uiPriority w:val="30"/>
    <w:qFormat/>
    <w:rsid w:val="000558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55820"/>
    <w:rPr>
      <w:i/>
      <w:iCs/>
      <w:color w:val="365F91" w:themeColor="accent1" w:themeShade="BF"/>
    </w:rPr>
  </w:style>
  <w:style w:type="character" w:styleId="IntenseReference">
    <w:name w:val="Intense Reference"/>
    <w:basedOn w:val="DefaultParagraphFont"/>
    <w:uiPriority w:val="32"/>
    <w:qFormat/>
    <w:rsid w:val="00055820"/>
    <w:rPr>
      <w:b/>
      <w:bCs/>
      <w:smallCaps/>
      <w:color w:val="365F91" w:themeColor="accent1" w:themeShade="BF"/>
      <w:spacing w:val="5"/>
    </w:rPr>
  </w:style>
  <w:style w:type="paragraph" w:styleId="Header">
    <w:name w:val="header"/>
    <w:basedOn w:val="Normal"/>
    <w:link w:val="HeaderChar"/>
    <w:uiPriority w:val="99"/>
    <w:unhideWhenUsed/>
    <w:rsid w:val="00663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DD6"/>
  </w:style>
  <w:style w:type="paragraph" w:styleId="Footer">
    <w:name w:val="footer"/>
    <w:basedOn w:val="Normal"/>
    <w:link w:val="FooterChar"/>
    <w:uiPriority w:val="99"/>
    <w:unhideWhenUsed/>
    <w:rsid w:val="00663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909</Words>
  <Characters>5186</Characters>
  <Application>Microsoft Office Word</Application>
  <DocSecurity>0</DocSecurity>
  <Lines>43</Lines>
  <Paragraphs>12</Paragraphs>
  <ScaleCrop>false</ScaleCrop>
  <Company>home</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5</cp:revision>
  <cp:lastPrinted>2026-01-24T06:32:00Z</cp:lastPrinted>
  <dcterms:created xsi:type="dcterms:W3CDTF">2026-01-24T06:22:00Z</dcterms:created>
  <dcterms:modified xsi:type="dcterms:W3CDTF">2026-01-27T09:44:00Z</dcterms:modified>
</cp:coreProperties>
</file>