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19528894"/>
        <w:docPartObj>
          <w:docPartGallery w:val="Cover Pages"/>
          <w:docPartUnique/>
        </w:docPartObj>
      </w:sdtPr>
      <w:sdtEndPr/>
      <w:sdtContent>
        <w:p w:rsidR="0020081C" w:rsidRDefault="0020081C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92749" w:rsidRDefault="00A9274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92749" w:rsidRDefault="00974462">
                                  <w:pPr>
                                    <w:pStyle w:val="NoSpacing"/>
                                    <w:jc w:val="center"/>
                                    <w:rPr>
                                      <w:noProof/>
                                      <w:lang w:eastAsia="en-IN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9274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CANCELLATION</w:t>
                                      </w:r>
                                    </w:sdtContent>
                                  </w:sdt>
                                </w:p>
                                <w:p w:rsidR="00A92749" w:rsidRDefault="00A92749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0A2735C6" wp14:editId="4F631B6D">
                                        <wp:extent cx="2838450" cy="1152525"/>
                                        <wp:effectExtent l="0" t="0" r="0" b="9525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38450" cy="1152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A92749" w:rsidRDefault="00A9274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:rsidR="00A92749" w:rsidRDefault="00A92749">
                            <w:pPr>
                              <w:pStyle w:val="NoSpacing"/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CANCELLATION</w:t>
                                </w:r>
                              </w:sdtContent>
                            </w:sdt>
                          </w:p>
                          <w:p w:rsidR="00A92749" w:rsidRDefault="00A9274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A2735C6" wp14:editId="4F631B6D">
                                  <wp:extent cx="2838450" cy="1152525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8450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0081C" w:rsidRDefault="0020081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524248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06FC9" w:rsidRDefault="00806FC9">
          <w:pPr>
            <w:pStyle w:val="TOCHeading"/>
          </w:pPr>
          <w:r>
            <w:t>Contents</w:t>
          </w:r>
        </w:p>
        <w:p w:rsidR="00F472D5" w:rsidRDefault="00806FC9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63777" w:history="1">
            <w:r w:rsidR="00F472D5" w:rsidRPr="00FC0297">
              <w:rPr>
                <w:rStyle w:val="Hyperlink"/>
                <w:b/>
                <w:noProof/>
              </w:rPr>
              <w:t>Basics of Cancellation</w:t>
            </w:r>
            <w:r w:rsidR="00F472D5">
              <w:rPr>
                <w:noProof/>
                <w:webHidden/>
              </w:rPr>
              <w:tab/>
            </w:r>
            <w:r w:rsidR="00F472D5">
              <w:rPr>
                <w:noProof/>
                <w:webHidden/>
              </w:rPr>
              <w:fldChar w:fldCharType="begin"/>
            </w:r>
            <w:r w:rsidR="00F472D5">
              <w:rPr>
                <w:noProof/>
                <w:webHidden/>
              </w:rPr>
              <w:instrText xml:space="preserve"> PAGEREF _Toc512263777 \h </w:instrText>
            </w:r>
            <w:r w:rsidR="00F472D5">
              <w:rPr>
                <w:noProof/>
                <w:webHidden/>
              </w:rPr>
            </w:r>
            <w:r w:rsidR="00F472D5">
              <w:rPr>
                <w:noProof/>
                <w:webHidden/>
              </w:rPr>
              <w:fldChar w:fldCharType="separate"/>
            </w:r>
            <w:r w:rsidR="00F472D5">
              <w:rPr>
                <w:noProof/>
                <w:webHidden/>
              </w:rPr>
              <w:t>2</w:t>
            </w:r>
            <w:r w:rsidR="00F472D5">
              <w:rPr>
                <w:noProof/>
                <w:webHidden/>
              </w:rPr>
              <w:fldChar w:fldCharType="end"/>
            </w:r>
          </w:hyperlink>
        </w:p>
        <w:p w:rsidR="00F472D5" w:rsidRDefault="0097446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N" w:eastAsia="en-IN"/>
            </w:rPr>
          </w:pPr>
          <w:hyperlink w:anchor="_Toc512263778" w:history="1">
            <w:r w:rsidR="00F472D5" w:rsidRPr="00FC0297">
              <w:rPr>
                <w:rStyle w:val="Hyperlink"/>
                <w:b/>
                <w:noProof/>
              </w:rPr>
              <w:t>1.</w:t>
            </w:r>
            <w:r w:rsidR="00F472D5">
              <w:rPr>
                <w:noProof/>
                <w:lang w:val="en-IN" w:eastAsia="en-IN"/>
              </w:rPr>
              <w:tab/>
            </w:r>
            <w:r w:rsidR="00F472D5" w:rsidRPr="00FC0297">
              <w:rPr>
                <w:rStyle w:val="Hyperlink"/>
                <w:b/>
                <w:noProof/>
              </w:rPr>
              <w:t>Cancellation</w:t>
            </w:r>
            <w:r w:rsidR="00F472D5">
              <w:rPr>
                <w:noProof/>
                <w:webHidden/>
              </w:rPr>
              <w:tab/>
            </w:r>
            <w:r w:rsidR="00F472D5">
              <w:rPr>
                <w:noProof/>
                <w:webHidden/>
              </w:rPr>
              <w:fldChar w:fldCharType="begin"/>
            </w:r>
            <w:r w:rsidR="00F472D5">
              <w:rPr>
                <w:noProof/>
                <w:webHidden/>
              </w:rPr>
              <w:instrText xml:space="preserve"> PAGEREF _Toc512263778 \h </w:instrText>
            </w:r>
            <w:r w:rsidR="00F472D5">
              <w:rPr>
                <w:noProof/>
                <w:webHidden/>
              </w:rPr>
            </w:r>
            <w:r w:rsidR="00F472D5">
              <w:rPr>
                <w:noProof/>
                <w:webHidden/>
              </w:rPr>
              <w:fldChar w:fldCharType="separate"/>
            </w:r>
            <w:r w:rsidR="00F472D5">
              <w:rPr>
                <w:noProof/>
                <w:webHidden/>
              </w:rPr>
              <w:t>2</w:t>
            </w:r>
            <w:r w:rsidR="00F472D5">
              <w:rPr>
                <w:noProof/>
                <w:webHidden/>
              </w:rPr>
              <w:fldChar w:fldCharType="end"/>
            </w:r>
          </w:hyperlink>
        </w:p>
        <w:p w:rsidR="00F472D5" w:rsidRDefault="0097446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N" w:eastAsia="en-IN"/>
            </w:rPr>
          </w:pPr>
          <w:hyperlink w:anchor="_Toc512263779" w:history="1">
            <w:r w:rsidR="00F472D5" w:rsidRPr="00FC0297">
              <w:rPr>
                <w:rStyle w:val="Hyperlink"/>
                <w:b/>
                <w:noProof/>
              </w:rPr>
              <w:t>2.</w:t>
            </w:r>
            <w:r w:rsidR="00F472D5">
              <w:rPr>
                <w:noProof/>
                <w:lang w:val="en-IN" w:eastAsia="en-IN"/>
              </w:rPr>
              <w:tab/>
            </w:r>
            <w:r w:rsidR="00F472D5" w:rsidRPr="00FC0297">
              <w:rPr>
                <w:rStyle w:val="Hyperlink"/>
                <w:b/>
                <w:noProof/>
              </w:rPr>
              <w:t>B3U Cancellation</w:t>
            </w:r>
            <w:r w:rsidR="00F472D5">
              <w:rPr>
                <w:noProof/>
                <w:webHidden/>
              </w:rPr>
              <w:tab/>
            </w:r>
            <w:r w:rsidR="00F472D5">
              <w:rPr>
                <w:noProof/>
                <w:webHidden/>
              </w:rPr>
              <w:fldChar w:fldCharType="begin"/>
            </w:r>
            <w:r w:rsidR="00F472D5">
              <w:rPr>
                <w:noProof/>
                <w:webHidden/>
              </w:rPr>
              <w:instrText xml:space="preserve"> PAGEREF _Toc512263779 \h </w:instrText>
            </w:r>
            <w:r w:rsidR="00F472D5">
              <w:rPr>
                <w:noProof/>
                <w:webHidden/>
              </w:rPr>
            </w:r>
            <w:r w:rsidR="00F472D5">
              <w:rPr>
                <w:noProof/>
                <w:webHidden/>
              </w:rPr>
              <w:fldChar w:fldCharType="separate"/>
            </w:r>
            <w:r w:rsidR="00F472D5">
              <w:rPr>
                <w:noProof/>
                <w:webHidden/>
              </w:rPr>
              <w:t>2</w:t>
            </w:r>
            <w:r w:rsidR="00F472D5">
              <w:rPr>
                <w:noProof/>
                <w:webHidden/>
              </w:rPr>
              <w:fldChar w:fldCharType="end"/>
            </w:r>
          </w:hyperlink>
        </w:p>
        <w:p w:rsidR="00F472D5" w:rsidRDefault="00974462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val="en-IN" w:eastAsia="en-IN"/>
            </w:rPr>
          </w:pPr>
          <w:hyperlink w:anchor="_Toc512263780" w:history="1">
            <w:r w:rsidR="00F472D5" w:rsidRPr="00FC0297">
              <w:rPr>
                <w:rStyle w:val="Hyperlink"/>
                <w:b/>
                <w:noProof/>
              </w:rPr>
              <w:t>3.</w:t>
            </w:r>
            <w:r w:rsidR="00F472D5">
              <w:rPr>
                <w:noProof/>
                <w:lang w:val="en-IN" w:eastAsia="en-IN"/>
              </w:rPr>
              <w:tab/>
            </w:r>
            <w:r w:rsidR="00F472D5" w:rsidRPr="00FC0297">
              <w:rPr>
                <w:rStyle w:val="Hyperlink"/>
                <w:b/>
                <w:noProof/>
              </w:rPr>
              <w:t>SVU Cancellation</w:t>
            </w:r>
            <w:r w:rsidR="00F472D5">
              <w:rPr>
                <w:noProof/>
                <w:webHidden/>
              </w:rPr>
              <w:tab/>
            </w:r>
            <w:r w:rsidR="00F472D5">
              <w:rPr>
                <w:noProof/>
                <w:webHidden/>
              </w:rPr>
              <w:fldChar w:fldCharType="begin"/>
            </w:r>
            <w:r w:rsidR="00F472D5">
              <w:rPr>
                <w:noProof/>
                <w:webHidden/>
              </w:rPr>
              <w:instrText xml:space="preserve"> PAGEREF _Toc512263780 \h </w:instrText>
            </w:r>
            <w:r w:rsidR="00F472D5">
              <w:rPr>
                <w:noProof/>
                <w:webHidden/>
              </w:rPr>
            </w:r>
            <w:r w:rsidR="00F472D5">
              <w:rPr>
                <w:noProof/>
                <w:webHidden/>
              </w:rPr>
              <w:fldChar w:fldCharType="separate"/>
            </w:r>
            <w:r w:rsidR="00F472D5">
              <w:rPr>
                <w:noProof/>
                <w:webHidden/>
              </w:rPr>
              <w:t>5</w:t>
            </w:r>
            <w:r w:rsidR="00F472D5">
              <w:rPr>
                <w:noProof/>
                <w:webHidden/>
              </w:rPr>
              <w:fldChar w:fldCharType="end"/>
            </w:r>
          </w:hyperlink>
        </w:p>
        <w:p w:rsidR="00F472D5" w:rsidRDefault="009744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2263781" w:history="1">
            <w:r w:rsidR="00F472D5" w:rsidRPr="00FC0297">
              <w:rPr>
                <w:rStyle w:val="Hyperlink"/>
                <w:noProof/>
              </w:rPr>
              <w:t>2.1 Cycle of cancellation</w:t>
            </w:r>
            <w:r w:rsidR="00F472D5">
              <w:rPr>
                <w:noProof/>
                <w:webHidden/>
              </w:rPr>
              <w:tab/>
            </w:r>
            <w:r w:rsidR="00F472D5">
              <w:rPr>
                <w:noProof/>
                <w:webHidden/>
              </w:rPr>
              <w:fldChar w:fldCharType="begin"/>
            </w:r>
            <w:r w:rsidR="00F472D5">
              <w:rPr>
                <w:noProof/>
                <w:webHidden/>
              </w:rPr>
              <w:instrText xml:space="preserve"> PAGEREF _Toc512263781 \h </w:instrText>
            </w:r>
            <w:r w:rsidR="00F472D5">
              <w:rPr>
                <w:noProof/>
                <w:webHidden/>
              </w:rPr>
            </w:r>
            <w:r w:rsidR="00F472D5">
              <w:rPr>
                <w:noProof/>
                <w:webHidden/>
              </w:rPr>
              <w:fldChar w:fldCharType="separate"/>
            </w:r>
            <w:r w:rsidR="00F472D5">
              <w:rPr>
                <w:noProof/>
                <w:webHidden/>
              </w:rPr>
              <w:t>5</w:t>
            </w:r>
            <w:r w:rsidR="00F472D5">
              <w:rPr>
                <w:noProof/>
                <w:webHidden/>
              </w:rPr>
              <w:fldChar w:fldCharType="end"/>
            </w:r>
          </w:hyperlink>
        </w:p>
        <w:p w:rsidR="00F472D5" w:rsidRDefault="009744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2263782" w:history="1">
            <w:r w:rsidR="00F472D5" w:rsidRPr="00FC0297">
              <w:rPr>
                <w:rStyle w:val="Hyperlink"/>
                <w:noProof/>
              </w:rPr>
              <w:t>2.2 Reasons for SVU Cancellation</w:t>
            </w:r>
            <w:r w:rsidR="00F472D5">
              <w:rPr>
                <w:noProof/>
                <w:webHidden/>
              </w:rPr>
              <w:tab/>
            </w:r>
            <w:r w:rsidR="00F472D5">
              <w:rPr>
                <w:noProof/>
                <w:webHidden/>
              </w:rPr>
              <w:fldChar w:fldCharType="begin"/>
            </w:r>
            <w:r w:rsidR="00F472D5">
              <w:rPr>
                <w:noProof/>
                <w:webHidden/>
              </w:rPr>
              <w:instrText xml:space="preserve"> PAGEREF _Toc512263782 \h </w:instrText>
            </w:r>
            <w:r w:rsidR="00F472D5">
              <w:rPr>
                <w:noProof/>
                <w:webHidden/>
              </w:rPr>
            </w:r>
            <w:r w:rsidR="00F472D5">
              <w:rPr>
                <w:noProof/>
                <w:webHidden/>
              </w:rPr>
              <w:fldChar w:fldCharType="separate"/>
            </w:r>
            <w:r w:rsidR="00F472D5">
              <w:rPr>
                <w:noProof/>
                <w:webHidden/>
              </w:rPr>
              <w:t>5</w:t>
            </w:r>
            <w:r w:rsidR="00F472D5">
              <w:rPr>
                <w:noProof/>
                <w:webHidden/>
              </w:rPr>
              <w:fldChar w:fldCharType="end"/>
            </w:r>
          </w:hyperlink>
        </w:p>
        <w:p w:rsidR="00F472D5" w:rsidRDefault="009744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2263783" w:history="1">
            <w:r w:rsidR="00F472D5" w:rsidRPr="00FC0297">
              <w:rPr>
                <w:rStyle w:val="Hyperlink"/>
                <w:noProof/>
              </w:rPr>
              <w:t>2.3 SVU Cancellation Refund Calculation</w:t>
            </w:r>
            <w:r w:rsidR="00F472D5">
              <w:rPr>
                <w:noProof/>
                <w:webHidden/>
              </w:rPr>
              <w:tab/>
            </w:r>
            <w:r w:rsidR="00F472D5">
              <w:rPr>
                <w:noProof/>
                <w:webHidden/>
              </w:rPr>
              <w:fldChar w:fldCharType="begin"/>
            </w:r>
            <w:r w:rsidR="00F472D5">
              <w:rPr>
                <w:noProof/>
                <w:webHidden/>
              </w:rPr>
              <w:instrText xml:space="preserve"> PAGEREF _Toc512263783 \h </w:instrText>
            </w:r>
            <w:r w:rsidR="00F472D5">
              <w:rPr>
                <w:noProof/>
                <w:webHidden/>
              </w:rPr>
            </w:r>
            <w:r w:rsidR="00F472D5">
              <w:rPr>
                <w:noProof/>
                <w:webHidden/>
              </w:rPr>
              <w:fldChar w:fldCharType="separate"/>
            </w:r>
            <w:r w:rsidR="00F472D5">
              <w:rPr>
                <w:noProof/>
                <w:webHidden/>
              </w:rPr>
              <w:t>5</w:t>
            </w:r>
            <w:r w:rsidR="00F472D5">
              <w:rPr>
                <w:noProof/>
                <w:webHidden/>
              </w:rPr>
              <w:fldChar w:fldCharType="end"/>
            </w:r>
          </w:hyperlink>
        </w:p>
        <w:p w:rsidR="00F472D5" w:rsidRDefault="009744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2263784" w:history="1">
            <w:r w:rsidR="00F472D5" w:rsidRPr="00FC0297">
              <w:rPr>
                <w:rStyle w:val="Hyperlink"/>
                <w:noProof/>
              </w:rPr>
              <w:t>2.4 Refund Log Job</w:t>
            </w:r>
            <w:r w:rsidR="00F472D5">
              <w:rPr>
                <w:noProof/>
                <w:webHidden/>
              </w:rPr>
              <w:tab/>
            </w:r>
            <w:r w:rsidR="00F472D5">
              <w:rPr>
                <w:noProof/>
                <w:webHidden/>
              </w:rPr>
              <w:fldChar w:fldCharType="begin"/>
            </w:r>
            <w:r w:rsidR="00F472D5">
              <w:rPr>
                <w:noProof/>
                <w:webHidden/>
              </w:rPr>
              <w:instrText xml:space="preserve"> PAGEREF _Toc512263784 \h </w:instrText>
            </w:r>
            <w:r w:rsidR="00F472D5">
              <w:rPr>
                <w:noProof/>
                <w:webHidden/>
              </w:rPr>
            </w:r>
            <w:r w:rsidR="00F472D5">
              <w:rPr>
                <w:noProof/>
                <w:webHidden/>
              </w:rPr>
              <w:fldChar w:fldCharType="separate"/>
            </w:r>
            <w:r w:rsidR="00F472D5">
              <w:rPr>
                <w:noProof/>
                <w:webHidden/>
              </w:rPr>
              <w:t>7</w:t>
            </w:r>
            <w:r w:rsidR="00F472D5">
              <w:rPr>
                <w:noProof/>
                <w:webHidden/>
              </w:rPr>
              <w:fldChar w:fldCharType="end"/>
            </w:r>
          </w:hyperlink>
        </w:p>
        <w:p w:rsidR="00F472D5" w:rsidRDefault="009744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2263785" w:history="1">
            <w:r w:rsidR="00F472D5" w:rsidRPr="00FC0297">
              <w:rPr>
                <w:rStyle w:val="Hyperlink"/>
                <w:noProof/>
              </w:rPr>
              <w:t>2.5 Cancellation criteria at the time of second Dishonour</w:t>
            </w:r>
            <w:r w:rsidR="00F472D5">
              <w:rPr>
                <w:noProof/>
                <w:webHidden/>
              </w:rPr>
              <w:tab/>
            </w:r>
            <w:r w:rsidR="00F472D5">
              <w:rPr>
                <w:noProof/>
                <w:webHidden/>
              </w:rPr>
              <w:fldChar w:fldCharType="begin"/>
            </w:r>
            <w:r w:rsidR="00F472D5">
              <w:rPr>
                <w:noProof/>
                <w:webHidden/>
              </w:rPr>
              <w:instrText xml:space="preserve"> PAGEREF _Toc512263785 \h </w:instrText>
            </w:r>
            <w:r w:rsidR="00F472D5">
              <w:rPr>
                <w:noProof/>
                <w:webHidden/>
              </w:rPr>
            </w:r>
            <w:r w:rsidR="00F472D5">
              <w:rPr>
                <w:noProof/>
                <w:webHidden/>
              </w:rPr>
              <w:fldChar w:fldCharType="separate"/>
            </w:r>
            <w:r w:rsidR="00F472D5">
              <w:rPr>
                <w:noProof/>
                <w:webHidden/>
              </w:rPr>
              <w:t>7</w:t>
            </w:r>
            <w:r w:rsidR="00F472D5">
              <w:rPr>
                <w:noProof/>
                <w:webHidden/>
              </w:rPr>
              <w:fldChar w:fldCharType="end"/>
            </w:r>
          </w:hyperlink>
        </w:p>
        <w:p w:rsidR="00F472D5" w:rsidRDefault="0097446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2263786" w:history="1">
            <w:r w:rsidR="00F472D5" w:rsidRPr="00FC0297">
              <w:rPr>
                <w:rStyle w:val="Hyperlink"/>
                <w:noProof/>
              </w:rPr>
              <w:t>2.6 Cancellation after Last Instalment Functionality</w:t>
            </w:r>
            <w:r w:rsidR="00F472D5">
              <w:rPr>
                <w:noProof/>
                <w:webHidden/>
              </w:rPr>
              <w:tab/>
            </w:r>
            <w:r w:rsidR="00F472D5">
              <w:rPr>
                <w:noProof/>
                <w:webHidden/>
              </w:rPr>
              <w:fldChar w:fldCharType="begin"/>
            </w:r>
            <w:r w:rsidR="00F472D5">
              <w:rPr>
                <w:noProof/>
                <w:webHidden/>
              </w:rPr>
              <w:instrText xml:space="preserve"> PAGEREF _Toc512263786 \h </w:instrText>
            </w:r>
            <w:r w:rsidR="00F472D5">
              <w:rPr>
                <w:noProof/>
                <w:webHidden/>
              </w:rPr>
            </w:r>
            <w:r w:rsidR="00F472D5">
              <w:rPr>
                <w:noProof/>
                <w:webHidden/>
              </w:rPr>
              <w:fldChar w:fldCharType="separate"/>
            </w:r>
            <w:r w:rsidR="00F472D5">
              <w:rPr>
                <w:noProof/>
                <w:webHidden/>
              </w:rPr>
              <w:t>7</w:t>
            </w:r>
            <w:r w:rsidR="00F472D5">
              <w:rPr>
                <w:noProof/>
                <w:webHidden/>
              </w:rPr>
              <w:fldChar w:fldCharType="end"/>
            </w:r>
          </w:hyperlink>
        </w:p>
        <w:p w:rsidR="00F472D5" w:rsidRDefault="0097446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12263787" w:history="1">
            <w:r w:rsidR="00F472D5" w:rsidRPr="00FC0297">
              <w:rPr>
                <w:rStyle w:val="Hyperlink"/>
                <w:noProof/>
              </w:rPr>
              <w:t>2.7</w:t>
            </w:r>
            <w:r w:rsidR="00F472D5">
              <w:rPr>
                <w:rFonts w:eastAsiaTheme="minorEastAsia"/>
                <w:noProof/>
                <w:lang w:eastAsia="en-IN"/>
              </w:rPr>
              <w:t xml:space="preserve"> </w:t>
            </w:r>
            <w:r w:rsidR="00F472D5" w:rsidRPr="00FC0297">
              <w:rPr>
                <w:rStyle w:val="Hyperlink"/>
                <w:noProof/>
              </w:rPr>
              <w:t>Tables Used for Cancellation</w:t>
            </w:r>
            <w:r w:rsidR="00F472D5">
              <w:rPr>
                <w:noProof/>
                <w:webHidden/>
              </w:rPr>
              <w:tab/>
            </w:r>
            <w:r w:rsidR="00F472D5">
              <w:rPr>
                <w:noProof/>
                <w:webHidden/>
              </w:rPr>
              <w:fldChar w:fldCharType="begin"/>
            </w:r>
            <w:r w:rsidR="00F472D5">
              <w:rPr>
                <w:noProof/>
                <w:webHidden/>
              </w:rPr>
              <w:instrText xml:space="preserve"> PAGEREF _Toc512263787 \h </w:instrText>
            </w:r>
            <w:r w:rsidR="00F472D5">
              <w:rPr>
                <w:noProof/>
                <w:webHidden/>
              </w:rPr>
            </w:r>
            <w:r w:rsidR="00F472D5">
              <w:rPr>
                <w:noProof/>
                <w:webHidden/>
              </w:rPr>
              <w:fldChar w:fldCharType="separate"/>
            </w:r>
            <w:r w:rsidR="00F472D5">
              <w:rPr>
                <w:noProof/>
                <w:webHidden/>
              </w:rPr>
              <w:t>8</w:t>
            </w:r>
            <w:r w:rsidR="00F472D5">
              <w:rPr>
                <w:noProof/>
                <w:webHidden/>
              </w:rPr>
              <w:fldChar w:fldCharType="end"/>
            </w:r>
          </w:hyperlink>
        </w:p>
        <w:p w:rsidR="00806FC9" w:rsidRDefault="00806FC9">
          <w:r>
            <w:rPr>
              <w:b/>
              <w:bCs/>
              <w:noProof/>
            </w:rPr>
            <w:fldChar w:fldCharType="end"/>
          </w:r>
        </w:p>
      </w:sdtContent>
    </w:sdt>
    <w:p w:rsidR="00806FC9" w:rsidRDefault="00806FC9"/>
    <w:p w:rsidR="00806FC9" w:rsidRPr="00806FC9" w:rsidRDefault="00806FC9" w:rsidP="00806FC9"/>
    <w:p w:rsidR="00806FC9" w:rsidRPr="00806FC9" w:rsidRDefault="00806FC9" w:rsidP="00806FC9"/>
    <w:p w:rsidR="00806FC9" w:rsidRPr="00806FC9" w:rsidRDefault="00F472D5" w:rsidP="00F472D5">
      <w:pPr>
        <w:tabs>
          <w:tab w:val="left" w:pos="2295"/>
        </w:tabs>
      </w:pPr>
      <w:r>
        <w:tab/>
      </w:r>
    </w:p>
    <w:p w:rsidR="00806FC9" w:rsidRPr="00806FC9" w:rsidRDefault="00806FC9" w:rsidP="00806FC9"/>
    <w:p w:rsidR="00806FC9" w:rsidRPr="00806FC9" w:rsidRDefault="00806FC9" w:rsidP="00806FC9"/>
    <w:p w:rsidR="00806FC9" w:rsidRPr="00806FC9" w:rsidRDefault="00806FC9" w:rsidP="00806FC9"/>
    <w:p w:rsidR="00806FC9" w:rsidRPr="00806FC9" w:rsidRDefault="00806FC9" w:rsidP="00806FC9"/>
    <w:p w:rsidR="00806FC9" w:rsidRPr="00806FC9" w:rsidRDefault="00806FC9" w:rsidP="00806FC9"/>
    <w:p w:rsidR="00806FC9" w:rsidRPr="00806FC9" w:rsidRDefault="00806FC9" w:rsidP="00806FC9"/>
    <w:p w:rsidR="00806FC9" w:rsidRPr="00806FC9" w:rsidRDefault="00806FC9" w:rsidP="00806FC9"/>
    <w:p w:rsidR="00806FC9" w:rsidRPr="00806FC9" w:rsidRDefault="00806FC9" w:rsidP="00806FC9"/>
    <w:p w:rsidR="00806FC9" w:rsidRPr="00806FC9" w:rsidRDefault="00806FC9" w:rsidP="00806FC9"/>
    <w:p w:rsidR="00806FC9" w:rsidRPr="00806FC9" w:rsidRDefault="00806FC9" w:rsidP="00806FC9"/>
    <w:p w:rsidR="00806FC9" w:rsidRPr="00806FC9" w:rsidRDefault="00806FC9" w:rsidP="00806FC9"/>
    <w:p w:rsidR="00806FC9" w:rsidRPr="00806FC9" w:rsidRDefault="00806FC9" w:rsidP="00806FC9"/>
    <w:p w:rsidR="00806FC9" w:rsidRPr="00806FC9" w:rsidRDefault="00806FC9" w:rsidP="00806FC9"/>
    <w:p w:rsidR="00806FC9" w:rsidRPr="00806FC9" w:rsidRDefault="00806FC9" w:rsidP="00806FC9"/>
    <w:p w:rsidR="00806FC9" w:rsidRDefault="00806FC9" w:rsidP="00806FC9">
      <w:pPr>
        <w:tabs>
          <w:tab w:val="left" w:pos="5580"/>
        </w:tabs>
      </w:pPr>
    </w:p>
    <w:p w:rsidR="00806FC9" w:rsidRDefault="00806FC9" w:rsidP="00806FC9">
      <w:pPr>
        <w:pStyle w:val="Heading1"/>
        <w:rPr>
          <w:b/>
        </w:rPr>
      </w:pPr>
      <w:bookmarkStart w:id="0" w:name="_Toc512263777"/>
      <w:r w:rsidRPr="00806FC9">
        <w:rPr>
          <w:b/>
        </w:rPr>
        <w:lastRenderedPageBreak/>
        <w:t>Basics of Cancellation</w:t>
      </w:r>
      <w:bookmarkEnd w:id="0"/>
    </w:p>
    <w:p w:rsidR="00806FC9" w:rsidRDefault="00806FC9" w:rsidP="00806FC9"/>
    <w:p w:rsidR="00806FC9" w:rsidRPr="009568BF" w:rsidRDefault="00FD74A5" w:rsidP="00FD74A5">
      <w:pPr>
        <w:pStyle w:val="Heading1"/>
        <w:numPr>
          <w:ilvl w:val="0"/>
          <w:numId w:val="2"/>
        </w:numPr>
        <w:rPr>
          <w:b/>
        </w:rPr>
      </w:pPr>
      <w:bookmarkStart w:id="1" w:name="_Toc512263778"/>
      <w:r w:rsidRPr="009568BF">
        <w:rPr>
          <w:b/>
        </w:rPr>
        <w:t>Cancellation</w:t>
      </w:r>
      <w:bookmarkEnd w:id="1"/>
    </w:p>
    <w:p w:rsidR="00FD74A5" w:rsidRDefault="006465B0" w:rsidP="00FD74A5">
      <w:r>
        <w:t xml:space="preserve">It is </w:t>
      </w:r>
      <w:r w:rsidR="00FD74A5" w:rsidRPr="00FD74A5">
        <w:t xml:space="preserve">the cancellation of a </w:t>
      </w:r>
      <w:r w:rsidRPr="00FD74A5">
        <w:t>contract</w:t>
      </w:r>
      <w:r>
        <w:t xml:space="preserve"> (Insurance)</w:t>
      </w:r>
      <w:r w:rsidR="00FD74A5" w:rsidRPr="00FD74A5">
        <w:t xml:space="preserve"> by insurer or insured if the contract do not satisfy certain conditions.</w:t>
      </w:r>
    </w:p>
    <w:p w:rsidR="006465B0" w:rsidRPr="009568BF" w:rsidRDefault="006465B0" w:rsidP="009568BF">
      <w:pPr>
        <w:rPr>
          <w:b/>
          <w:sz w:val="24"/>
          <w:szCs w:val="24"/>
        </w:rPr>
      </w:pPr>
      <w:r w:rsidRPr="009568BF">
        <w:rPr>
          <w:b/>
          <w:sz w:val="24"/>
          <w:szCs w:val="24"/>
        </w:rPr>
        <w:t>Types of cancellation</w:t>
      </w:r>
    </w:p>
    <w:p w:rsidR="006465B0" w:rsidRDefault="006465B0" w:rsidP="006465B0">
      <w:pPr>
        <w:pStyle w:val="ListParagraph"/>
        <w:numPr>
          <w:ilvl w:val="0"/>
          <w:numId w:val="3"/>
        </w:numPr>
      </w:pPr>
      <w:r>
        <w:t>B3U Cancellation</w:t>
      </w:r>
    </w:p>
    <w:p w:rsidR="006465B0" w:rsidRDefault="006465B0" w:rsidP="006465B0">
      <w:pPr>
        <w:pStyle w:val="ListParagraph"/>
        <w:numPr>
          <w:ilvl w:val="0"/>
          <w:numId w:val="3"/>
        </w:numPr>
      </w:pPr>
      <w:r>
        <w:t>SVU Cancellation</w:t>
      </w:r>
    </w:p>
    <w:p w:rsidR="006465B0" w:rsidRPr="009568BF" w:rsidRDefault="006465B0" w:rsidP="009568BF">
      <w:pPr>
        <w:pStyle w:val="Heading1"/>
        <w:numPr>
          <w:ilvl w:val="0"/>
          <w:numId w:val="2"/>
        </w:numPr>
        <w:rPr>
          <w:b/>
        </w:rPr>
      </w:pPr>
      <w:bookmarkStart w:id="2" w:name="_Toc512263779"/>
      <w:r w:rsidRPr="009568BF">
        <w:rPr>
          <w:b/>
        </w:rPr>
        <w:t>B3U Cancellation</w:t>
      </w:r>
      <w:bookmarkEnd w:id="2"/>
    </w:p>
    <w:p w:rsidR="00CE0E5D" w:rsidRDefault="00CE0E5D" w:rsidP="00CE0E5D">
      <w:r>
        <w:t xml:space="preserve">This is the cancellation via insurer due non - payment </w:t>
      </w:r>
      <w:r w:rsidR="00B8332E">
        <w:t xml:space="preserve">of 2 </w:t>
      </w:r>
      <w:r>
        <w:t>instalments</w:t>
      </w:r>
      <w:r w:rsidR="00B8332E">
        <w:t xml:space="preserve"> in continuation</w:t>
      </w:r>
      <w:r>
        <w:t>.</w:t>
      </w:r>
    </w:p>
    <w:p w:rsidR="00CE0E5D" w:rsidRPr="00CE77D1" w:rsidRDefault="00CE0E5D" w:rsidP="00CE77D1">
      <w:pPr>
        <w:rPr>
          <w:b/>
        </w:rPr>
      </w:pPr>
      <w:r w:rsidRPr="00CE77D1">
        <w:rPr>
          <w:b/>
        </w:rPr>
        <w:t>Reasons for Non Payment of Premium</w:t>
      </w:r>
    </w:p>
    <w:p w:rsidR="00CE0E5D" w:rsidRDefault="00CE0E5D" w:rsidP="00CE0E5D">
      <w:pPr>
        <w:pStyle w:val="ListParagraph"/>
        <w:numPr>
          <w:ilvl w:val="0"/>
          <w:numId w:val="4"/>
        </w:numPr>
      </w:pPr>
      <w:r w:rsidRPr="00CE0E5D">
        <w:rPr>
          <w:b/>
        </w:rPr>
        <w:t>Dishonour</w:t>
      </w:r>
      <w:r>
        <w:t xml:space="preserve"> - If there is insufficient amount in Bank Account/Card.</w:t>
      </w:r>
    </w:p>
    <w:p w:rsidR="00CE0E5D" w:rsidRDefault="00CE0E5D" w:rsidP="00CE0E5D">
      <w:pPr>
        <w:pStyle w:val="ListParagraph"/>
        <w:numPr>
          <w:ilvl w:val="0"/>
          <w:numId w:val="4"/>
        </w:numPr>
      </w:pPr>
      <w:r w:rsidRPr="00CE0E5D">
        <w:rPr>
          <w:b/>
        </w:rPr>
        <w:t>Fatal Dishonour</w:t>
      </w:r>
      <w:r>
        <w:t xml:space="preserve"> - If the Card/Bank details entered are invalid.</w:t>
      </w:r>
    </w:p>
    <w:p w:rsidR="00CE0E5D" w:rsidRDefault="00CE0E5D" w:rsidP="00CE0E5D">
      <w:pPr>
        <w:pStyle w:val="ListParagraph"/>
        <w:numPr>
          <w:ilvl w:val="0"/>
          <w:numId w:val="4"/>
        </w:numPr>
      </w:pPr>
      <w:r w:rsidRPr="00CE0E5D">
        <w:rPr>
          <w:b/>
        </w:rPr>
        <w:t>Error 304</w:t>
      </w:r>
      <w:r>
        <w:t xml:space="preserve"> - If no Card/Bank details added.</w:t>
      </w:r>
    </w:p>
    <w:p w:rsidR="00CE0E5D" w:rsidRDefault="002E0184" w:rsidP="00CE0E5D">
      <w:r>
        <w:t>Examples of</w:t>
      </w:r>
      <w:r w:rsidR="00CE0E5D">
        <w:t xml:space="preserve"> Cancellation via insurer</w:t>
      </w:r>
    </w:p>
    <w:p w:rsidR="00CE0E5D" w:rsidRDefault="00CE0E5D" w:rsidP="00CE0E5D">
      <w:r>
        <w:t>Policy Start Date - 1/1/2018</w:t>
      </w:r>
    </w:p>
    <w:p w:rsidR="00CE0E5D" w:rsidRDefault="00CE0E5D" w:rsidP="00CE0E5D">
      <w:r>
        <w:t>Policy End Date – 1/1/2019</w:t>
      </w:r>
    </w:p>
    <w:tbl>
      <w:tblPr>
        <w:tblW w:w="4106" w:type="dxa"/>
        <w:tblLook w:val="04A0" w:firstRow="1" w:lastRow="0" w:firstColumn="1" w:lastColumn="0" w:noHBand="0" w:noVBand="1"/>
      </w:tblPr>
      <w:tblGrid>
        <w:gridCol w:w="1838"/>
        <w:gridCol w:w="959"/>
        <w:gridCol w:w="1309"/>
      </w:tblGrid>
      <w:tr w:rsidR="00271F85" w:rsidRPr="00271F85" w:rsidTr="00271F85">
        <w:trPr>
          <w:trHeight w:val="30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Instalments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Amount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Status</w:t>
            </w:r>
          </w:p>
        </w:tc>
      </w:tr>
      <w:tr w:rsidR="00271F85" w:rsidRPr="00271F85" w:rsidTr="00271F85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2018-01-01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FF0000"/>
                <w:lang w:eastAsia="en-IN"/>
              </w:rPr>
              <w:t>Dishonour 1</w:t>
            </w:r>
          </w:p>
        </w:tc>
      </w:tr>
      <w:tr w:rsidR="00271F85" w:rsidRPr="00271F85" w:rsidTr="00271F85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2018-02-01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FF0000"/>
                <w:lang w:eastAsia="en-IN"/>
              </w:rPr>
              <w:t>Dishonour 2</w:t>
            </w:r>
          </w:p>
        </w:tc>
      </w:tr>
      <w:tr w:rsidR="00271F85" w:rsidRPr="00271F85" w:rsidTr="00271F85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2018-03-01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71F85" w:rsidRPr="00271F85" w:rsidTr="00271F85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2018-04-01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71F85" w:rsidRPr="00271F85" w:rsidTr="00271F85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2018-05-01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71F85" w:rsidRPr="00271F85" w:rsidTr="00271F85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2018-06-01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71F85" w:rsidRPr="00271F85" w:rsidTr="00271F85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2018-07-01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71F85" w:rsidRPr="00271F85" w:rsidTr="00271F85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2018-08-01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71F85" w:rsidRPr="00271F85" w:rsidTr="00271F85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2018-09-01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71F85" w:rsidRPr="00271F85" w:rsidTr="00271F85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2018-10-01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71F85" w:rsidRPr="00271F85" w:rsidTr="00271F85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2018-11-01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71F85" w:rsidRPr="00271F85" w:rsidTr="00271F85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2018-12-01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71F85" w:rsidRPr="00271F85" w:rsidTr="00271F85">
        <w:trPr>
          <w:trHeight w:val="30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Premium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1200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71F85" w:rsidRPr="00271F85" w:rsidRDefault="00271F85" w:rsidP="00271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71F85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CE0E5D" w:rsidRDefault="00CE0E5D" w:rsidP="00CE0E5D"/>
    <w:p w:rsidR="00CE0E5D" w:rsidRDefault="00271F85" w:rsidP="00CE0E5D">
      <w:r>
        <w:t>If two instalments get dishonoured continuously than Policy will get cancelled after “Second Dishonoured Instalment Date +14 days”</w:t>
      </w:r>
    </w:p>
    <w:p w:rsidR="00271F85" w:rsidRDefault="00271F85" w:rsidP="00CE0E5D"/>
    <w:p w:rsidR="00990F1D" w:rsidRDefault="00990F1D" w:rsidP="00CE0E5D"/>
    <w:p w:rsidR="00B8332E" w:rsidRDefault="00B8332E" w:rsidP="00CE0E5D"/>
    <w:p w:rsidR="00271F85" w:rsidRDefault="00271F85" w:rsidP="00CE0E5D"/>
    <w:p w:rsidR="00271F85" w:rsidRDefault="00271F85" w:rsidP="00CE0E5D">
      <w:pPr>
        <w:rPr>
          <w:b/>
        </w:rPr>
      </w:pPr>
      <w:r w:rsidRPr="00271F85">
        <w:rPr>
          <w:b/>
        </w:rPr>
        <w:t>System Working in case of Dishonour</w:t>
      </w:r>
    </w:p>
    <w:p w:rsidR="00271F85" w:rsidRDefault="00271F85" w:rsidP="00271F8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First Dishonour in Policy</w:t>
      </w:r>
    </w:p>
    <w:p w:rsidR="00271F85" w:rsidRDefault="00271F85" w:rsidP="00271F85">
      <w:r w:rsidRPr="00271F85">
        <w:t xml:space="preserve">If </w:t>
      </w:r>
      <w:r>
        <w:t>due to any of the 3 reasons any of the instalment is not paid than User have the option to pay the given instalment via OTP.</w:t>
      </w:r>
      <w:r w:rsidRPr="00271F85">
        <w:t xml:space="preserve"> </w:t>
      </w:r>
    </w:p>
    <w:p w:rsidR="00271F85" w:rsidRDefault="00271F85" w:rsidP="00271F85">
      <w:r>
        <w:t xml:space="preserve">OTP – The mail for dishonour is sent to Broker containing “One Time Payment Link”. Broker can make the Payment by instantly adding Payment </w:t>
      </w:r>
      <w:r w:rsidR="002E0184">
        <w:t>details.</w:t>
      </w:r>
    </w:p>
    <w:p w:rsidR="002E0184" w:rsidRDefault="002E0184" w:rsidP="00271F85">
      <w:r>
        <w:t>OTP is valid till the next instalment date.</w:t>
      </w:r>
    </w:p>
    <w:p w:rsidR="002E0184" w:rsidRDefault="002E0184" w:rsidP="00271F85">
      <w:r>
        <w:t>E.g.</w:t>
      </w:r>
    </w:p>
    <w:p w:rsidR="002E0184" w:rsidRDefault="002E0184" w:rsidP="002E0184">
      <w:r>
        <w:t>Policy Start Date - 1/1/2018</w:t>
      </w:r>
    </w:p>
    <w:p w:rsidR="002E0184" w:rsidRDefault="002E0184" w:rsidP="00271F85">
      <w:r>
        <w:t>Policy End Date – 1/1/2019</w:t>
      </w:r>
    </w:p>
    <w:tbl>
      <w:tblPr>
        <w:tblW w:w="3964" w:type="dxa"/>
        <w:tblLook w:val="04A0" w:firstRow="1" w:lastRow="0" w:firstColumn="1" w:lastColumn="0" w:noHBand="0" w:noVBand="1"/>
      </w:tblPr>
      <w:tblGrid>
        <w:gridCol w:w="1696"/>
        <w:gridCol w:w="959"/>
        <w:gridCol w:w="1309"/>
      </w:tblGrid>
      <w:tr w:rsidR="002E0184" w:rsidRPr="002E0184" w:rsidTr="002E0184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Instalments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Amount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Status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2018-01-01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FF0000"/>
                <w:lang w:eastAsia="en-IN"/>
              </w:rPr>
              <w:t>Dishonour 1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2018-02-01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FF0000"/>
                <w:lang w:eastAsia="en-IN"/>
              </w:rPr>
              <w:t> 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2018-03-01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2018-04-01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2018-05-01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2018-06-01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2018-07-01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2018-08-01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2018-09-01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2018-10-01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2018-11-01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2018-12-01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Premium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1200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2E0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2E0184" w:rsidRDefault="002E0184" w:rsidP="00271F85"/>
    <w:p w:rsidR="002E0184" w:rsidRDefault="002E0184" w:rsidP="002E0184">
      <w:pPr>
        <w:pStyle w:val="ListParagraph"/>
        <w:numPr>
          <w:ilvl w:val="0"/>
          <w:numId w:val="5"/>
        </w:numPr>
        <w:rPr>
          <w:b/>
        </w:rPr>
      </w:pPr>
      <w:r w:rsidRPr="002E0184">
        <w:rPr>
          <w:b/>
        </w:rPr>
        <w:t>2</w:t>
      </w:r>
      <w:r w:rsidRPr="002E0184">
        <w:rPr>
          <w:b/>
          <w:vertAlign w:val="superscript"/>
        </w:rPr>
        <w:t>nd</w:t>
      </w:r>
      <w:r w:rsidRPr="002E0184">
        <w:rPr>
          <w:b/>
        </w:rPr>
        <w:t xml:space="preserve"> Dishonour in Policy</w:t>
      </w:r>
    </w:p>
    <w:p w:rsidR="002E0184" w:rsidRDefault="002E0184" w:rsidP="002E0184">
      <w:r w:rsidRPr="00271F85">
        <w:t xml:space="preserve">If </w:t>
      </w:r>
      <w:r w:rsidR="00B8332E">
        <w:t xml:space="preserve">due to any of the </w:t>
      </w:r>
      <w:r>
        <w:t>reasons</w:t>
      </w:r>
      <w:r w:rsidR="009568BF">
        <w:t>,</w:t>
      </w:r>
      <w:r>
        <w:t xml:space="preserve"> </w:t>
      </w:r>
      <w:r w:rsidR="00990F1D">
        <w:t>2</w:t>
      </w:r>
      <w:r>
        <w:t xml:space="preserve"> instalment</w:t>
      </w:r>
      <w:r w:rsidR="00990F1D">
        <w:t>s</w:t>
      </w:r>
      <w:r>
        <w:t xml:space="preserve"> </w:t>
      </w:r>
      <w:r w:rsidR="00990F1D">
        <w:t>are</w:t>
      </w:r>
      <w:r>
        <w:t xml:space="preserve"> not paid</w:t>
      </w:r>
      <w:r w:rsidR="009568BF">
        <w:t xml:space="preserve"> in continuation than client</w:t>
      </w:r>
      <w:r>
        <w:t xml:space="preserve"> have the option to pay the given instalment via OTP.</w:t>
      </w:r>
      <w:r w:rsidRPr="00271F85">
        <w:t xml:space="preserve"> </w:t>
      </w:r>
    </w:p>
    <w:p w:rsidR="002E0184" w:rsidRDefault="002E0184" w:rsidP="002E0184">
      <w:r w:rsidRPr="00990F1D">
        <w:rPr>
          <w:b/>
        </w:rPr>
        <w:t xml:space="preserve">OTP </w:t>
      </w:r>
      <w:r w:rsidR="00990F1D">
        <w:t>-</w:t>
      </w:r>
      <w:r>
        <w:t xml:space="preserve"> The mail for </w:t>
      </w:r>
      <w:r w:rsidR="00990F1D">
        <w:t>2</w:t>
      </w:r>
      <w:r w:rsidR="00990F1D" w:rsidRPr="00990F1D">
        <w:rPr>
          <w:vertAlign w:val="superscript"/>
        </w:rPr>
        <w:t>ND</w:t>
      </w:r>
      <w:r w:rsidR="00990F1D">
        <w:t xml:space="preserve"> </w:t>
      </w:r>
      <w:r>
        <w:t>dishonour is sent to Broker containing “One Time Payment Link”</w:t>
      </w:r>
      <w:r w:rsidR="009568BF">
        <w:t>. Broker can make the Payment</w:t>
      </w:r>
      <w:r>
        <w:t xml:space="preserve"> instantly </w:t>
      </w:r>
      <w:r w:rsidR="009568BF">
        <w:t>by providing</w:t>
      </w:r>
      <w:r>
        <w:t xml:space="preserve"> Payment details.</w:t>
      </w:r>
    </w:p>
    <w:p w:rsidR="002E0184" w:rsidRPr="002E0184" w:rsidRDefault="002E0184" w:rsidP="002E0184">
      <w:pPr>
        <w:rPr>
          <w:b/>
        </w:rPr>
      </w:pPr>
      <w:r>
        <w:t>OTP is valid till “2</w:t>
      </w:r>
      <w:r w:rsidRPr="002E0184">
        <w:rPr>
          <w:vertAlign w:val="superscript"/>
        </w:rPr>
        <w:t>nd</w:t>
      </w:r>
      <w:r>
        <w:t xml:space="preserve"> Dishonour Date + 14 days”</w:t>
      </w:r>
    </w:p>
    <w:p w:rsidR="00990F1D" w:rsidRDefault="001E74C5" w:rsidP="00F10938">
      <w:pPr>
        <w:pStyle w:val="ListParagraph"/>
        <w:numPr>
          <w:ilvl w:val="0"/>
          <w:numId w:val="5"/>
        </w:numPr>
        <w:rPr>
          <w:b/>
        </w:rPr>
      </w:pPr>
      <w:r w:rsidRPr="001E74C5">
        <w:rPr>
          <w:b/>
        </w:rPr>
        <w:t>Cancellation Due to Dishonour</w:t>
      </w:r>
    </w:p>
    <w:p w:rsidR="001E74C5" w:rsidRDefault="001E74C5" w:rsidP="001E74C5">
      <w:r w:rsidRPr="001E74C5">
        <w:t>If the 2</w:t>
      </w:r>
      <w:r w:rsidRPr="001E74C5">
        <w:rPr>
          <w:vertAlign w:val="superscript"/>
        </w:rPr>
        <w:t>nd</w:t>
      </w:r>
      <w:r w:rsidRPr="001E74C5">
        <w:t xml:space="preserve"> Dishonour Payment is not made </w:t>
      </w:r>
      <w:r>
        <w:t>via OTP than system will cancel the policy after “2</w:t>
      </w:r>
      <w:r w:rsidRPr="001E74C5">
        <w:rPr>
          <w:vertAlign w:val="superscript"/>
        </w:rPr>
        <w:t>nd</w:t>
      </w:r>
      <w:r>
        <w:t xml:space="preserve"> Dishonour Date +14 days”</w:t>
      </w:r>
    </w:p>
    <w:p w:rsidR="001E74C5" w:rsidRDefault="001E74C5" w:rsidP="001E74C5"/>
    <w:p w:rsidR="009568BF" w:rsidRDefault="009568BF" w:rsidP="001E74C5"/>
    <w:p w:rsidR="009568BF" w:rsidRDefault="009568BF" w:rsidP="001E74C5"/>
    <w:p w:rsidR="00376532" w:rsidRDefault="001E74C5" w:rsidP="001E74C5">
      <w:r w:rsidRPr="001E74C5">
        <w:rPr>
          <w:b/>
        </w:rPr>
        <w:t>NOC</w:t>
      </w:r>
      <w:r>
        <w:rPr>
          <w:b/>
        </w:rPr>
        <w:t xml:space="preserve"> </w:t>
      </w:r>
      <w:r>
        <w:t>- the “Notice of cancellation mail” will be sent on “2</w:t>
      </w:r>
      <w:r w:rsidRPr="001E74C5">
        <w:rPr>
          <w:vertAlign w:val="superscript"/>
        </w:rPr>
        <w:t>nd</w:t>
      </w:r>
      <w:r>
        <w:t xml:space="preserve"> Dishonour Date +15 days”</w:t>
      </w:r>
      <w:r w:rsidR="00376532">
        <w:t xml:space="preserve"> </w:t>
      </w:r>
    </w:p>
    <w:p w:rsidR="001E74C5" w:rsidRDefault="00376532" w:rsidP="00376532">
      <w:pPr>
        <w:pStyle w:val="ListParagraph"/>
        <w:numPr>
          <w:ilvl w:val="0"/>
          <w:numId w:val="8"/>
        </w:numPr>
      </w:pPr>
      <w:r>
        <w:t>Policy gets cancelled in Customer log table</w:t>
      </w:r>
    </w:p>
    <w:p w:rsidR="00376532" w:rsidRDefault="00376532" w:rsidP="00376532">
      <w:pPr>
        <w:pStyle w:val="ListParagraph"/>
        <w:numPr>
          <w:ilvl w:val="0"/>
          <w:numId w:val="8"/>
        </w:numPr>
      </w:pPr>
      <w:r>
        <w:t>All the schedules in PolicycoverageInstallmentSchedule table gets inactive.</w:t>
      </w:r>
    </w:p>
    <w:p w:rsidR="00FA6C04" w:rsidRDefault="001E74C5" w:rsidP="002E0184">
      <w:r w:rsidRPr="001E74C5">
        <w:rPr>
          <w:b/>
        </w:rPr>
        <w:t>COC</w:t>
      </w:r>
      <w:r>
        <w:t xml:space="preserve"> - the “Confirmation of Cancellation” mail is sent on “2</w:t>
      </w:r>
      <w:r w:rsidRPr="001E74C5">
        <w:rPr>
          <w:vertAlign w:val="superscript"/>
        </w:rPr>
        <w:t>nd</w:t>
      </w:r>
      <w:r>
        <w:t xml:space="preserve"> Dishonour Date +28 days”</w:t>
      </w:r>
    </w:p>
    <w:p w:rsidR="002C1C8D" w:rsidRPr="002C1C8D" w:rsidRDefault="002C1C8D" w:rsidP="002C1C8D">
      <w:pPr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2C1C8D">
        <w:rPr>
          <w:rFonts w:eastAsia="Times New Roman" w:cstheme="minorHAnsi"/>
          <w:b/>
          <w:color w:val="222222"/>
          <w:lang w:eastAsia="en-IN"/>
        </w:rPr>
        <w:t>Note:-</w:t>
      </w:r>
      <w:r w:rsidRPr="002C1C8D">
        <w:rPr>
          <w:rFonts w:eastAsia="Times New Roman" w:cstheme="minorHAnsi"/>
          <w:color w:val="222222"/>
          <w:lang w:eastAsia="en-IN"/>
        </w:rPr>
        <w:t>COC is not sent for policies in which no payment has received and they are cancelled back to inception.</w:t>
      </w:r>
    </w:p>
    <w:p w:rsidR="002C1C8D" w:rsidRPr="002C1C8D" w:rsidRDefault="002C1C8D" w:rsidP="002C1C8D">
      <w:pPr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2C1C8D">
        <w:rPr>
          <w:rFonts w:eastAsia="Times New Roman" w:cstheme="minorHAnsi"/>
          <w:color w:val="222222"/>
          <w:lang w:eastAsia="en-IN"/>
        </w:rPr>
        <w:br/>
        <w:t>Only Notice of cancellation mail is sent for those policies after 2nd dishonour</w:t>
      </w:r>
      <w:bookmarkStart w:id="3" w:name="_GoBack"/>
      <w:bookmarkEnd w:id="3"/>
      <w:r w:rsidRPr="002C1C8D">
        <w:rPr>
          <w:rFonts w:eastAsia="Times New Roman" w:cstheme="minorHAnsi"/>
          <w:color w:val="222222"/>
          <w:lang w:eastAsia="en-IN"/>
        </w:rPr>
        <w:t xml:space="preserve"> Instalment date + 14 days. </w:t>
      </w:r>
    </w:p>
    <w:p w:rsidR="002C1C8D" w:rsidRDefault="002C1C8D" w:rsidP="002E0184"/>
    <w:p w:rsidR="002E0184" w:rsidRDefault="002E0184" w:rsidP="002E0184">
      <w:r>
        <w:t>E.g.</w:t>
      </w:r>
    </w:p>
    <w:p w:rsidR="002E0184" w:rsidRDefault="002E0184" w:rsidP="002E0184">
      <w:r>
        <w:t>Policy Start Date - 1/1/2018</w:t>
      </w:r>
    </w:p>
    <w:p w:rsidR="002E0184" w:rsidRDefault="002E0184" w:rsidP="002E0184">
      <w:r>
        <w:t>Policy End Date – 1/1/2019</w:t>
      </w:r>
    </w:p>
    <w:tbl>
      <w:tblPr>
        <w:tblW w:w="4106" w:type="dxa"/>
        <w:tblLook w:val="04A0" w:firstRow="1" w:lastRow="0" w:firstColumn="1" w:lastColumn="0" w:noHBand="0" w:noVBand="1"/>
      </w:tblPr>
      <w:tblGrid>
        <w:gridCol w:w="1696"/>
        <w:gridCol w:w="959"/>
        <w:gridCol w:w="1451"/>
      </w:tblGrid>
      <w:tr w:rsidR="002E0184" w:rsidRPr="002E0184" w:rsidTr="002E0184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Instalments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Amount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Status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2018-01-01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FF0000"/>
                <w:lang w:eastAsia="en-IN"/>
              </w:rPr>
              <w:t>Dishonour 1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2018-02-01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990F1D" w:rsidP="00F1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="002E0184"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>
              <w:rPr>
                <w:rFonts w:ascii="Calibri" w:eastAsia="Times New Roman" w:hAnsi="Calibri" w:cs="Calibri"/>
                <w:color w:val="FF0000"/>
                <w:lang w:eastAsia="en-IN"/>
              </w:rPr>
              <w:t>Dishonour 2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2018-03-01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2018-04-01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2018-05-01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2018-06-01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2018-07-01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2018-08-01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2018-09-01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2018-10-01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2018-11-01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2018-12-01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E0184" w:rsidRPr="002E0184" w:rsidTr="002E0184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Premium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1200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E0184" w:rsidRPr="002E0184" w:rsidRDefault="002E0184" w:rsidP="00F1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2E0184" w:rsidRPr="002E0184" w:rsidRDefault="002E0184" w:rsidP="002E0184">
      <w:pPr>
        <w:pStyle w:val="ListParagraph"/>
        <w:rPr>
          <w:b/>
        </w:rPr>
      </w:pPr>
    </w:p>
    <w:p w:rsidR="002E0184" w:rsidRPr="00271F85" w:rsidRDefault="002E0184" w:rsidP="00271F85">
      <w:pPr>
        <w:rPr>
          <w:b/>
        </w:rPr>
      </w:pPr>
    </w:p>
    <w:p w:rsidR="00CE0E5D" w:rsidRDefault="00F10938" w:rsidP="00CE0E5D">
      <w:pPr>
        <w:rPr>
          <w:b/>
        </w:rPr>
      </w:pPr>
      <w:r>
        <w:rPr>
          <w:b/>
        </w:rPr>
        <w:t>Please refer</w:t>
      </w:r>
      <w:r w:rsidR="00990F1D">
        <w:rPr>
          <w:b/>
        </w:rPr>
        <w:t xml:space="preserve"> to attached sheet for structure of entries in Payment Log Table</w:t>
      </w:r>
    </w:p>
    <w:p w:rsidR="00F10938" w:rsidRDefault="00F10938" w:rsidP="00CE0E5D">
      <w:pPr>
        <w:rPr>
          <w:b/>
        </w:rPr>
      </w:pPr>
      <w:r>
        <w:rPr>
          <w:b/>
        </w:rP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0" o:title=""/>
          </v:shape>
          <o:OLEObject Type="Embed" ProgID="Excel.Sheet.12" ShapeID="_x0000_i1025" DrawAspect="Icon" ObjectID="_1598346754" r:id="rId11"/>
        </w:object>
      </w:r>
    </w:p>
    <w:p w:rsidR="00F10938" w:rsidRDefault="00F10938" w:rsidP="00CE0E5D">
      <w:pPr>
        <w:rPr>
          <w:b/>
        </w:rPr>
      </w:pPr>
    </w:p>
    <w:p w:rsidR="00376532" w:rsidRDefault="00376532" w:rsidP="00CE0E5D">
      <w:pPr>
        <w:rPr>
          <w:b/>
        </w:rPr>
      </w:pPr>
    </w:p>
    <w:p w:rsidR="00376532" w:rsidRDefault="00376532" w:rsidP="00CE0E5D">
      <w:pPr>
        <w:rPr>
          <w:b/>
        </w:rPr>
      </w:pPr>
    </w:p>
    <w:p w:rsidR="00376532" w:rsidRDefault="00376532" w:rsidP="00CE0E5D">
      <w:pPr>
        <w:rPr>
          <w:b/>
        </w:rPr>
      </w:pPr>
    </w:p>
    <w:p w:rsidR="00376532" w:rsidRDefault="00376532" w:rsidP="00CE0E5D">
      <w:pPr>
        <w:rPr>
          <w:b/>
        </w:rPr>
      </w:pPr>
    </w:p>
    <w:p w:rsidR="00376532" w:rsidRDefault="00376532" w:rsidP="00CE0E5D">
      <w:pPr>
        <w:rPr>
          <w:b/>
        </w:rPr>
      </w:pPr>
    </w:p>
    <w:p w:rsidR="00376532" w:rsidRDefault="00376532" w:rsidP="00CE0E5D">
      <w:pPr>
        <w:rPr>
          <w:b/>
        </w:rPr>
      </w:pPr>
    </w:p>
    <w:p w:rsidR="00376532" w:rsidRDefault="00376532" w:rsidP="00CE0E5D">
      <w:pPr>
        <w:rPr>
          <w:b/>
        </w:rPr>
      </w:pPr>
    </w:p>
    <w:p w:rsidR="00376532" w:rsidRDefault="00376532" w:rsidP="00CE0E5D">
      <w:pPr>
        <w:rPr>
          <w:b/>
        </w:rPr>
      </w:pPr>
    </w:p>
    <w:p w:rsidR="00F10938" w:rsidRPr="00CE0E5D" w:rsidRDefault="00F10938" w:rsidP="00CE0E5D"/>
    <w:p w:rsidR="00CE0E5D" w:rsidRDefault="00FA6C04" w:rsidP="00FA6C04">
      <w:pPr>
        <w:pStyle w:val="Heading1"/>
        <w:numPr>
          <w:ilvl w:val="0"/>
          <w:numId w:val="2"/>
        </w:numPr>
        <w:rPr>
          <w:b/>
        </w:rPr>
      </w:pPr>
      <w:bookmarkStart w:id="4" w:name="_Toc512263780"/>
      <w:r w:rsidRPr="00FA6C04">
        <w:rPr>
          <w:b/>
        </w:rPr>
        <w:t>SVU Cancellation</w:t>
      </w:r>
      <w:bookmarkEnd w:id="4"/>
      <w:r w:rsidRPr="00FA6C04">
        <w:rPr>
          <w:b/>
        </w:rPr>
        <w:t xml:space="preserve"> </w:t>
      </w:r>
    </w:p>
    <w:p w:rsidR="00FA6C04" w:rsidRDefault="00FA6C04" w:rsidP="00FA6C04"/>
    <w:p w:rsidR="009568BF" w:rsidRDefault="00FA6C04" w:rsidP="009568BF">
      <w:r>
        <w:t>If user does the cancellation through SVU portal than it is known as SVU Cancellation.</w:t>
      </w:r>
    </w:p>
    <w:p w:rsidR="00FA6C04" w:rsidRDefault="009568BF" w:rsidP="009568BF">
      <w:pPr>
        <w:pStyle w:val="Heading2"/>
      </w:pPr>
      <w:bookmarkStart w:id="5" w:name="_Toc512263781"/>
      <w:r>
        <w:t xml:space="preserve">2.1 </w:t>
      </w:r>
      <w:r w:rsidR="00FA6C04">
        <w:t>Cycle of cancellation</w:t>
      </w:r>
      <w:bookmarkEnd w:id="5"/>
    </w:p>
    <w:p w:rsidR="00A92749" w:rsidRDefault="00A92749" w:rsidP="00A92749">
      <w:pPr>
        <w:pStyle w:val="ListParagraph"/>
      </w:pPr>
    </w:p>
    <w:p w:rsidR="00FA6C04" w:rsidRPr="00FA6C04" w:rsidRDefault="00A92749" w:rsidP="00FA6C04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295775" cy="609600"/>
            <wp:effectExtent l="19050" t="0" r="28575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A92749" w:rsidRDefault="00974929" w:rsidP="00CE0E5D">
      <w:r>
        <w:t xml:space="preserve"> </w:t>
      </w:r>
    </w:p>
    <w:p w:rsidR="00A92749" w:rsidRDefault="00A92749" w:rsidP="00A92749">
      <w:pPr>
        <w:pStyle w:val="ListParagraph"/>
        <w:numPr>
          <w:ilvl w:val="0"/>
          <w:numId w:val="7"/>
        </w:numPr>
        <w:spacing w:line="256" w:lineRule="auto"/>
        <w:jc w:val="both"/>
      </w:pPr>
      <w:r w:rsidRPr="00A92749">
        <w:rPr>
          <w:b/>
        </w:rPr>
        <w:t>Cancellation</w:t>
      </w:r>
      <w:r>
        <w:rPr>
          <w:b/>
        </w:rPr>
        <w:t xml:space="preserve"> Quote </w:t>
      </w:r>
      <w:r w:rsidRPr="00A92749">
        <w:rPr>
          <w:b/>
        </w:rPr>
        <w:t>-</w:t>
      </w:r>
      <w:r>
        <w:t xml:space="preserve"> It is a process of cancelling the already issued policy</w:t>
      </w:r>
    </w:p>
    <w:p w:rsidR="00A92749" w:rsidRDefault="00A92749" w:rsidP="00A92749">
      <w:pPr>
        <w:pStyle w:val="ListParagraph"/>
        <w:numPr>
          <w:ilvl w:val="0"/>
          <w:numId w:val="7"/>
        </w:numPr>
        <w:spacing w:line="256" w:lineRule="auto"/>
        <w:jc w:val="both"/>
      </w:pPr>
      <w:r>
        <w:rPr>
          <w:b/>
        </w:rPr>
        <w:t>Cancellation Bind Request</w:t>
      </w:r>
      <w:r>
        <w:t xml:space="preserve">- Cancellation Bind is a process where the user is agreeing to bind the already provided cancellation quote </w:t>
      </w:r>
    </w:p>
    <w:p w:rsidR="00A92749" w:rsidRPr="00A92749" w:rsidRDefault="00A92749" w:rsidP="00A9274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="Times New Roman"/>
        </w:rPr>
      </w:pPr>
      <w:r>
        <w:rPr>
          <w:b/>
        </w:rPr>
        <w:t>Cancellation Close Request</w:t>
      </w:r>
      <w:r>
        <w:t>- Cancellation Close is a functionality where the user agrees to close (SVU specific) the cancellation request</w:t>
      </w:r>
    </w:p>
    <w:p w:rsidR="00A92749" w:rsidRPr="009568BF" w:rsidRDefault="00A92749" w:rsidP="00A92749">
      <w:pPr>
        <w:spacing w:after="0" w:line="240" w:lineRule="auto"/>
        <w:jc w:val="both"/>
        <w:rPr>
          <w:rFonts w:asciiTheme="majorHAnsi" w:hAnsiTheme="majorHAnsi" w:cs="Times New Roman"/>
        </w:rPr>
      </w:pPr>
    </w:p>
    <w:p w:rsidR="00533A41" w:rsidRPr="009568BF" w:rsidRDefault="009568BF" w:rsidP="00533A41">
      <w:pPr>
        <w:pStyle w:val="Heading2"/>
      </w:pPr>
      <w:bookmarkStart w:id="6" w:name="_Toc512263782"/>
      <w:r>
        <w:t>2.2</w:t>
      </w:r>
      <w:r w:rsidR="00533A41" w:rsidRPr="009568BF">
        <w:t xml:space="preserve"> Reasons for SVU Cancellation</w:t>
      </w:r>
      <w:bookmarkEnd w:id="6"/>
    </w:p>
    <w:p w:rsidR="00533A41" w:rsidRDefault="00533A41" w:rsidP="00533A41">
      <w:r>
        <w:t>There are 7 reason for cancellation</w:t>
      </w:r>
    </w:p>
    <w:p w:rsidR="00533A41" w:rsidRDefault="00533A41" w:rsidP="00533A41">
      <w:pPr>
        <w:pStyle w:val="ListParagraph"/>
        <w:numPr>
          <w:ilvl w:val="0"/>
          <w:numId w:val="23"/>
        </w:numPr>
      </w:pPr>
      <w:r>
        <w:t xml:space="preserve">Insured Request </w:t>
      </w:r>
      <w:r w:rsidR="00B8332E">
        <w:t xml:space="preserve">- </w:t>
      </w:r>
      <w:r>
        <w:t>If insured wants to cancel the policy.</w:t>
      </w:r>
    </w:p>
    <w:p w:rsidR="00533A41" w:rsidRDefault="00533A41" w:rsidP="00533A41">
      <w:pPr>
        <w:pStyle w:val="ListParagraph"/>
        <w:numPr>
          <w:ilvl w:val="0"/>
          <w:numId w:val="23"/>
        </w:numPr>
      </w:pPr>
      <w:r>
        <w:t xml:space="preserve">Cancelled by underwriter </w:t>
      </w:r>
      <w:r w:rsidR="00B8332E">
        <w:t>-</w:t>
      </w:r>
      <w:r>
        <w:t xml:space="preserve"> If Underwriter wants to cancel the policy</w:t>
      </w:r>
    </w:p>
    <w:p w:rsidR="00533A41" w:rsidRDefault="00533A41" w:rsidP="00533A41">
      <w:pPr>
        <w:pStyle w:val="ListParagraph"/>
        <w:numPr>
          <w:ilvl w:val="0"/>
          <w:numId w:val="23"/>
        </w:numPr>
      </w:pPr>
      <w:r>
        <w:t xml:space="preserve">Total Loss </w:t>
      </w:r>
      <w:r w:rsidR="00B8332E">
        <w:t xml:space="preserve">- </w:t>
      </w:r>
      <w:r>
        <w:t>If the property is totally lost (In this case refund is always 0)</w:t>
      </w:r>
    </w:p>
    <w:p w:rsidR="00533A41" w:rsidRDefault="00533A41" w:rsidP="00533A41">
      <w:pPr>
        <w:pStyle w:val="ListParagraph"/>
        <w:numPr>
          <w:ilvl w:val="0"/>
          <w:numId w:val="23"/>
        </w:numPr>
      </w:pPr>
      <w:r>
        <w:t xml:space="preserve">Duplicate Coverage </w:t>
      </w:r>
      <w:r w:rsidR="00B8332E">
        <w:t>-</w:t>
      </w:r>
      <w:r>
        <w:t xml:space="preserve"> if similar </w:t>
      </w:r>
      <w:r w:rsidR="00B8332E">
        <w:t>coverage is already there.</w:t>
      </w:r>
    </w:p>
    <w:p w:rsidR="00533A41" w:rsidRDefault="00533A41" w:rsidP="00533A41">
      <w:pPr>
        <w:pStyle w:val="ListParagraph"/>
        <w:numPr>
          <w:ilvl w:val="0"/>
          <w:numId w:val="23"/>
        </w:numPr>
      </w:pPr>
      <w:r>
        <w:t>Premium not paid</w:t>
      </w:r>
      <w:r w:rsidR="00B8332E">
        <w:t xml:space="preserve"> - If premium is not paid.</w:t>
      </w:r>
    </w:p>
    <w:p w:rsidR="00533A41" w:rsidRDefault="00533A41" w:rsidP="00533A41">
      <w:pPr>
        <w:pStyle w:val="ListParagraph"/>
        <w:numPr>
          <w:ilvl w:val="0"/>
          <w:numId w:val="23"/>
        </w:numPr>
      </w:pPr>
      <w:r>
        <w:t>Others</w:t>
      </w:r>
    </w:p>
    <w:p w:rsidR="00533A41" w:rsidRDefault="00B8332E" w:rsidP="00B8332E">
      <w:pPr>
        <w:pStyle w:val="ListParagraph"/>
        <w:numPr>
          <w:ilvl w:val="0"/>
          <w:numId w:val="23"/>
        </w:numPr>
      </w:pPr>
      <w:r>
        <w:t xml:space="preserve">Cancelled at </w:t>
      </w:r>
      <w:r w:rsidR="00533A41">
        <w:t>request of financed company</w:t>
      </w:r>
      <w:r>
        <w:t xml:space="preserve"> - If financed company wants to cancel the policy.</w:t>
      </w:r>
    </w:p>
    <w:p w:rsidR="009568BF" w:rsidRPr="00533A41" w:rsidRDefault="009568BF" w:rsidP="009568BF">
      <w:pPr>
        <w:pStyle w:val="ListParagraph"/>
      </w:pPr>
    </w:p>
    <w:p w:rsidR="00611FC1" w:rsidRPr="00611FC1" w:rsidRDefault="009568BF" w:rsidP="009568BF">
      <w:pPr>
        <w:pStyle w:val="Heading2"/>
      </w:pPr>
      <w:bookmarkStart w:id="7" w:name="_Toc512263783"/>
      <w:r>
        <w:t>2.3</w:t>
      </w:r>
      <w:r w:rsidR="00974929" w:rsidRPr="009568BF">
        <w:t xml:space="preserve"> </w:t>
      </w:r>
      <w:r w:rsidR="00A92749" w:rsidRPr="009568BF">
        <w:t>SVU Cancellation</w:t>
      </w:r>
      <w:r w:rsidR="00611FC1" w:rsidRPr="009568BF">
        <w:t xml:space="preserve"> Refund Calculation</w:t>
      </w:r>
      <w:bookmarkEnd w:id="7"/>
    </w:p>
    <w:p w:rsidR="00611FC1" w:rsidRPr="00611FC1" w:rsidRDefault="00611FC1" w:rsidP="00611FC1">
      <w:pPr>
        <w:rPr>
          <w:b/>
        </w:rPr>
      </w:pPr>
      <w:r w:rsidRPr="00611FC1">
        <w:rPr>
          <w:b/>
        </w:rPr>
        <w:t>Refund</w:t>
      </w:r>
      <w:r>
        <w:rPr>
          <w:b/>
        </w:rPr>
        <w:t>/Add Payment</w:t>
      </w:r>
      <w:r w:rsidRPr="00611FC1">
        <w:rPr>
          <w:b/>
        </w:rPr>
        <w:t xml:space="preserve"> Calculation </w:t>
      </w:r>
    </w:p>
    <w:p w:rsidR="00611FC1" w:rsidRDefault="00611FC1" w:rsidP="00611FC1">
      <w:pPr>
        <w:pStyle w:val="ListParagraph"/>
        <w:numPr>
          <w:ilvl w:val="0"/>
          <w:numId w:val="9"/>
        </w:numPr>
      </w:pPr>
      <w:r w:rsidRPr="00611FC1">
        <w:rPr>
          <w:b/>
        </w:rPr>
        <w:t>Paid Instalments</w:t>
      </w:r>
      <w:r>
        <w:t xml:space="preserve"> - All the instalments which are on /or before Cancellation Effective Date are considered as paid</w:t>
      </w:r>
    </w:p>
    <w:p w:rsidR="00611FC1" w:rsidRDefault="00611FC1" w:rsidP="00611FC1">
      <w:pPr>
        <w:pStyle w:val="ListParagraph"/>
        <w:numPr>
          <w:ilvl w:val="0"/>
          <w:numId w:val="9"/>
        </w:numPr>
      </w:pPr>
      <w:r w:rsidRPr="00611FC1">
        <w:rPr>
          <w:b/>
        </w:rPr>
        <w:t>Burnt Amount</w:t>
      </w:r>
      <w:r>
        <w:t xml:space="preserve"> - Amount of premium utilised till cancellation effective date.</w:t>
      </w:r>
    </w:p>
    <w:p w:rsidR="00611FC1" w:rsidRDefault="00611FC1" w:rsidP="00611FC1">
      <w:r w:rsidRPr="0095038C">
        <w:rPr>
          <w:b/>
        </w:rPr>
        <w:t>Formula</w:t>
      </w:r>
      <w:r>
        <w:t xml:space="preserve"> - ((Cancellation Effective Date – Inception Date) * Total Premium Excluding broker fee)/No. of days of Policy</w:t>
      </w:r>
    </w:p>
    <w:p w:rsidR="00611FC1" w:rsidRDefault="00611FC1" w:rsidP="00611FC1">
      <w:pPr>
        <w:pStyle w:val="ListParagraph"/>
        <w:numPr>
          <w:ilvl w:val="0"/>
          <w:numId w:val="9"/>
        </w:numPr>
      </w:pPr>
      <w:r>
        <w:lastRenderedPageBreak/>
        <w:t>Refund/Add Payment Calculation - (Burnt – Paid)</w:t>
      </w:r>
    </w:p>
    <w:p w:rsidR="00611FC1" w:rsidRDefault="00611FC1" w:rsidP="00611FC1">
      <w:pPr>
        <w:pStyle w:val="ListParagraph"/>
        <w:numPr>
          <w:ilvl w:val="0"/>
          <w:numId w:val="10"/>
        </w:numPr>
      </w:pPr>
      <w:r>
        <w:t>– ve = We have to refund amount to client</w:t>
      </w:r>
    </w:p>
    <w:p w:rsidR="00611FC1" w:rsidRDefault="00611FC1" w:rsidP="00611FC1">
      <w:pPr>
        <w:pStyle w:val="ListParagraph"/>
        <w:numPr>
          <w:ilvl w:val="0"/>
          <w:numId w:val="10"/>
        </w:numPr>
      </w:pPr>
      <w:r>
        <w:t>+ ve = we have to take payment from client</w:t>
      </w:r>
    </w:p>
    <w:p w:rsidR="00611FC1" w:rsidRDefault="00611FC1" w:rsidP="00611FC1">
      <w:pPr>
        <w:pStyle w:val="ListParagraph"/>
      </w:pPr>
    </w:p>
    <w:p w:rsidR="00B8332E" w:rsidRDefault="00B8332E" w:rsidP="00611FC1">
      <w:pPr>
        <w:pStyle w:val="ListParagraph"/>
      </w:pPr>
    </w:p>
    <w:p w:rsidR="00B8332E" w:rsidRDefault="00B8332E" w:rsidP="00611FC1">
      <w:pPr>
        <w:pStyle w:val="ListParagraph"/>
      </w:pPr>
    </w:p>
    <w:p w:rsidR="00B8332E" w:rsidRDefault="00B8332E" w:rsidP="00611FC1">
      <w:pPr>
        <w:pStyle w:val="ListParagraph"/>
      </w:pPr>
    </w:p>
    <w:p w:rsidR="00B8332E" w:rsidRDefault="00B8332E" w:rsidP="00611FC1">
      <w:pPr>
        <w:pStyle w:val="ListParagraph"/>
      </w:pPr>
    </w:p>
    <w:p w:rsidR="00B8332E" w:rsidRDefault="00B8332E" w:rsidP="00611FC1">
      <w:pPr>
        <w:pStyle w:val="ListParagraph"/>
      </w:pPr>
    </w:p>
    <w:p w:rsidR="00611FC1" w:rsidRDefault="00611FC1" w:rsidP="00611FC1">
      <w:pPr>
        <w:pStyle w:val="ListParagraph"/>
        <w:numPr>
          <w:ilvl w:val="0"/>
          <w:numId w:val="9"/>
        </w:numPr>
      </w:pPr>
      <w:r w:rsidRPr="00611FC1">
        <w:rPr>
          <w:b/>
        </w:rPr>
        <w:t>Refund Date</w:t>
      </w:r>
      <w:r>
        <w:t xml:space="preserve"> - Date on which refund/Add Payment is processed.</w:t>
      </w:r>
    </w:p>
    <w:p w:rsidR="00611FC1" w:rsidRPr="00611FC1" w:rsidRDefault="00611FC1" w:rsidP="00611FC1">
      <w:pPr>
        <w:rPr>
          <w:b/>
        </w:rPr>
      </w:pPr>
      <w:r w:rsidRPr="00611FC1">
        <w:rPr>
          <w:b/>
        </w:rPr>
        <w:t>Refund date calculation Logic</w:t>
      </w:r>
    </w:p>
    <w:p w:rsidR="00611FC1" w:rsidRPr="00AF2232" w:rsidRDefault="00611FC1" w:rsidP="00AF2232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en-IN"/>
        </w:rPr>
      </w:pPr>
      <w:r w:rsidRPr="00AF2232">
        <w:rPr>
          <w:rFonts w:ascii="Segoe UI" w:eastAsia="Times New Roman" w:hAnsi="Segoe UI" w:cs="Segoe UI"/>
          <w:b/>
          <w:bCs/>
          <w:color w:val="222222"/>
          <w:sz w:val="21"/>
          <w:szCs w:val="21"/>
          <w:lang w:eastAsia="en-IN"/>
        </w:rPr>
        <w:t>  Condition  </w:t>
      </w:r>
      <w:r w:rsidRPr="00AF2232">
        <w:rPr>
          <w:rFonts w:ascii="Segoe UI" w:eastAsia="Times New Roman" w:hAnsi="Segoe UI" w:cs="Segoe UI"/>
          <w:color w:val="222222"/>
          <w:sz w:val="21"/>
          <w:szCs w:val="21"/>
          <w:lang w:eastAsia="en-IN"/>
        </w:rPr>
        <w:t xml:space="preserve">                                                                                 </w:t>
      </w:r>
      <w:r w:rsidRPr="00AF2232">
        <w:rPr>
          <w:rFonts w:ascii="Segoe UI" w:eastAsia="Times New Roman" w:hAnsi="Segoe UI" w:cs="Segoe UI"/>
          <w:b/>
          <w:bCs/>
          <w:color w:val="222222"/>
          <w:sz w:val="21"/>
          <w:szCs w:val="21"/>
          <w:lang w:eastAsia="en-IN"/>
        </w:rPr>
        <w:t> </w:t>
      </w:r>
      <w:r w:rsidRPr="00AF2232">
        <w:rPr>
          <w:rFonts w:ascii="Segoe UI" w:eastAsia="Times New Roman" w:hAnsi="Segoe UI" w:cs="Segoe UI"/>
          <w:b/>
          <w:bCs/>
          <w:color w:val="222222"/>
          <w:sz w:val="18"/>
          <w:szCs w:val="18"/>
          <w:lang w:eastAsia="en-IN"/>
        </w:rPr>
        <w:t>Refund Date</w:t>
      </w:r>
    </w:p>
    <w:p w:rsidR="00611FC1" w:rsidRPr="00AF2232" w:rsidRDefault="00611FC1" w:rsidP="00AF2232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en-IN"/>
        </w:rPr>
      </w:pPr>
    </w:p>
    <w:p w:rsidR="00611FC1" w:rsidRPr="00AF2232" w:rsidRDefault="00611FC1" w:rsidP="00AF2232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en-IN"/>
        </w:rPr>
      </w:pPr>
      <w:r w:rsidRPr="00AF2232">
        <w:rPr>
          <w:rFonts w:ascii="Segoe UI" w:eastAsia="Times New Roman" w:hAnsi="Segoe UI" w:cs="Segoe UI"/>
          <w:color w:val="222222"/>
          <w:sz w:val="18"/>
          <w:szCs w:val="18"/>
          <w:lang w:eastAsia="en-IN"/>
        </w:rPr>
        <w:t>1. Quote Creation Date=Effective Date                          2 Days + Quote Creation Date</w:t>
      </w:r>
    </w:p>
    <w:p w:rsidR="00611FC1" w:rsidRPr="00AF2232" w:rsidRDefault="00611FC1" w:rsidP="00AF2232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en-IN"/>
        </w:rPr>
      </w:pPr>
    </w:p>
    <w:p w:rsidR="00611FC1" w:rsidRPr="00AF2232" w:rsidRDefault="00611FC1" w:rsidP="00AF2232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en-IN"/>
        </w:rPr>
      </w:pPr>
      <w:r w:rsidRPr="00AF2232">
        <w:rPr>
          <w:rFonts w:ascii="Segoe UI" w:eastAsia="Times New Roman" w:hAnsi="Segoe UI" w:cs="Segoe UI"/>
          <w:color w:val="222222"/>
          <w:sz w:val="18"/>
          <w:szCs w:val="18"/>
          <w:lang w:eastAsia="en-IN"/>
        </w:rPr>
        <w:t>2. Quote Creation Date &gt; Effective Date                        2 Days + Quote Creation Date</w:t>
      </w:r>
    </w:p>
    <w:p w:rsidR="00611FC1" w:rsidRPr="00AF2232" w:rsidRDefault="00611FC1" w:rsidP="00AF2232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en-IN"/>
        </w:rPr>
      </w:pPr>
    </w:p>
    <w:p w:rsidR="00611FC1" w:rsidRPr="00AF2232" w:rsidRDefault="00611FC1" w:rsidP="00AF2232">
      <w:pPr>
        <w:rPr>
          <w:rFonts w:ascii="Segoe UI" w:eastAsia="Times New Roman" w:hAnsi="Segoe UI" w:cs="Segoe UI"/>
          <w:color w:val="222222"/>
          <w:sz w:val="21"/>
          <w:szCs w:val="21"/>
          <w:lang w:eastAsia="en-IN"/>
        </w:rPr>
      </w:pPr>
      <w:r w:rsidRPr="00AF2232">
        <w:rPr>
          <w:rFonts w:ascii="Segoe UI" w:eastAsia="Times New Roman" w:hAnsi="Segoe UI" w:cs="Segoe UI"/>
          <w:color w:val="222222"/>
          <w:sz w:val="18"/>
          <w:szCs w:val="18"/>
          <w:lang w:eastAsia="en-IN"/>
        </w:rPr>
        <w:t xml:space="preserve">3. </w:t>
      </w:r>
      <w:r w:rsidRPr="00AF2232">
        <w:rPr>
          <w:rFonts w:ascii="Segoe UI" w:eastAsia="Times New Roman" w:hAnsi="Segoe UI" w:cs="Segoe UI"/>
          <w:color w:val="222222"/>
          <w:sz w:val="21"/>
          <w:szCs w:val="21"/>
          <w:lang w:eastAsia="en-IN"/>
        </w:rPr>
        <w:t>Quote Creation Date &lt; Effective Date</w:t>
      </w:r>
    </w:p>
    <w:p w:rsidR="00611FC1" w:rsidRPr="00AF2232" w:rsidRDefault="00611FC1" w:rsidP="00AF2232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en-IN"/>
        </w:rPr>
      </w:pPr>
      <w:r w:rsidRPr="00AF2232">
        <w:rPr>
          <w:rFonts w:ascii="Segoe UI" w:eastAsia="Times New Roman" w:hAnsi="Segoe UI" w:cs="Segoe UI"/>
          <w:color w:val="222222"/>
          <w:sz w:val="21"/>
          <w:szCs w:val="21"/>
          <w:lang w:eastAsia="en-IN"/>
        </w:rPr>
        <w:t>Refund Date = Max( Effective Date , Quote Creation Date +2)</w:t>
      </w:r>
    </w:p>
    <w:p w:rsidR="00611FC1" w:rsidRPr="00AF2232" w:rsidRDefault="00611FC1" w:rsidP="00AF2232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en-IN"/>
        </w:rPr>
      </w:pPr>
    </w:p>
    <w:p w:rsidR="00611FC1" w:rsidRPr="00611FC1" w:rsidRDefault="00611FC1" w:rsidP="00611FC1"/>
    <w:p w:rsidR="00376532" w:rsidRPr="009568BF" w:rsidRDefault="00376532" w:rsidP="006465B0">
      <w:pPr>
        <w:rPr>
          <w:b/>
        </w:rPr>
      </w:pPr>
      <w:r w:rsidRPr="009568BF">
        <w:rPr>
          <w:b/>
        </w:rPr>
        <w:t xml:space="preserve">Example </w:t>
      </w:r>
    </w:p>
    <w:p w:rsidR="00376532" w:rsidRDefault="00376532" w:rsidP="006465B0">
      <w:r>
        <w:t>New Business Start Date - 1/1/2018</w:t>
      </w:r>
    </w:p>
    <w:p w:rsidR="00376532" w:rsidRDefault="00376532" w:rsidP="006465B0">
      <w:r>
        <w:t>New Business End Date - 1/1/2018</w:t>
      </w:r>
    </w:p>
    <w:p w:rsidR="00376532" w:rsidRDefault="00376532" w:rsidP="006465B0">
      <w:r>
        <w:t>Cancellation Quote Creation Date - 1/2/2018</w:t>
      </w:r>
    </w:p>
    <w:p w:rsidR="00376532" w:rsidRDefault="00376532" w:rsidP="006465B0">
      <w:r>
        <w:t>Cancellation Effective Date – 1/7/2018</w:t>
      </w:r>
    </w:p>
    <w:tbl>
      <w:tblPr>
        <w:tblW w:w="2655" w:type="dxa"/>
        <w:tblLook w:val="04A0" w:firstRow="1" w:lastRow="0" w:firstColumn="1" w:lastColumn="0" w:noHBand="0" w:noVBand="1"/>
      </w:tblPr>
      <w:tblGrid>
        <w:gridCol w:w="1696"/>
        <w:gridCol w:w="959"/>
      </w:tblGrid>
      <w:tr w:rsidR="00376532" w:rsidRPr="002E0184" w:rsidTr="00376532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Instalments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Amount</w:t>
            </w:r>
          </w:p>
        </w:tc>
      </w:tr>
      <w:tr w:rsidR="00376532" w:rsidRPr="002E0184" w:rsidTr="0037653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2018-01-01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</w:tr>
      <w:tr w:rsidR="00376532" w:rsidRPr="002E0184" w:rsidTr="0037653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2018-02-01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611FC1" w:rsidP="00B5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376532"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00</w:t>
            </w:r>
          </w:p>
        </w:tc>
      </w:tr>
      <w:tr w:rsidR="00376532" w:rsidRPr="002E0184" w:rsidTr="0037653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2018-03-01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</w:tr>
      <w:tr w:rsidR="00376532" w:rsidRPr="002E0184" w:rsidTr="0037653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2018-04-01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</w:tr>
      <w:tr w:rsidR="00376532" w:rsidRPr="002E0184" w:rsidTr="0037653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2018-05-01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</w:tr>
      <w:tr w:rsidR="00376532" w:rsidRPr="002E0184" w:rsidTr="0037653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2018-06-01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</w:tr>
      <w:tr w:rsidR="00376532" w:rsidRPr="002E0184" w:rsidTr="0037653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2018-07-01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</w:tr>
      <w:tr w:rsidR="00376532" w:rsidRPr="002E0184" w:rsidTr="0037653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2018-08-01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</w:tr>
      <w:tr w:rsidR="00376532" w:rsidRPr="002E0184" w:rsidTr="0037653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2018-09-01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</w:tr>
      <w:tr w:rsidR="00376532" w:rsidRPr="002E0184" w:rsidTr="0037653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2018-10-01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</w:tr>
      <w:tr w:rsidR="00376532" w:rsidRPr="002E0184" w:rsidTr="0037653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2018-11-01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</w:tr>
      <w:tr w:rsidR="00376532" w:rsidRPr="002E0184" w:rsidTr="0037653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2018-12-01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</w:tr>
      <w:tr w:rsidR="00376532" w:rsidRPr="002E0184" w:rsidTr="00376532">
        <w:trPr>
          <w:trHeight w:val="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Premium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76532" w:rsidRPr="002E0184" w:rsidRDefault="00376532" w:rsidP="00B525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E018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1200</w:t>
            </w:r>
          </w:p>
        </w:tc>
      </w:tr>
    </w:tbl>
    <w:p w:rsidR="00376532" w:rsidRDefault="00376532" w:rsidP="006465B0"/>
    <w:p w:rsidR="00376532" w:rsidRDefault="00611FC1" w:rsidP="006465B0">
      <w:r>
        <w:t>Paid Amount – 700</w:t>
      </w:r>
    </w:p>
    <w:p w:rsidR="00611FC1" w:rsidRDefault="00611FC1" w:rsidP="006465B0">
      <w:r>
        <w:lastRenderedPageBreak/>
        <w:t>Burnt – 181*</w:t>
      </w:r>
      <w:r w:rsidR="00974929">
        <w:t>1200/365= 595 (Approx.)</w:t>
      </w:r>
    </w:p>
    <w:p w:rsidR="00974929" w:rsidRDefault="00974929" w:rsidP="006465B0">
      <w:r>
        <w:t>Refund/Add Payment = 595 – 700 = -105 (We have to refund this amount to client)</w:t>
      </w:r>
    </w:p>
    <w:p w:rsidR="00974929" w:rsidRDefault="00974929" w:rsidP="006465B0"/>
    <w:p w:rsidR="009568BF" w:rsidRDefault="009568BF" w:rsidP="006465B0"/>
    <w:p w:rsidR="00974929" w:rsidRDefault="00974929" w:rsidP="006465B0">
      <w:r>
        <w:t>Please refer to attached sheet for cancellation examples &amp; Special Cases</w:t>
      </w:r>
    </w:p>
    <w:p w:rsidR="00974929" w:rsidRDefault="00974929" w:rsidP="006465B0">
      <w:r>
        <w:object w:dxaOrig="1534" w:dyaOrig="997">
          <v:shape id="_x0000_i1026" type="#_x0000_t75" style="width:76.5pt;height:49.5pt" o:ole="">
            <v:imagedata r:id="rId17" o:title=""/>
          </v:shape>
          <o:OLEObject Type="Embed" ProgID="Excel.Sheet.12" ShapeID="_x0000_i1026" DrawAspect="Icon" ObjectID="_1598346755" r:id="rId18"/>
        </w:object>
      </w:r>
      <w:bookmarkStart w:id="8" w:name="_MON_1586002267"/>
      <w:bookmarkEnd w:id="8"/>
      <w:r>
        <w:object w:dxaOrig="1534" w:dyaOrig="997">
          <v:shape id="_x0000_i1027" type="#_x0000_t75" style="width:76.5pt;height:49.5pt" o:ole="">
            <v:imagedata r:id="rId19" o:title=""/>
          </v:shape>
          <o:OLEObject Type="Embed" ProgID="Word.Document.12" ShapeID="_x0000_i1027" DrawAspect="Icon" ObjectID="_1598346756" r:id="rId20">
            <o:FieldCodes>\s</o:FieldCodes>
          </o:OLEObject>
        </w:object>
      </w:r>
    </w:p>
    <w:p w:rsidR="00974929" w:rsidRDefault="00974929" w:rsidP="006465B0"/>
    <w:p w:rsidR="00974929" w:rsidRPr="009568BF" w:rsidRDefault="009568BF" w:rsidP="00974929">
      <w:pPr>
        <w:pStyle w:val="Heading2"/>
      </w:pPr>
      <w:bookmarkStart w:id="9" w:name="_Toc512263784"/>
      <w:r>
        <w:t>2.4</w:t>
      </w:r>
      <w:r w:rsidR="00974929" w:rsidRPr="009568BF">
        <w:t xml:space="preserve"> Refund Log Job</w:t>
      </w:r>
      <w:bookmarkEnd w:id="9"/>
      <w:r w:rsidR="00974929" w:rsidRPr="009568BF">
        <w:t xml:space="preserve"> </w:t>
      </w:r>
    </w:p>
    <w:p w:rsidR="00974929" w:rsidRDefault="00974929" w:rsidP="006465B0">
      <w:r>
        <w:t>Refund Log Job run 1 day before the refund date and recalculates the refund/Add payment again on the basis of how much amount has actually been paid.</w:t>
      </w:r>
    </w:p>
    <w:p w:rsidR="00974929" w:rsidRPr="009568BF" w:rsidRDefault="00974929" w:rsidP="006465B0"/>
    <w:p w:rsidR="00974929" w:rsidRPr="009568BF" w:rsidRDefault="009568BF" w:rsidP="009568BF">
      <w:pPr>
        <w:pStyle w:val="Heading2"/>
      </w:pPr>
      <w:bookmarkStart w:id="10" w:name="_Toc512263785"/>
      <w:r w:rsidRPr="009568BF">
        <w:t>2</w:t>
      </w:r>
      <w:r>
        <w:t>.5</w:t>
      </w:r>
      <w:r w:rsidRPr="009568BF">
        <w:t xml:space="preserve"> Cancellation </w:t>
      </w:r>
      <w:r w:rsidR="00A378DF" w:rsidRPr="009568BF">
        <w:t>criteria at the time of second Dishonour</w:t>
      </w:r>
      <w:bookmarkEnd w:id="10"/>
      <w:r w:rsidR="00A378DF" w:rsidRPr="009568BF">
        <w:t xml:space="preserve"> </w:t>
      </w:r>
    </w:p>
    <w:p w:rsidR="00F7123A" w:rsidRDefault="00F7123A" w:rsidP="00F7123A">
      <w:r>
        <w:t>1.</w:t>
      </w:r>
      <w:r>
        <w:tab/>
        <w:t>Cancellation Effective Date</w:t>
      </w:r>
    </w:p>
    <w:p w:rsidR="00F7123A" w:rsidRDefault="00F7123A" w:rsidP="00F7123A">
      <w:r>
        <w:t xml:space="preserve">         A)  2nd dishonoured Instalment Date + 28 days (When there has been at least one successful payment in the policy)</w:t>
      </w:r>
    </w:p>
    <w:p w:rsidR="00F7123A" w:rsidRDefault="00F7123A" w:rsidP="00F7123A">
      <w:r>
        <w:t xml:space="preserve">         B) Policy start date if no successful payments have been received on the policy</w:t>
      </w:r>
    </w:p>
    <w:p w:rsidR="00F7123A" w:rsidRDefault="00F7123A" w:rsidP="00F7123A">
      <w:r>
        <w:t>2. OTP Expiry Date</w:t>
      </w:r>
    </w:p>
    <w:p w:rsidR="00F7123A" w:rsidRDefault="00F7123A" w:rsidP="00F7123A">
      <w:r>
        <w:t>2nd dishonoured Instalment Date + 14 days</w:t>
      </w:r>
    </w:p>
    <w:p w:rsidR="00F7123A" w:rsidRDefault="00F7123A" w:rsidP="00F7123A">
      <w:r>
        <w:t>3. Notice of cancellation email should be sent on 2nd dishonoured Instalment Date + 14 days.</w:t>
      </w:r>
    </w:p>
    <w:p w:rsidR="00F7123A" w:rsidRDefault="00F7123A" w:rsidP="00F7123A">
      <w:r>
        <w:t>4. Confirmation of cancellation email should be sent 2nd dishonoured Instalment Date + 28 days.</w:t>
      </w:r>
    </w:p>
    <w:p w:rsidR="00F7123A" w:rsidRDefault="00F7123A" w:rsidP="00F7123A">
      <w:r>
        <w:t>5. No Endorsement from 2nd Dishonoured instalment date +14 days.</w:t>
      </w:r>
    </w:p>
    <w:p w:rsidR="00A378DF" w:rsidRDefault="00F7123A" w:rsidP="00F7123A">
      <w:r>
        <w:t>6. No Cancellation from “2nd Dishonoured instalment date” + 14 days to “2nd Dishonoured instalment date + 14 days +14 days”. Please</w:t>
      </w:r>
      <w:r w:rsidR="00A378DF">
        <w:t xml:space="preserve"> refer to attached sheet for System Behaviour.</w:t>
      </w:r>
    </w:p>
    <w:bookmarkStart w:id="11" w:name="_MON_1586002929"/>
    <w:bookmarkEnd w:id="11"/>
    <w:p w:rsidR="00A378DF" w:rsidRPr="00A378DF" w:rsidRDefault="00A378DF" w:rsidP="00A378DF">
      <w:r>
        <w:object w:dxaOrig="1534" w:dyaOrig="997">
          <v:shape id="_x0000_i1028" type="#_x0000_t75" style="width:76.5pt;height:49.5pt" o:ole="">
            <v:imagedata r:id="rId21" o:title=""/>
          </v:shape>
          <o:OLEObject Type="Embed" ProgID="Word.Document.12" ShapeID="_x0000_i1028" DrawAspect="Icon" ObjectID="_1598346757" r:id="rId22">
            <o:FieldCodes>\s</o:FieldCodes>
          </o:OLEObject>
        </w:object>
      </w:r>
      <w:bookmarkStart w:id="12" w:name="_MON_1586003084"/>
      <w:bookmarkEnd w:id="12"/>
      <w:r>
        <w:object w:dxaOrig="1534" w:dyaOrig="997">
          <v:shape id="_x0000_i1029" type="#_x0000_t75" style="width:76.5pt;height:49.5pt" o:ole="">
            <v:imagedata r:id="rId23" o:title=""/>
          </v:shape>
          <o:OLEObject Type="Embed" ProgID="Word.Document.12" ShapeID="_x0000_i1029" DrawAspect="Icon" ObjectID="_1598346758" r:id="rId24">
            <o:FieldCodes>\s</o:FieldCodes>
          </o:OLEObject>
        </w:object>
      </w:r>
    </w:p>
    <w:p w:rsidR="00974929" w:rsidRDefault="00974929" w:rsidP="006465B0"/>
    <w:p w:rsidR="00611FC1" w:rsidRPr="009568BF" w:rsidRDefault="009568BF" w:rsidP="00A378DF">
      <w:pPr>
        <w:pStyle w:val="Heading2"/>
      </w:pPr>
      <w:bookmarkStart w:id="13" w:name="_Toc512263786"/>
      <w:r w:rsidRPr="009568BF">
        <w:t>2.6</w:t>
      </w:r>
      <w:r w:rsidR="00A378DF" w:rsidRPr="009568BF">
        <w:t xml:space="preserve"> Cancellation after Last Instalment Functionality</w:t>
      </w:r>
      <w:bookmarkEnd w:id="13"/>
      <w:r w:rsidR="00A378DF" w:rsidRPr="009568BF">
        <w:t xml:space="preserve"> </w:t>
      </w:r>
    </w:p>
    <w:p w:rsidR="00A378DF" w:rsidRDefault="00A378DF" w:rsidP="00A378DF"/>
    <w:p w:rsidR="00A378DF" w:rsidRDefault="00533A41" w:rsidP="00A378DF">
      <w:r>
        <w:t>Please refer to attached sheet for functionality</w:t>
      </w:r>
    </w:p>
    <w:bookmarkStart w:id="14" w:name="_MON_1586003479"/>
    <w:bookmarkEnd w:id="14"/>
    <w:p w:rsidR="00533A41" w:rsidRDefault="00533A41" w:rsidP="00A378DF">
      <w:r>
        <w:object w:dxaOrig="1534" w:dyaOrig="997">
          <v:shape id="_x0000_i1030" type="#_x0000_t75" style="width:76.5pt;height:49.5pt" o:ole="">
            <v:imagedata r:id="rId25" o:title=""/>
          </v:shape>
          <o:OLEObject Type="Embed" ProgID="Word.Document.12" ShapeID="_x0000_i1030" DrawAspect="Icon" ObjectID="_1598346759" r:id="rId26">
            <o:FieldCodes>\s</o:FieldCodes>
          </o:OLEObject>
        </w:object>
      </w:r>
    </w:p>
    <w:p w:rsidR="00533A41" w:rsidRDefault="00533A41" w:rsidP="00A378DF"/>
    <w:p w:rsidR="009568BF" w:rsidRDefault="009568BF" w:rsidP="00A378DF"/>
    <w:p w:rsidR="009568BF" w:rsidRPr="00A378DF" w:rsidRDefault="009568BF" w:rsidP="00A378DF"/>
    <w:p w:rsidR="00B8332E" w:rsidRPr="009568BF" w:rsidRDefault="009568BF" w:rsidP="009568BF">
      <w:pPr>
        <w:pStyle w:val="Heading2"/>
        <w:numPr>
          <w:ilvl w:val="1"/>
          <w:numId w:val="27"/>
        </w:numPr>
      </w:pPr>
      <w:r w:rsidRPr="009568BF">
        <w:t xml:space="preserve"> </w:t>
      </w:r>
      <w:bookmarkStart w:id="15" w:name="_Toc512263787"/>
      <w:r w:rsidR="00B8332E" w:rsidRPr="009568BF">
        <w:t>Tables Used for Cancellation</w:t>
      </w:r>
      <w:bookmarkEnd w:id="15"/>
    </w:p>
    <w:p w:rsidR="00B8332E" w:rsidRDefault="00B8332E" w:rsidP="00B8332E">
      <w:r>
        <w:t>These tables used in case of cancellation</w:t>
      </w:r>
    </w:p>
    <w:p w:rsidR="00B8332E" w:rsidRDefault="00B8332E" w:rsidP="00B8332E">
      <w:pPr>
        <w:pStyle w:val="ListParagraph"/>
        <w:numPr>
          <w:ilvl w:val="0"/>
          <w:numId w:val="25"/>
        </w:numPr>
      </w:pPr>
      <w:r>
        <w:t>Refund Log – keeps the amount ,Date and status of refund</w:t>
      </w:r>
    </w:p>
    <w:p w:rsidR="00B8332E" w:rsidRDefault="00B8332E" w:rsidP="00B8332E">
      <w:pPr>
        <w:pStyle w:val="ListParagraph"/>
        <w:numPr>
          <w:ilvl w:val="0"/>
          <w:numId w:val="25"/>
        </w:numPr>
      </w:pPr>
      <w:r>
        <w:t>Payment Log – Keeps the amount, Date and status of payment to be done.</w:t>
      </w:r>
    </w:p>
    <w:p w:rsidR="00B8332E" w:rsidRDefault="00B8332E" w:rsidP="00B8332E">
      <w:pPr>
        <w:pStyle w:val="ListParagraph"/>
        <w:numPr>
          <w:ilvl w:val="0"/>
          <w:numId w:val="25"/>
        </w:numPr>
      </w:pPr>
      <w:r>
        <w:t>PolicyCoverageInstallmentSchedule – Keeps the entries of payments to be done.</w:t>
      </w:r>
    </w:p>
    <w:p w:rsidR="00B8332E" w:rsidRPr="00B8332E" w:rsidRDefault="00B8332E" w:rsidP="00B8332E">
      <w:pPr>
        <w:pStyle w:val="ListParagraph"/>
      </w:pPr>
    </w:p>
    <w:p w:rsidR="00A378DF" w:rsidRPr="006465B0" w:rsidRDefault="00A378DF" w:rsidP="006465B0"/>
    <w:sectPr w:rsidR="00A378DF" w:rsidRPr="006465B0" w:rsidSect="0020081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462" w:rsidRDefault="00974462" w:rsidP="00A466BF">
      <w:pPr>
        <w:spacing w:after="0" w:line="240" w:lineRule="auto"/>
      </w:pPr>
      <w:r>
        <w:separator/>
      </w:r>
    </w:p>
  </w:endnote>
  <w:endnote w:type="continuationSeparator" w:id="0">
    <w:p w:rsidR="00974462" w:rsidRDefault="00974462" w:rsidP="00A46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462" w:rsidRDefault="00974462" w:rsidP="00A466BF">
      <w:pPr>
        <w:spacing w:after="0" w:line="240" w:lineRule="auto"/>
      </w:pPr>
      <w:r>
        <w:separator/>
      </w:r>
    </w:p>
  </w:footnote>
  <w:footnote w:type="continuationSeparator" w:id="0">
    <w:p w:rsidR="00974462" w:rsidRDefault="00974462" w:rsidP="00A46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D304B"/>
    <w:multiLevelType w:val="hybridMultilevel"/>
    <w:tmpl w:val="8FE6E202"/>
    <w:lvl w:ilvl="0" w:tplc="F442095C">
      <w:start w:val="1"/>
      <w:numFmt w:val="upperLetter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06372B38"/>
    <w:multiLevelType w:val="multilevel"/>
    <w:tmpl w:val="5DBA2B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3E2375"/>
    <w:multiLevelType w:val="hybridMultilevel"/>
    <w:tmpl w:val="50B495C2"/>
    <w:lvl w:ilvl="0" w:tplc="69A2C36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40C9C"/>
    <w:multiLevelType w:val="hybridMultilevel"/>
    <w:tmpl w:val="FD461F0A"/>
    <w:lvl w:ilvl="0" w:tplc="233C39F6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0718C8"/>
    <w:multiLevelType w:val="hybridMultilevel"/>
    <w:tmpl w:val="C6F2BA74"/>
    <w:lvl w:ilvl="0" w:tplc="813A1C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B0B74"/>
    <w:multiLevelType w:val="hybridMultilevel"/>
    <w:tmpl w:val="484C0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D2849"/>
    <w:multiLevelType w:val="hybridMultilevel"/>
    <w:tmpl w:val="CF7C7D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A6A30"/>
    <w:multiLevelType w:val="hybridMultilevel"/>
    <w:tmpl w:val="B13CE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C1A46"/>
    <w:multiLevelType w:val="hybridMultilevel"/>
    <w:tmpl w:val="A282C8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1732F"/>
    <w:multiLevelType w:val="hybridMultilevel"/>
    <w:tmpl w:val="362C8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33502"/>
    <w:multiLevelType w:val="hybridMultilevel"/>
    <w:tmpl w:val="96B88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12F1A"/>
    <w:multiLevelType w:val="hybridMultilevel"/>
    <w:tmpl w:val="CE729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D7B2E"/>
    <w:multiLevelType w:val="multilevel"/>
    <w:tmpl w:val="548287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6516FDE"/>
    <w:multiLevelType w:val="multilevel"/>
    <w:tmpl w:val="DC0A1322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4" w15:restartNumberingAfterBreak="0">
    <w:nsid w:val="3749324E"/>
    <w:multiLevelType w:val="hybridMultilevel"/>
    <w:tmpl w:val="62B8AD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2714E"/>
    <w:multiLevelType w:val="multilevel"/>
    <w:tmpl w:val="3446BF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BDD326B"/>
    <w:multiLevelType w:val="hybridMultilevel"/>
    <w:tmpl w:val="92CC1F32"/>
    <w:lvl w:ilvl="0" w:tplc="2B2A76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663CE5"/>
    <w:multiLevelType w:val="multilevel"/>
    <w:tmpl w:val="2AA44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3023D46"/>
    <w:multiLevelType w:val="hybridMultilevel"/>
    <w:tmpl w:val="A282C8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17562D"/>
    <w:multiLevelType w:val="hybridMultilevel"/>
    <w:tmpl w:val="758CF4D6"/>
    <w:lvl w:ilvl="0" w:tplc="B98A6A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D74018"/>
    <w:multiLevelType w:val="hybridMultilevel"/>
    <w:tmpl w:val="7A9C4C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04047"/>
    <w:multiLevelType w:val="hybridMultilevel"/>
    <w:tmpl w:val="EB329772"/>
    <w:lvl w:ilvl="0" w:tplc="3484F3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15433E"/>
    <w:multiLevelType w:val="hybridMultilevel"/>
    <w:tmpl w:val="5E6CB5EE"/>
    <w:lvl w:ilvl="0" w:tplc="7332B4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1404A"/>
    <w:multiLevelType w:val="hybridMultilevel"/>
    <w:tmpl w:val="61C2A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223D72"/>
    <w:multiLevelType w:val="hybridMultilevel"/>
    <w:tmpl w:val="F238F4F8"/>
    <w:lvl w:ilvl="0" w:tplc="DFAC751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C37262"/>
    <w:multiLevelType w:val="hybridMultilevel"/>
    <w:tmpl w:val="BA62CF48"/>
    <w:lvl w:ilvl="0" w:tplc="329E5A9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02F2B"/>
    <w:multiLevelType w:val="hybridMultilevel"/>
    <w:tmpl w:val="C5FE17B6"/>
    <w:lvl w:ilvl="0" w:tplc="1BC22C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17"/>
  </w:num>
  <w:num w:numId="4">
    <w:abstractNumId w:val="23"/>
  </w:num>
  <w:num w:numId="5">
    <w:abstractNumId w:val="6"/>
  </w:num>
  <w:num w:numId="6">
    <w:abstractNumId w:val="7"/>
  </w:num>
  <w:num w:numId="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0"/>
  </w:num>
  <w:num w:numId="9">
    <w:abstractNumId w:val="22"/>
  </w:num>
  <w:num w:numId="10">
    <w:abstractNumId w:val="16"/>
  </w:num>
  <w:num w:numId="11">
    <w:abstractNumId w:val="19"/>
  </w:num>
  <w:num w:numId="12">
    <w:abstractNumId w:val="0"/>
  </w:num>
  <w:num w:numId="13">
    <w:abstractNumId w:val="14"/>
  </w:num>
  <w:num w:numId="14">
    <w:abstractNumId w:val="8"/>
  </w:num>
  <w:num w:numId="15">
    <w:abstractNumId w:val="4"/>
  </w:num>
  <w:num w:numId="16">
    <w:abstractNumId w:val="2"/>
  </w:num>
  <w:num w:numId="17">
    <w:abstractNumId w:val="26"/>
  </w:num>
  <w:num w:numId="18">
    <w:abstractNumId w:val="18"/>
  </w:num>
  <w:num w:numId="19">
    <w:abstractNumId w:val="24"/>
  </w:num>
  <w:num w:numId="20">
    <w:abstractNumId w:val="21"/>
  </w:num>
  <w:num w:numId="21">
    <w:abstractNumId w:val="25"/>
  </w:num>
  <w:num w:numId="22">
    <w:abstractNumId w:val="15"/>
  </w:num>
  <w:num w:numId="23">
    <w:abstractNumId w:val="11"/>
  </w:num>
  <w:num w:numId="24">
    <w:abstractNumId w:val="10"/>
  </w:num>
  <w:num w:numId="25">
    <w:abstractNumId w:val="5"/>
  </w:num>
  <w:num w:numId="26">
    <w:abstractNumId w:val="1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1C"/>
    <w:rsid w:val="001E74C5"/>
    <w:rsid w:val="0020081C"/>
    <w:rsid w:val="00271F85"/>
    <w:rsid w:val="002C1C8D"/>
    <w:rsid w:val="002E0184"/>
    <w:rsid w:val="00376532"/>
    <w:rsid w:val="00533A41"/>
    <w:rsid w:val="0057499A"/>
    <w:rsid w:val="00611FC1"/>
    <w:rsid w:val="006465B0"/>
    <w:rsid w:val="00806FC9"/>
    <w:rsid w:val="0095038C"/>
    <w:rsid w:val="009568BF"/>
    <w:rsid w:val="00974462"/>
    <w:rsid w:val="00974929"/>
    <w:rsid w:val="00990F1D"/>
    <w:rsid w:val="00A378DF"/>
    <w:rsid w:val="00A466BF"/>
    <w:rsid w:val="00A92749"/>
    <w:rsid w:val="00B8332E"/>
    <w:rsid w:val="00CE0E5D"/>
    <w:rsid w:val="00CE77D1"/>
    <w:rsid w:val="00DD4786"/>
    <w:rsid w:val="00E16E9C"/>
    <w:rsid w:val="00F10938"/>
    <w:rsid w:val="00F472D5"/>
    <w:rsid w:val="00F7123A"/>
    <w:rsid w:val="00FA6C04"/>
    <w:rsid w:val="00F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646C6-9306-4EB8-85A7-EEFF26D6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5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0E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081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0081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06F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6FC9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D74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65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5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0E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A41"/>
    <w:pPr>
      <w:spacing w:after="0" w:line="240" w:lineRule="auto"/>
    </w:pPr>
    <w:rPr>
      <w:rFonts w:ascii="Tahoma" w:hAnsi="Tahoma" w:cs="Tahoma"/>
      <w:sz w:val="16"/>
      <w:szCs w:val="16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A41"/>
    <w:rPr>
      <w:rFonts w:ascii="Tahoma" w:hAnsi="Tahoma" w:cs="Tahoma"/>
      <w:sz w:val="16"/>
      <w:szCs w:val="16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3A41"/>
    <w:pPr>
      <w:spacing w:after="100" w:line="276" w:lineRule="auto"/>
    </w:pPr>
    <w:rPr>
      <w:rFonts w:eastAsiaTheme="minorEastAsia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533A4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833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8332E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A46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6BF"/>
  </w:style>
  <w:style w:type="paragraph" w:styleId="Footer">
    <w:name w:val="footer"/>
    <w:basedOn w:val="Normal"/>
    <w:link w:val="FooterChar"/>
    <w:uiPriority w:val="99"/>
    <w:unhideWhenUsed/>
    <w:rsid w:val="00A466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package" Target="embeddings/Microsoft_Excel_Worksheet2.xlsx"/><Relationship Id="rId26" Type="http://schemas.openxmlformats.org/officeDocument/2006/relationships/package" Target="embeddings/Microsoft_Word_Document6.docx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3.emf"/><Relationship Id="rId25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package" Target="embeddings/Microsoft_Word_Document3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24" Type="http://schemas.openxmlformats.org/officeDocument/2006/relationships/package" Target="embeddings/Microsoft_Word_Document5.docx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image" Target="media/image6.emf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diagramQuickStyle" Target="diagrams/quickStyle1.xml"/><Relationship Id="rId22" Type="http://schemas.openxmlformats.org/officeDocument/2006/relationships/package" Target="embeddings/Microsoft_Word_Document4.docx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3215A42-F013-451E-9B75-375740843EFA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6A59CC95-0042-4BB1-8DF1-95459B672D01}">
      <dgm:prSet phldrT="[Text]" custT="1"/>
      <dgm:spPr/>
      <dgm:t>
        <a:bodyPr/>
        <a:lstStyle/>
        <a:p>
          <a:r>
            <a:rPr lang="en-IN" sz="1200"/>
            <a:t>Quote</a:t>
          </a:r>
        </a:p>
      </dgm:t>
    </dgm:pt>
    <dgm:pt modelId="{D3AD0E80-9B8B-4690-A3E1-96E3F088A1BA}" type="parTrans" cxnId="{B60702E6-F8BE-488E-BF34-8D406CD72D62}">
      <dgm:prSet/>
      <dgm:spPr/>
      <dgm:t>
        <a:bodyPr/>
        <a:lstStyle/>
        <a:p>
          <a:endParaRPr lang="en-IN"/>
        </a:p>
      </dgm:t>
    </dgm:pt>
    <dgm:pt modelId="{7976E93E-019C-4E8A-917C-A83CA3761499}" type="sibTrans" cxnId="{B60702E6-F8BE-488E-BF34-8D406CD72D62}">
      <dgm:prSet/>
      <dgm:spPr/>
      <dgm:t>
        <a:bodyPr/>
        <a:lstStyle/>
        <a:p>
          <a:endParaRPr lang="en-IN"/>
        </a:p>
      </dgm:t>
    </dgm:pt>
    <dgm:pt modelId="{C81A953A-DF1A-4DF6-957A-6B3F329D56F5}">
      <dgm:prSet phldrT="[Text]" custT="1"/>
      <dgm:spPr/>
      <dgm:t>
        <a:bodyPr/>
        <a:lstStyle/>
        <a:p>
          <a:r>
            <a:rPr lang="en-IN" sz="1200"/>
            <a:t>Bind</a:t>
          </a:r>
        </a:p>
      </dgm:t>
    </dgm:pt>
    <dgm:pt modelId="{5E347220-EC82-4D5D-A7ED-CC9DB03946F0}" type="parTrans" cxnId="{74DF48DC-696C-4F50-AA76-4894EF7CE1B5}">
      <dgm:prSet/>
      <dgm:spPr/>
      <dgm:t>
        <a:bodyPr/>
        <a:lstStyle/>
        <a:p>
          <a:endParaRPr lang="en-IN"/>
        </a:p>
      </dgm:t>
    </dgm:pt>
    <dgm:pt modelId="{A1503E56-B619-4008-ADFE-EB825A1DC4FA}" type="sibTrans" cxnId="{74DF48DC-696C-4F50-AA76-4894EF7CE1B5}">
      <dgm:prSet/>
      <dgm:spPr/>
      <dgm:t>
        <a:bodyPr/>
        <a:lstStyle/>
        <a:p>
          <a:endParaRPr lang="en-IN"/>
        </a:p>
      </dgm:t>
    </dgm:pt>
    <dgm:pt modelId="{701536AF-6252-4329-969B-ED776741A245}">
      <dgm:prSet phldrT="[Text]" custT="1"/>
      <dgm:spPr/>
      <dgm:t>
        <a:bodyPr/>
        <a:lstStyle/>
        <a:p>
          <a:r>
            <a:rPr lang="en-IN" sz="1100"/>
            <a:t>Close</a:t>
          </a:r>
        </a:p>
      </dgm:t>
    </dgm:pt>
    <dgm:pt modelId="{F5C90E98-25B5-4E15-B42B-7DE4143427E8}" type="parTrans" cxnId="{3B79D8EE-D692-4D1A-BB3F-21FB94CC9E40}">
      <dgm:prSet/>
      <dgm:spPr/>
      <dgm:t>
        <a:bodyPr/>
        <a:lstStyle/>
        <a:p>
          <a:endParaRPr lang="en-IN"/>
        </a:p>
      </dgm:t>
    </dgm:pt>
    <dgm:pt modelId="{36991D95-E537-4975-A802-04C1BE2C046F}" type="sibTrans" cxnId="{3B79D8EE-D692-4D1A-BB3F-21FB94CC9E40}">
      <dgm:prSet/>
      <dgm:spPr/>
      <dgm:t>
        <a:bodyPr/>
        <a:lstStyle/>
        <a:p>
          <a:endParaRPr lang="en-IN"/>
        </a:p>
      </dgm:t>
    </dgm:pt>
    <dgm:pt modelId="{67292FA2-7267-4B56-82FC-082EF1E8D80B}" type="pres">
      <dgm:prSet presAssocID="{F3215A42-F013-451E-9B75-375740843EFA}" presName="Name0" presStyleCnt="0">
        <dgm:presLayoutVars>
          <dgm:dir/>
          <dgm:animLvl val="lvl"/>
          <dgm:resizeHandles val="exact"/>
        </dgm:presLayoutVars>
      </dgm:prSet>
      <dgm:spPr/>
    </dgm:pt>
    <dgm:pt modelId="{51108CC4-DBA6-4B53-8B18-6F5273A672CE}" type="pres">
      <dgm:prSet presAssocID="{6A59CC95-0042-4BB1-8DF1-95459B672D01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DAC7464-17D5-4984-B682-C98465B5BDCE}" type="pres">
      <dgm:prSet presAssocID="{7976E93E-019C-4E8A-917C-A83CA3761499}" presName="parTxOnlySpace" presStyleCnt="0"/>
      <dgm:spPr/>
    </dgm:pt>
    <dgm:pt modelId="{A5F33C2F-F765-4791-AF57-E1EE5AB25430}" type="pres">
      <dgm:prSet presAssocID="{C81A953A-DF1A-4DF6-957A-6B3F329D56F5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8362AA4-2ED9-40E0-BB15-5E31138A8999}" type="pres">
      <dgm:prSet presAssocID="{A1503E56-B619-4008-ADFE-EB825A1DC4FA}" presName="parTxOnlySpace" presStyleCnt="0"/>
      <dgm:spPr/>
    </dgm:pt>
    <dgm:pt modelId="{8A9C9BA0-5134-43A6-81FA-67AA3B3A3011}" type="pres">
      <dgm:prSet presAssocID="{701536AF-6252-4329-969B-ED776741A245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B60702E6-F8BE-488E-BF34-8D406CD72D62}" srcId="{F3215A42-F013-451E-9B75-375740843EFA}" destId="{6A59CC95-0042-4BB1-8DF1-95459B672D01}" srcOrd="0" destOrd="0" parTransId="{D3AD0E80-9B8B-4690-A3E1-96E3F088A1BA}" sibTransId="{7976E93E-019C-4E8A-917C-A83CA3761499}"/>
    <dgm:cxn modelId="{85DBD50E-DF2E-4964-AD45-C9C01434DABC}" type="presOf" srcId="{6A59CC95-0042-4BB1-8DF1-95459B672D01}" destId="{51108CC4-DBA6-4B53-8B18-6F5273A672CE}" srcOrd="0" destOrd="0" presId="urn:microsoft.com/office/officeart/2005/8/layout/chevron1"/>
    <dgm:cxn modelId="{D52FBEA6-54BB-477E-BCC7-95BB92CFCF86}" type="presOf" srcId="{701536AF-6252-4329-969B-ED776741A245}" destId="{8A9C9BA0-5134-43A6-81FA-67AA3B3A3011}" srcOrd="0" destOrd="0" presId="urn:microsoft.com/office/officeart/2005/8/layout/chevron1"/>
    <dgm:cxn modelId="{74DF48DC-696C-4F50-AA76-4894EF7CE1B5}" srcId="{F3215A42-F013-451E-9B75-375740843EFA}" destId="{C81A953A-DF1A-4DF6-957A-6B3F329D56F5}" srcOrd="1" destOrd="0" parTransId="{5E347220-EC82-4D5D-A7ED-CC9DB03946F0}" sibTransId="{A1503E56-B619-4008-ADFE-EB825A1DC4FA}"/>
    <dgm:cxn modelId="{5ADB732F-1E15-4BCD-B442-2F5ED92D2CEC}" type="presOf" srcId="{C81A953A-DF1A-4DF6-957A-6B3F329D56F5}" destId="{A5F33C2F-F765-4791-AF57-E1EE5AB25430}" srcOrd="0" destOrd="0" presId="urn:microsoft.com/office/officeart/2005/8/layout/chevron1"/>
    <dgm:cxn modelId="{3B79D8EE-D692-4D1A-BB3F-21FB94CC9E40}" srcId="{F3215A42-F013-451E-9B75-375740843EFA}" destId="{701536AF-6252-4329-969B-ED776741A245}" srcOrd="2" destOrd="0" parTransId="{F5C90E98-25B5-4E15-B42B-7DE4143427E8}" sibTransId="{36991D95-E537-4975-A802-04C1BE2C046F}"/>
    <dgm:cxn modelId="{CEF5C5FB-B338-412F-9B44-E2A1A3740865}" type="presOf" srcId="{F3215A42-F013-451E-9B75-375740843EFA}" destId="{67292FA2-7267-4B56-82FC-082EF1E8D80B}" srcOrd="0" destOrd="0" presId="urn:microsoft.com/office/officeart/2005/8/layout/chevron1"/>
    <dgm:cxn modelId="{D1ED991E-DE68-498F-9ED5-50C5633B2B8C}" type="presParOf" srcId="{67292FA2-7267-4B56-82FC-082EF1E8D80B}" destId="{51108CC4-DBA6-4B53-8B18-6F5273A672CE}" srcOrd="0" destOrd="0" presId="urn:microsoft.com/office/officeart/2005/8/layout/chevron1"/>
    <dgm:cxn modelId="{B7D97B0C-8FB0-488C-B3F2-2D7B20A37869}" type="presParOf" srcId="{67292FA2-7267-4B56-82FC-082EF1E8D80B}" destId="{FDAC7464-17D5-4984-B682-C98465B5BDCE}" srcOrd="1" destOrd="0" presId="urn:microsoft.com/office/officeart/2005/8/layout/chevron1"/>
    <dgm:cxn modelId="{8AEFB45F-7990-47F9-BEB6-B2EEB898CA2F}" type="presParOf" srcId="{67292FA2-7267-4B56-82FC-082EF1E8D80B}" destId="{A5F33C2F-F765-4791-AF57-E1EE5AB25430}" srcOrd="2" destOrd="0" presId="urn:microsoft.com/office/officeart/2005/8/layout/chevron1"/>
    <dgm:cxn modelId="{50901CEC-D7AC-413B-A350-FCA03DF76326}" type="presParOf" srcId="{67292FA2-7267-4B56-82FC-082EF1E8D80B}" destId="{88362AA4-2ED9-40E0-BB15-5E31138A8999}" srcOrd="3" destOrd="0" presId="urn:microsoft.com/office/officeart/2005/8/layout/chevron1"/>
    <dgm:cxn modelId="{08D4C363-4F63-48B9-9B5C-6D23A6947430}" type="presParOf" srcId="{67292FA2-7267-4B56-82FC-082EF1E8D80B}" destId="{8A9C9BA0-5134-43A6-81FA-67AA3B3A3011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108CC4-DBA6-4B53-8B18-6F5273A672CE}">
      <dsp:nvSpPr>
        <dsp:cNvPr id="0" name=""/>
        <dsp:cNvSpPr/>
      </dsp:nvSpPr>
      <dsp:spPr>
        <a:xfrm>
          <a:off x="1258" y="0"/>
          <a:ext cx="1533306" cy="6096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Quote</a:t>
          </a:r>
        </a:p>
      </dsp:txBody>
      <dsp:txXfrm>
        <a:off x="306058" y="0"/>
        <a:ext cx="923706" cy="609600"/>
      </dsp:txXfrm>
    </dsp:sp>
    <dsp:sp modelId="{A5F33C2F-F765-4791-AF57-E1EE5AB25430}">
      <dsp:nvSpPr>
        <dsp:cNvPr id="0" name=""/>
        <dsp:cNvSpPr/>
      </dsp:nvSpPr>
      <dsp:spPr>
        <a:xfrm>
          <a:off x="1381234" y="0"/>
          <a:ext cx="1533306" cy="6096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16002" rIns="16002" bIns="16002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Bind</a:t>
          </a:r>
        </a:p>
      </dsp:txBody>
      <dsp:txXfrm>
        <a:off x="1686034" y="0"/>
        <a:ext cx="923706" cy="609600"/>
      </dsp:txXfrm>
    </dsp:sp>
    <dsp:sp modelId="{8A9C9BA0-5134-43A6-81FA-67AA3B3A3011}">
      <dsp:nvSpPr>
        <dsp:cNvPr id="0" name=""/>
        <dsp:cNvSpPr/>
      </dsp:nvSpPr>
      <dsp:spPr>
        <a:xfrm>
          <a:off x="2761210" y="0"/>
          <a:ext cx="1533306" cy="6096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/>
            <a:t>Close</a:t>
          </a:r>
        </a:p>
      </dsp:txBody>
      <dsp:txXfrm>
        <a:off x="3066010" y="0"/>
        <a:ext cx="923706" cy="6096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5EE7C-D4F4-41B4-8DFA-51C184BEF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9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CANCELLATION</vt:lpstr>
    </vt:vector>
  </TitlesOfParts>
  <Company/>
  <LinksUpToDate>false</LinksUpToDate>
  <CharactersWithSpaces>8440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CANCELLATION</dc:title>
  <dc:subject/>
  <dc:creator>Sonali Batra</dc:creator>
  <cp:keywords/>
  <dc:description/>
  <cp:lastModifiedBy>Sonali Batra</cp:lastModifiedBy>
  <cp:revision>10</cp:revision>
  <dcterms:created xsi:type="dcterms:W3CDTF">2018-04-23T05:55:00Z</dcterms:created>
  <dcterms:modified xsi:type="dcterms:W3CDTF">2018-09-13T06:56:00Z</dcterms:modified>
</cp:coreProperties>
</file>