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CONTRATO DE LOCAÇÃO RESIDENCIAL</w:t>
        <w:tab/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 – QUALIFICAÇÃO DAS PARTES: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LOCADOR: Antônio Xavier da Silva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Brasileiro, casado, empresário, portador do CPF de nº 838.939.204-63 e RG de nº 1.288.873 SSP/RN, residente e domiciliado na Avenida Xavier da Silveira, 1170, Lagoa Nova, Alta, Natal/RN.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LOCATÁRIO (a:)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Gilson de Oliveira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Mecânico de Moto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118.090.744-28,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003.191.489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 – IMÓVEL OBJETO DA PRESENTE LOCAÇÃO: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Imóvel Residencial situado à: Rua Bianor Medeiros, 35, APT 503-C, Bom Pastor, Natal/RN, de propriedade do locador.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C) PERÍODO DA LOCAÇÃO: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Pelo presente instrumento e na melhor forma de direito, o LOCADOR resolve dá-lo em locação ao LOCATÁRIO, pelo prazo de 01 ano, a contar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 – VALOR DA LOCAÇÃO: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R$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00,00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Seisc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entos Reais) mensais.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 – VENCIMENTO DOS ALUGUÉIS: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 vencimento do aluguel será todo dia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 cada mês.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 – LOCAL E FORMA DE PAGAMENTO: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 LOCATÁRIO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obriga-se a pagar os alugueis pontualmente e diretamente ao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mediante o correspondente recibo de pagamento, sob pena de sanções contratuais explicitas no Contrato.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 – CONTRATO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As partes acima identificadas têm justo e acertado o presente Contrato de Locação Residencial por prazo determinado que se regerá pelas cláusulas seguintes e pelas condições de preço, forma e termo de pagamento descrita no presente, ficando garantida a sua renovação. 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CLÁUSULAS CONTRATUAIS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 OBJETO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– O imóvel da presente locação destina-se ao uso Residencial, não podendo, de modo algum, sem a prévia autorização 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por escrito, ser alterado o objeto com o qual a locação foi aceita;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REAJUSTE ALUGUEL: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– O referido imóvel será reajustado anual e automaticamente, aplicando-se o índice fixado pelo Governo Federal (IGP-M). Caso este índice seja extinto ou não calculado, o reajuste será feito por qualquer outro índice oficial, que reflita a variação dos preços de mercado ocorrida no período do reajuste.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MULTA POR ATRASO DO PAGAMENTO: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– Caso haja atraso no pagamento deverá o mesmo ser corrigido por juros de mora de 1% (um por cento) ao mês e multa contratual de 2% (dois por cento) calculada sobre o montante e encargos convencionados, sujeitos, também, a correção monetária até sua efetiva liquidação.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tolerância pelo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dequalquer inadimplência da parte 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LOCATÁRIO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não implicará em renúncia de qualquer direito que este Contrato assegure ao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ao qual fica faculdade de fazer valer e exigir seus direitos após um ou mais casos tolerados.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DESPESAS E TRIBUTOS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As despesas com pagamento de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LUZ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serão de responsabilidade 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LOCATÁRIO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que se obriga a pagá-los obrigatoriamente em seus respectivos vencimentos e apresentar os comprovantes quitados ao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CONSERVAÇÃO DO IMÓVEL: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LOCATÁRIO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obriga-se a manter o imóvel objeto deste contrato em perfeito estado de conservação, bem como todas as suas instalações e aparelhos em perfeito funcionamento e assumem o formal compromisso de mantê-lo nas mesmas condições, até o fim do presente contrato, correndo exclusivamente por suaconta os consertos, reparos, pertinentes a conservação do imóvel, suas dependências, instalações e utensílios nele existentes, inclusive os consertos que se fizerem necessários na rede de água, de esgoto e elétrica.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Das adaptações do Imóvel: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Reformas ou benfeitorias poderão ser efetuadas mediante autorização, por escrito 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Não poderá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LOCATÁRIO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exigir indenização alguma ou reter o imóvel locado sob o fundamento das benfeitorias feitas que ficarão imediatamente incorporadas ao referido imóvel.</w:t>
      </w:r>
    </w:p>
    <w:p w:rsidR="00000000" w:rsidDel="00000000" w:rsidP="00000000" w:rsidRDefault="00000000" w:rsidRPr="00000000" w14:paraId="00000028">
      <w:pPr>
        <w:spacing w:after="20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SUBLOCAÇÃO</w:t>
      </w:r>
    </w:p>
    <w:p w:rsidR="00000000" w:rsidDel="00000000" w:rsidP="00000000" w:rsidRDefault="00000000" w:rsidRPr="00000000" w14:paraId="0000002B">
      <w:p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7.1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Ficam também expressamente entendidos que 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LOCATÁRIO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não poderá sublocar ou emprestar, parte ou todo o imóvel locado, nem ceder ou transferir o presente contrato, sem prévia autorização escrita do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que poderá concedê-la ou negá-la.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MULTA POR INFRAÇÃO E RESCISÃO CONTRATUAL: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Exceto em caso de atraso no pagamento dos alugueis, que contém previsão de multa contratual especifica, fica estipulada a multa de 03 (três) aluguéis vigentes, a qual incorrerá a qualquer das partes contratantes que infringir qualquer cláusula deste contrato, reservando á parte inocente a faculdade de considerar simultaneamente rescindida a locação, proporcional ao tempo já decorrido do presente contrato.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 SEGURO CONTRA INCÊNDIO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Por acordo entre ambas as partes,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LOCATÁRIO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fica autorizado pelo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 contratar, ou não, o seguro contra incêndio do imóvel ora locado. O pagamento do Seguro será de responsabilidade do Locatário, caso o mesmo venha a contratar os serviços da seguradora.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 DEVOLUÇÃO DO IMÓVEL FINDO O PRAZO DE LOCAÇÃO: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Fica convencionado que no final do presente contrato,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LOCATÁRIO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deverá entregar juntamente com todas as chaves do imóvel, todas as contas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LUZ,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 taxas se haver, pagas até o ultimo dia de locação.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 FORO</w:t>
      </w:r>
    </w:p>
    <w:p w:rsidR="00000000" w:rsidDel="00000000" w:rsidP="00000000" w:rsidRDefault="00000000" w:rsidRPr="00000000" w14:paraId="00000033">
      <w:p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11.1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– Para as questões decorrentes deste contrato, será competente o Foro da Comarca de Natal/RN, para dirimir quaisquer dúvidas ou litígios resultantes da situação do imóvel e sua locação, seja qual for o domicilio dos contratantes.</w:t>
      </w:r>
    </w:p>
    <w:p w:rsidR="00000000" w:rsidDel="00000000" w:rsidP="00000000" w:rsidRDefault="00000000" w:rsidRPr="00000000" w14:paraId="00000034">
      <w:pPr>
        <w:spacing w:after="200" w:before="0" w:line="360" w:lineRule="auto"/>
        <w:ind w:left="-142" w:right="0" w:hanging="36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360" w:lineRule="auto"/>
        <w:ind w:left="-142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 por estarem justos e contratados, as partes assinam o presente instrumento em 02 (duas) vias de igual teor e forma, para todos os efeitos jurídicos e legais.</w:t>
      </w:r>
    </w:p>
    <w:p w:rsidR="00000000" w:rsidDel="00000000" w:rsidP="00000000" w:rsidRDefault="00000000" w:rsidRPr="00000000" w14:paraId="00000036">
      <w:pPr>
        <w:spacing w:after="200" w:before="0" w:line="360" w:lineRule="auto"/>
        <w:ind w:left="-142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360" w:lineRule="auto"/>
        <w:ind w:left="72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Natal/RN,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0" w:line="360" w:lineRule="auto"/>
        <w:ind w:left="72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0" w:line="240" w:lineRule="auto"/>
        <w:ind w:left="-142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40" w:lineRule="auto"/>
        <w:ind w:left="-142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                         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805"/>
        </w:tabs>
        <w:spacing w:after="200" w:before="0" w:line="240" w:lineRule="auto"/>
        <w:ind w:left="-142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Antônio Xavier da Silva                   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Gilson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0" w:line="240" w:lineRule="auto"/>
        <w:ind w:left="-142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CPF: 838.939.204-63                                                CPF: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18.090.744-28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="240" w:lineRule="auto"/>
        <w:ind w:left="-142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Locador                                                                     Locatário (a)               </w:t>
      </w:r>
    </w:p>
    <w:p w:rsidR="00000000" w:rsidDel="00000000" w:rsidP="00000000" w:rsidRDefault="00000000" w:rsidRPr="00000000" w14:paraId="0000003E">
      <w:pPr>
        <w:tabs>
          <w:tab w:val="left" w:leader="none" w:pos="5205"/>
        </w:tabs>
        <w:spacing w:after="200" w:before="0" w:line="240" w:lineRule="auto"/>
        <w:ind w:left="-142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  <w:tab/>
        <w:t xml:space="preserve">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