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D86FB5" w14:textId="77777777" w:rsidR="005F17D1" w:rsidRPr="00A415C2" w:rsidRDefault="005F17D1" w:rsidP="005F17D1">
      <w:pPr>
        <w:jc w:val="center"/>
        <w:rPr>
          <w:rFonts w:ascii="Arial" w:eastAsia="Times New Roman" w:hAnsi="Arial" w:cs="Arial"/>
          <w:b/>
          <w:sz w:val="32"/>
          <w:szCs w:val="32"/>
          <w:lang w:val="en-US" w:eastAsia="es-ES_tradnl"/>
        </w:rPr>
      </w:pPr>
      <w:r w:rsidRPr="00A415C2">
        <w:rPr>
          <w:rFonts w:ascii="Arial" w:eastAsia="Times New Roman" w:hAnsi="Arial" w:cs="Arial"/>
          <w:b/>
          <w:sz w:val="32"/>
          <w:szCs w:val="32"/>
          <w:lang w:val="en-US" w:eastAsia="es-ES_tradnl"/>
        </w:rPr>
        <w:t>Key Stakeholder Mapping and Tension Maps of the Social Structure of the Bovine and Pork Livestock Sectors in Mexico.</w:t>
      </w:r>
    </w:p>
    <w:p w14:paraId="2AA601AA" w14:textId="77777777" w:rsidR="0027569D" w:rsidRPr="00A415C2" w:rsidRDefault="0027569D" w:rsidP="000E1A76">
      <w:pPr>
        <w:jc w:val="center"/>
        <w:outlineLvl w:val="0"/>
        <w:rPr>
          <w:rFonts w:ascii="Arial" w:eastAsia="Times New Roman" w:hAnsi="Arial" w:cs="Arial"/>
          <w:b/>
          <w:bCs/>
          <w:kern w:val="36"/>
          <w:sz w:val="32"/>
          <w:szCs w:val="32"/>
          <w:lang w:val="en-US" w:eastAsia="es-ES_tradnl"/>
        </w:rPr>
      </w:pPr>
    </w:p>
    <w:p w14:paraId="6FEF5EC5" w14:textId="77777777" w:rsidR="005F17D1" w:rsidRPr="00A415C2" w:rsidRDefault="005F17D1" w:rsidP="005F17D1">
      <w:pPr>
        <w:rPr>
          <w:rFonts w:ascii="Arial" w:hAnsi="Arial" w:cs="Arial"/>
          <w:lang w:val="en-US" w:eastAsia="es-ES_tradnl"/>
        </w:rPr>
      </w:pPr>
      <w:r w:rsidRPr="00A415C2">
        <w:rPr>
          <w:rFonts w:ascii="Arial" w:hAnsi="Arial" w:cs="Arial"/>
          <w:b/>
          <w:bCs/>
          <w:lang w:val="en-US" w:eastAsia="es-ES_tradnl"/>
        </w:rPr>
        <w:t>MESA México Coordination:</w:t>
      </w:r>
      <w:r w:rsidRPr="00A415C2">
        <w:rPr>
          <w:rFonts w:ascii="Arial" w:hAnsi="Arial" w:cs="Arial"/>
          <w:lang w:val="en-US" w:eastAsia="es-ES_tradnl"/>
        </w:rPr>
        <w:t xml:space="preserve"> </w:t>
      </w:r>
    </w:p>
    <w:p w14:paraId="4D139CC8" w14:textId="37F3404D" w:rsidR="005F17D1" w:rsidRPr="00A415C2" w:rsidRDefault="00BD0B3D" w:rsidP="005F17D1">
      <w:pPr>
        <w:rPr>
          <w:rFonts w:ascii="Arial" w:hAnsi="Arial" w:cs="Arial"/>
          <w:lang w:val="en-US" w:eastAsia="es-ES_tradnl"/>
        </w:rPr>
      </w:pPr>
      <w:r>
        <w:rPr>
          <w:rFonts w:ascii="Arial" w:hAnsi="Arial" w:cs="Arial"/>
          <w:lang w:val="en-US" w:eastAsia="es-ES_tradnl"/>
        </w:rPr>
        <w:t>Dr. Elena Lazos-</w:t>
      </w:r>
      <w:r w:rsidR="005F17D1" w:rsidRPr="00A415C2">
        <w:rPr>
          <w:rFonts w:ascii="Arial" w:hAnsi="Arial" w:cs="Arial"/>
          <w:lang w:val="en-US" w:eastAsia="es-ES_tradnl"/>
        </w:rPr>
        <w:t xml:space="preserve">Chavero (IIS-UNAM). </w:t>
      </w:r>
    </w:p>
    <w:p w14:paraId="0472902F" w14:textId="5405EA9B" w:rsidR="005F17D1" w:rsidRPr="00A415C2" w:rsidRDefault="00BD0B3D" w:rsidP="005F17D1">
      <w:pPr>
        <w:rPr>
          <w:rFonts w:ascii="Arial" w:hAnsi="Arial" w:cs="Arial"/>
          <w:lang w:val="en-US" w:eastAsia="es-ES_tradnl"/>
        </w:rPr>
      </w:pPr>
      <w:r>
        <w:rPr>
          <w:rFonts w:ascii="Arial" w:hAnsi="Arial" w:cs="Arial"/>
          <w:lang w:val="en-US" w:eastAsia="es-ES_tradnl"/>
        </w:rPr>
        <w:t>Rebeca Pérez-</w:t>
      </w:r>
      <w:r w:rsidR="005F17D1" w:rsidRPr="00A415C2">
        <w:rPr>
          <w:rFonts w:ascii="Arial" w:hAnsi="Arial" w:cs="Arial"/>
          <w:lang w:val="en-US" w:eastAsia="es-ES_tradnl"/>
        </w:rPr>
        <w:t xml:space="preserve">Flores. </w:t>
      </w:r>
    </w:p>
    <w:p w14:paraId="3A12014A" w14:textId="77777777" w:rsidR="005F17D1" w:rsidRPr="00A415C2" w:rsidRDefault="005F17D1" w:rsidP="005F17D1">
      <w:pPr>
        <w:rPr>
          <w:rFonts w:ascii="Arial" w:hAnsi="Arial" w:cs="Arial"/>
          <w:lang w:val="en-US" w:eastAsia="es-ES_tradnl"/>
        </w:rPr>
      </w:pPr>
      <w:r w:rsidRPr="00A415C2">
        <w:rPr>
          <w:rFonts w:ascii="Arial" w:hAnsi="Arial" w:cs="Arial"/>
          <w:lang w:val="en-US" w:eastAsia="es-ES_tradnl"/>
        </w:rPr>
        <w:t>Research Assistant.</w:t>
      </w:r>
    </w:p>
    <w:p w14:paraId="3A0CA99E" w14:textId="77777777" w:rsidR="00FD07BD" w:rsidRPr="00A415C2" w:rsidRDefault="00FD07BD" w:rsidP="00FD07BD">
      <w:pPr>
        <w:pStyle w:val="Ttulo2"/>
        <w:jc w:val="both"/>
        <w:rPr>
          <w:rFonts w:ascii="Arial" w:eastAsia="Times New Roman" w:hAnsi="Arial" w:cs="Arial"/>
          <w:sz w:val="24"/>
          <w:szCs w:val="24"/>
          <w:lang w:val="en-US"/>
        </w:rPr>
      </w:pPr>
      <w:r w:rsidRPr="00A415C2">
        <w:rPr>
          <w:rStyle w:val="Textoennegrita"/>
          <w:rFonts w:ascii="Arial" w:eastAsia="Times New Roman" w:hAnsi="Arial" w:cs="Arial"/>
          <w:b/>
          <w:bCs/>
          <w:sz w:val="24"/>
          <w:szCs w:val="24"/>
          <w:lang w:val="en-US"/>
        </w:rPr>
        <w:t>Introduction.</w:t>
      </w:r>
      <w:bookmarkStart w:id="0" w:name="_GoBack"/>
      <w:bookmarkEnd w:id="0"/>
    </w:p>
    <w:p w14:paraId="12D3DD68" w14:textId="77777777" w:rsidR="00FD07BD" w:rsidRPr="00A415C2" w:rsidRDefault="00FD07BD" w:rsidP="00FD07BD">
      <w:pPr>
        <w:pStyle w:val="Ttulo3"/>
        <w:jc w:val="both"/>
        <w:rPr>
          <w:rFonts w:ascii="Arial" w:eastAsia="Times New Roman" w:hAnsi="Arial" w:cs="Arial"/>
          <w:sz w:val="24"/>
          <w:szCs w:val="24"/>
          <w:lang w:val="en-US"/>
        </w:rPr>
      </w:pPr>
      <w:r w:rsidRPr="00A415C2">
        <w:rPr>
          <w:rStyle w:val="Textoennegrita"/>
          <w:rFonts w:ascii="Arial" w:eastAsia="Times New Roman" w:hAnsi="Arial" w:cs="Arial"/>
          <w:b/>
          <w:bCs/>
          <w:sz w:val="24"/>
          <w:szCs w:val="24"/>
          <w:lang w:val="en-US"/>
        </w:rPr>
        <w:t>Context of the livestock industry in Mexico.</w:t>
      </w:r>
    </w:p>
    <w:p w14:paraId="64E18B70" w14:textId="77777777" w:rsidR="00FD07BD" w:rsidRPr="00A415C2" w:rsidRDefault="00FD07BD" w:rsidP="00FD07BD">
      <w:pPr>
        <w:pStyle w:val="whitespace-normal"/>
        <w:jc w:val="both"/>
        <w:rPr>
          <w:rFonts w:ascii="Arial" w:hAnsi="Arial" w:cs="Arial"/>
          <w:lang w:val="en-US"/>
        </w:rPr>
      </w:pPr>
      <w:r w:rsidRPr="00A415C2">
        <w:rPr>
          <w:rFonts w:ascii="Arial" w:hAnsi="Arial" w:cs="Arial"/>
          <w:lang w:val="en-US"/>
        </w:rPr>
        <w:t>The bovine and pork livestock industry in Mexico represents a system of high structural complexity characterized by the coexistence of highly technified transnational mega-companies with thousands of traditional small producers. The bovine and pork sectors jointly contribute 49.7% of national meat production and 2.3% of national GDP (COMECARNE, 2025), configuring a web of social relations marked by environmental, territorial, economic and animal welfare tensions that require systematic analysis to understand the power and conflict dynamics that structure these productive systems.</w:t>
      </w:r>
    </w:p>
    <w:p w14:paraId="3BAF2B6B" w14:textId="77777777" w:rsidR="00FD07BD" w:rsidRPr="00A415C2" w:rsidRDefault="00FD07BD" w:rsidP="00FD07BD">
      <w:pPr>
        <w:pStyle w:val="whitespace-normal"/>
        <w:jc w:val="both"/>
        <w:rPr>
          <w:rFonts w:ascii="Arial" w:hAnsi="Arial" w:cs="Arial"/>
          <w:lang w:val="en-US"/>
        </w:rPr>
      </w:pPr>
      <w:r w:rsidRPr="00A415C2">
        <w:rPr>
          <w:rFonts w:ascii="Arial" w:hAnsi="Arial" w:cs="Arial"/>
          <w:lang w:val="en-US"/>
        </w:rPr>
        <w:t>Given the critical differences between the bovine and pork sectors in terms of productive structure (self-sufficiency vs import dependency), business concentration, dominant actors and specific dynamics of territorial conflict, an independent Key Stakeholder Mapping (KSM) was developed for each sector. This methodological decision allows capturing the structural particularities and specific tensions of each system, recognizing that the bovine sector maintains relative productive balance with oligopolistic concentration, while the pork sector exhibits structural import dependency (46.7% of consumption) and significant presence of foreign capital with differentiated territorial impacts.</w:t>
      </w:r>
    </w:p>
    <w:p w14:paraId="4A2178A5" w14:textId="77777777" w:rsidR="00FD07BD" w:rsidRPr="00A415C2" w:rsidRDefault="00FD07BD" w:rsidP="00FD07BD">
      <w:pPr>
        <w:pStyle w:val="Ttulo3"/>
        <w:jc w:val="both"/>
        <w:rPr>
          <w:rFonts w:ascii="Arial" w:eastAsia="Times New Roman" w:hAnsi="Arial" w:cs="Arial"/>
          <w:sz w:val="24"/>
          <w:szCs w:val="24"/>
          <w:lang w:val="en-US"/>
        </w:rPr>
      </w:pPr>
      <w:r w:rsidRPr="00A415C2">
        <w:rPr>
          <w:rStyle w:val="Textoennegrita"/>
          <w:rFonts w:ascii="Arial" w:eastAsia="Times New Roman" w:hAnsi="Arial" w:cs="Arial"/>
          <w:b/>
          <w:bCs/>
          <w:sz w:val="24"/>
          <w:szCs w:val="24"/>
          <w:lang w:val="en-US"/>
        </w:rPr>
        <w:t>Key stakeholder mapping methodology (Tapella, 2007).</w:t>
      </w:r>
    </w:p>
    <w:p w14:paraId="011E2471" w14:textId="77777777" w:rsidR="00FD07BD" w:rsidRPr="00A415C2" w:rsidRDefault="00FD07BD" w:rsidP="00FD07BD">
      <w:pPr>
        <w:pStyle w:val="whitespace-normal"/>
        <w:jc w:val="both"/>
        <w:rPr>
          <w:rFonts w:ascii="Arial" w:hAnsi="Arial" w:cs="Arial"/>
          <w:lang w:val="en-US"/>
        </w:rPr>
      </w:pPr>
      <w:r w:rsidRPr="00A415C2">
        <w:rPr>
          <w:rFonts w:ascii="Arial" w:hAnsi="Arial" w:cs="Arial"/>
          <w:lang w:val="en-US"/>
        </w:rPr>
        <w:t>The present mapping is based on the Key Stakeholder Mapping (KSM) methodology developed by Tapella (2007), a tool widely used for social network analysis in development and research projects. KSM allows representing social reality as a web of relationships among actors, where the position they occupy in networks determines their values, influence capacities and behaviors. This methodology rests on the assumption that society can be understood in terms of structures that manifest through relationships among social actors, whether individuals, groups, organizations or institutions.</w:t>
      </w:r>
    </w:p>
    <w:p w14:paraId="7C68B600" w14:textId="77777777" w:rsidR="00FD07BD" w:rsidRPr="00A415C2" w:rsidRDefault="00FD07BD" w:rsidP="00FD07BD">
      <w:pPr>
        <w:pStyle w:val="whitespace-normal"/>
        <w:jc w:val="both"/>
        <w:rPr>
          <w:rFonts w:ascii="Arial" w:hAnsi="Arial" w:cs="Arial"/>
          <w:lang w:val="en-US"/>
        </w:rPr>
      </w:pPr>
      <w:r w:rsidRPr="00A415C2">
        <w:rPr>
          <w:rFonts w:ascii="Arial" w:hAnsi="Arial" w:cs="Arial"/>
          <w:lang w:val="en-US"/>
        </w:rPr>
        <w:t>The classification of actors was carried out at four levels according to their capacity for influence and decision-making power over the livestock sector:</w:t>
      </w:r>
    </w:p>
    <w:p w14:paraId="581B0B9F" w14:textId="77777777" w:rsidR="00FD07BD" w:rsidRPr="00A415C2" w:rsidRDefault="00FD07BD" w:rsidP="00FD07BD">
      <w:pPr>
        <w:pStyle w:val="whitespace-normal"/>
        <w:jc w:val="both"/>
        <w:rPr>
          <w:rFonts w:ascii="Arial" w:hAnsi="Arial" w:cs="Arial"/>
          <w:lang w:val="en-US"/>
        </w:rPr>
      </w:pPr>
      <w:r w:rsidRPr="00A415C2">
        <w:rPr>
          <w:rStyle w:val="Textoennegrita"/>
          <w:rFonts w:ascii="Arial" w:hAnsi="Arial" w:cs="Arial"/>
          <w:lang w:val="en-US"/>
        </w:rPr>
        <w:lastRenderedPageBreak/>
        <w:t>N1 - Decision-makers:</w:t>
      </w:r>
      <w:r w:rsidRPr="00A415C2">
        <w:rPr>
          <w:rFonts w:ascii="Arial" w:hAnsi="Arial" w:cs="Arial"/>
          <w:lang w:val="en-US"/>
        </w:rPr>
        <w:t xml:space="preserve"> Governmental actors with direct regulatory power, capacity to establish binding norms and authority to sanction. Includes state secretariats, attorney's offices and federal commissions with specific legal attributions over livestock production, health, environment and food safety.</w:t>
      </w:r>
    </w:p>
    <w:p w14:paraId="2099AE40" w14:textId="77777777" w:rsidR="00FD07BD" w:rsidRPr="00A415C2" w:rsidRDefault="00FD07BD" w:rsidP="00FD07BD">
      <w:pPr>
        <w:pStyle w:val="whitespace-normal"/>
        <w:jc w:val="both"/>
        <w:rPr>
          <w:rFonts w:ascii="Arial" w:hAnsi="Arial" w:cs="Arial"/>
          <w:lang w:val="en-US"/>
        </w:rPr>
      </w:pPr>
      <w:r w:rsidRPr="00A415C2">
        <w:rPr>
          <w:rStyle w:val="Textoennegrita"/>
          <w:rFonts w:ascii="Arial" w:hAnsi="Arial" w:cs="Arial"/>
          <w:lang w:val="en-US"/>
        </w:rPr>
        <w:t>N2 - Influencers:</w:t>
      </w:r>
      <w:r w:rsidRPr="00A415C2">
        <w:rPr>
          <w:rFonts w:ascii="Arial" w:hAnsi="Arial" w:cs="Arial"/>
          <w:lang w:val="en-US"/>
        </w:rPr>
        <w:t xml:space="preserve"> Organizations that shape sectoral dynamics without formal decision-making power. Comprises business chambers, trade confederations, unions, commercial associations, technical institutions and civil society organizations with capacity for pressure, interest representation and consensus generation that influence public policies and productive practices.</w:t>
      </w:r>
    </w:p>
    <w:p w14:paraId="42BE9EC6" w14:textId="77777777" w:rsidR="00FD07BD" w:rsidRPr="00A415C2" w:rsidRDefault="00FD07BD" w:rsidP="00FD07BD">
      <w:pPr>
        <w:pStyle w:val="whitespace-normal"/>
        <w:jc w:val="both"/>
        <w:rPr>
          <w:rFonts w:ascii="Arial" w:hAnsi="Arial" w:cs="Arial"/>
          <w:lang w:val="en-US"/>
        </w:rPr>
      </w:pPr>
      <w:r w:rsidRPr="00A415C2">
        <w:rPr>
          <w:rStyle w:val="Textoennegrita"/>
          <w:rFonts w:ascii="Arial" w:hAnsi="Arial" w:cs="Arial"/>
          <w:lang w:val="en-US"/>
        </w:rPr>
        <w:t>N3 - Base producers:</w:t>
      </w:r>
      <w:r w:rsidRPr="00A415C2">
        <w:rPr>
          <w:rFonts w:ascii="Arial" w:hAnsi="Arial" w:cs="Arial"/>
          <w:lang w:val="en-US"/>
        </w:rPr>
        <w:t xml:space="preserve"> Productive actors who contribute to the sector without significant political influence. Includes rural production societies, cooperatives, rural communities and indigenous communities whose participation is mainly productive, with limited capacity for impact on regulations or sectoral policies.</w:t>
      </w:r>
    </w:p>
    <w:p w14:paraId="25DDDD62" w14:textId="77777777" w:rsidR="00FD07BD" w:rsidRPr="00A415C2" w:rsidRDefault="00FD07BD" w:rsidP="00FD07BD">
      <w:pPr>
        <w:pStyle w:val="whitespace-normal"/>
        <w:jc w:val="both"/>
        <w:rPr>
          <w:rFonts w:ascii="Arial" w:hAnsi="Arial" w:cs="Arial"/>
          <w:lang w:val="en-US"/>
        </w:rPr>
      </w:pPr>
      <w:r w:rsidRPr="00A415C2">
        <w:rPr>
          <w:rStyle w:val="Textoennegrita"/>
          <w:rFonts w:ascii="Arial" w:hAnsi="Arial" w:cs="Arial"/>
          <w:lang w:val="en-US"/>
        </w:rPr>
        <w:t>N4 - Resistance actors:</w:t>
      </w:r>
      <w:r w:rsidRPr="00A415C2">
        <w:rPr>
          <w:rFonts w:ascii="Arial" w:hAnsi="Arial" w:cs="Arial"/>
          <w:lang w:val="en-US"/>
        </w:rPr>
        <w:t xml:space="preserve"> Organizations and movements that oppose or question the established industrial livestock system. Comprises international and national environmental organizations, animal rights defenders, abolitionist movements, indigenous territorial resistances, plant-based food enterprises, and sanctuaries that represent alternative visions to the dominant productive model.</w:t>
      </w:r>
    </w:p>
    <w:p w14:paraId="4B82CF12" w14:textId="77777777" w:rsidR="00FD07BD" w:rsidRPr="00A415C2" w:rsidRDefault="00FD07BD" w:rsidP="00FD07BD">
      <w:pPr>
        <w:pStyle w:val="whitespace-normal"/>
        <w:jc w:val="both"/>
        <w:rPr>
          <w:rFonts w:ascii="Arial" w:hAnsi="Arial" w:cs="Arial"/>
          <w:lang w:val="en-US"/>
        </w:rPr>
      </w:pPr>
      <w:r w:rsidRPr="00A415C2">
        <w:rPr>
          <w:rFonts w:ascii="Arial" w:hAnsi="Arial" w:cs="Arial"/>
          <w:lang w:val="en-US"/>
        </w:rPr>
        <w:t>The identification and classification of the 36 actors in the bovine sector and 35 in the pork sector was carried out through systematic review of official documentary sources (COMECARNE, SIAP-SADER, SENASICA, SEMARNAT), analysis of specialized press for cases of territorial and environmental conflict (La Jornada, El Financiero, Infobae), and accumulated sectoral knowledge of the research team. This methodological approach allowed building a robust mapping that identifies not only the presence of actors, but their functions, interests and influence capacities within the web of relationships of the Mexican livestock sector.</w:t>
      </w:r>
    </w:p>
    <w:p w14:paraId="744EB08A" w14:textId="77777777" w:rsidR="00FD07BD" w:rsidRPr="00A415C2" w:rsidRDefault="00FD07BD" w:rsidP="00FD07BD">
      <w:pPr>
        <w:pStyle w:val="Ttulo3"/>
        <w:jc w:val="both"/>
        <w:rPr>
          <w:rFonts w:ascii="Arial" w:eastAsia="Times New Roman" w:hAnsi="Arial" w:cs="Arial"/>
          <w:sz w:val="24"/>
          <w:szCs w:val="24"/>
          <w:lang w:val="en-US"/>
        </w:rPr>
      </w:pPr>
      <w:r w:rsidRPr="00A415C2">
        <w:rPr>
          <w:rStyle w:val="Textoennegrita"/>
          <w:rFonts w:ascii="Arial" w:eastAsia="Times New Roman" w:hAnsi="Arial" w:cs="Arial"/>
          <w:b/>
          <w:bCs/>
          <w:sz w:val="24"/>
          <w:szCs w:val="24"/>
          <w:lang w:val="en-US"/>
        </w:rPr>
        <w:t>Tension mapping: methodological proposal of MESA México.</w:t>
      </w:r>
    </w:p>
    <w:p w14:paraId="09D79785" w14:textId="77777777" w:rsidR="00FD07BD" w:rsidRPr="00A415C2" w:rsidRDefault="00FD07BD" w:rsidP="00FD07BD">
      <w:pPr>
        <w:pStyle w:val="whitespace-normal"/>
        <w:jc w:val="both"/>
        <w:rPr>
          <w:rFonts w:ascii="Arial" w:hAnsi="Arial" w:cs="Arial"/>
          <w:lang w:val="en-US"/>
        </w:rPr>
      </w:pPr>
      <w:r w:rsidRPr="00A415C2">
        <w:rPr>
          <w:rFonts w:ascii="Arial" w:hAnsi="Arial" w:cs="Arial"/>
          <w:lang w:val="en-US"/>
        </w:rPr>
        <w:t>Tension mapping constitutes an original methodological proposal developed by MESA México to complement Tapella's KSM through systematic visualization of conflictive relationships among actors. This tool is inspired by TABLE's approach (The Food Climate Research Network) for the analysis of values, evidence and conflicts in debates about food systems, adapting to the specific complexity of Mexican industrial livestock.</w:t>
      </w:r>
    </w:p>
    <w:p w14:paraId="2EDC86AF" w14:textId="77777777" w:rsidR="00FD07BD" w:rsidRPr="00A415C2" w:rsidRDefault="00FD07BD" w:rsidP="00FD07BD">
      <w:pPr>
        <w:pStyle w:val="whitespace-normal"/>
        <w:jc w:val="both"/>
        <w:rPr>
          <w:rFonts w:ascii="Arial" w:hAnsi="Arial" w:cs="Arial"/>
          <w:lang w:val="en-US"/>
        </w:rPr>
      </w:pPr>
      <w:r w:rsidRPr="00A415C2">
        <w:rPr>
          <w:rFonts w:ascii="Arial" w:hAnsi="Arial" w:cs="Arial"/>
          <w:lang w:val="en-US"/>
        </w:rPr>
        <w:t>Tensions were classified into three intensity levels according to conflict magnitude, confrontation frequency and escalation potential:</w:t>
      </w:r>
    </w:p>
    <w:p w14:paraId="5D27B858" w14:textId="77777777" w:rsidR="00FD07BD" w:rsidRPr="00A415C2" w:rsidRDefault="00FD07BD" w:rsidP="00FD07BD">
      <w:pPr>
        <w:pStyle w:val="whitespace-normal"/>
        <w:jc w:val="both"/>
        <w:rPr>
          <w:rFonts w:ascii="Arial" w:hAnsi="Arial" w:cs="Arial"/>
          <w:lang w:val="en-US"/>
        </w:rPr>
      </w:pPr>
      <w:r w:rsidRPr="00A415C2">
        <w:rPr>
          <w:rStyle w:val="Textoennegrita"/>
          <w:rFonts w:ascii="Arial" w:hAnsi="Arial" w:cs="Arial"/>
          <w:lang w:val="en-US"/>
        </w:rPr>
        <w:t>High intensity:</w:t>
      </w:r>
      <w:r w:rsidRPr="00A415C2">
        <w:rPr>
          <w:rFonts w:ascii="Arial" w:hAnsi="Arial" w:cs="Arial"/>
          <w:lang w:val="en-US"/>
        </w:rPr>
        <w:t xml:space="preserve"> Structural conflicts between actors with fundamentally opposed interests, characterized by direct confrontation, public denunciations, litigation or mobilizations. Include tensions between environmental regulators and mega-producers for regulatory non-compliance, between animal defense organizations </w:t>
      </w:r>
      <w:r w:rsidRPr="00A415C2">
        <w:rPr>
          <w:rFonts w:ascii="Arial" w:hAnsi="Arial" w:cs="Arial"/>
          <w:lang w:val="en-US"/>
        </w:rPr>
        <w:lastRenderedPageBreak/>
        <w:t>and all levels of livestock production, and between indigenous territorial resistances and companies operating in their territories.</w:t>
      </w:r>
    </w:p>
    <w:p w14:paraId="57D800D4" w14:textId="77777777" w:rsidR="00FD07BD" w:rsidRPr="00A415C2" w:rsidRDefault="00FD07BD" w:rsidP="00FD07BD">
      <w:pPr>
        <w:pStyle w:val="whitespace-normal"/>
        <w:jc w:val="both"/>
        <w:rPr>
          <w:rFonts w:ascii="Arial" w:hAnsi="Arial" w:cs="Arial"/>
          <w:lang w:val="en-US"/>
        </w:rPr>
      </w:pPr>
      <w:r w:rsidRPr="00A415C2">
        <w:rPr>
          <w:rStyle w:val="Textoennegrita"/>
          <w:rFonts w:ascii="Arial" w:hAnsi="Arial" w:cs="Arial"/>
          <w:lang w:val="en-US"/>
        </w:rPr>
        <w:t>Medium intensity:</w:t>
      </w:r>
      <w:r w:rsidRPr="00A415C2">
        <w:rPr>
          <w:rFonts w:ascii="Arial" w:hAnsi="Arial" w:cs="Arial"/>
          <w:lang w:val="en-US"/>
        </w:rPr>
        <w:t xml:space="preserve"> Inter-institutional coordination tensions, approach differences between actors of the same sector, or conflicts over resource access that have not escalated to open confrontation but represent recurring friction points.</w:t>
      </w:r>
    </w:p>
    <w:p w14:paraId="14A49E55" w14:textId="77777777" w:rsidR="00FD07BD" w:rsidRPr="00A415C2" w:rsidRDefault="00FD07BD" w:rsidP="00FD07BD">
      <w:pPr>
        <w:pStyle w:val="whitespace-normal"/>
        <w:jc w:val="both"/>
        <w:rPr>
          <w:rFonts w:ascii="Arial" w:hAnsi="Arial" w:cs="Arial"/>
          <w:lang w:val="en-US"/>
        </w:rPr>
      </w:pPr>
      <w:r w:rsidRPr="00A415C2">
        <w:rPr>
          <w:rStyle w:val="Textoennegrita"/>
          <w:rFonts w:ascii="Arial" w:hAnsi="Arial" w:cs="Arial"/>
          <w:lang w:val="en-US"/>
        </w:rPr>
        <w:t>Low intensity:</w:t>
      </w:r>
      <w:r w:rsidRPr="00A415C2">
        <w:rPr>
          <w:rFonts w:ascii="Arial" w:hAnsi="Arial" w:cs="Arial"/>
          <w:lang w:val="en-US"/>
        </w:rPr>
        <w:t xml:space="preserve"> Commercial competition, minor strategic differences, or latent tensions with low current conflict level but that could intensify under certain conditions.</w:t>
      </w:r>
    </w:p>
    <w:p w14:paraId="0A5AEA24" w14:textId="77777777" w:rsidR="00FD07BD" w:rsidRPr="00A415C2" w:rsidRDefault="00FD07BD" w:rsidP="00FD07BD">
      <w:pPr>
        <w:pStyle w:val="whitespace-normal"/>
        <w:jc w:val="both"/>
        <w:rPr>
          <w:rFonts w:ascii="Arial" w:hAnsi="Arial" w:cs="Arial"/>
          <w:lang w:val="en-US"/>
        </w:rPr>
      </w:pPr>
      <w:r w:rsidRPr="00A415C2">
        <w:rPr>
          <w:rFonts w:ascii="Arial" w:hAnsi="Arial" w:cs="Arial"/>
          <w:lang w:val="en-US"/>
        </w:rPr>
        <w:t>The mapping identified 76 tensions in the bovine sector and 69 in the pork sector, revealing differentiated patterns of conflict. In the pork sector, the critical tension stands out as Maya territorial resistance (Stilpech, Chapab, Consejo Maya Chik'in Ja', La Red To'one) against mega-farms, particularly Kekén in Yucatán, representing a conflict of territorial defense, water access and cenote contamination that transcends the merely productive to become a struggle for autonomy and cultural survival.</w:t>
      </w:r>
    </w:p>
    <w:p w14:paraId="5CD51096" w14:textId="77777777" w:rsidR="00FD07BD" w:rsidRPr="00A415C2" w:rsidRDefault="00FD07BD" w:rsidP="00FD07BD">
      <w:pPr>
        <w:pStyle w:val="whitespace-normal"/>
        <w:jc w:val="both"/>
        <w:rPr>
          <w:rFonts w:ascii="Arial" w:hAnsi="Arial" w:cs="Arial"/>
          <w:lang w:val="en-US"/>
        </w:rPr>
      </w:pPr>
      <w:r w:rsidRPr="00A415C2">
        <w:rPr>
          <w:rFonts w:ascii="Arial" w:hAnsi="Arial" w:cs="Arial"/>
          <w:lang w:val="en-US"/>
        </w:rPr>
        <w:t>Below are the KSMs and Tension Maps of each sector as well as tables with information regarding each actor and the enumeration and explanation of the tensions found.</w:t>
      </w:r>
    </w:p>
    <w:p w14:paraId="66D618D0" w14:textId="77777777" w:rsidR="008A270C" w:rsidRPr="00A415C2" w:rsidRDefault="008A270C" w:rsidP="0003647B">
      <w:pPr>
        <w:spacing w:before="100" w:beforeAutospacing="1" w:after="100" w:afterAutospacing="1"/>
        <w:outlineLvl w:val="1"/>
        <w:rPr>
          <w:rFonts w:ascii="Arial" w:eastAsia="Times New Roman" w:hAnsi="Arial" w:cs="Arial"/>
          <w:b/>
          <w:bCs/>
          <w:sz w:val="36"/>
          <w:szCs w:val="36"/>
          <w:u w:val="single"/>
          <w:lang w:val="en-US" w:eastAsia="es-ES_tradnl"/>
        </w:rPr>
      </w:pPr>
    </w:p>
    <w:p w14:paraId="3E82C7BE" w14:textId="77777777" w:rsidR="008A270C" w:rsidRPr="00A415C2" w:rsidRDefault="008A270C" w:rsidP="0003647B">
      <w:pPr>
        <w:spacing w:before="100" w:beforeAutospacing="1" w:after="100" w:afterAutospacing="1"/>
        <w:outlineLvl w:val="1"/>
        <w:rPr>
          <w:rFonts w:ascii="Arial" w:eastAsia="Times New Roman" w:hAnsi="Arial" w:cs="Arial"/>
          <w:b/>
          <w:bCs/>
          <w:sz w:val="36"/>
          <w:szCs w:val="36"/>
          <w:u w:val="single"/>
          <w:lang w:val="en-US" w:eastAsia="es-ES_tradnl"/>
        </w:rPr>
      </w:pPr>
    </w:p>
    <w:p w14:paraId="3A35983E" w14:textId="77777777" w:rsidR="008A270C" w:rsidRPr="00A415C2" w:rsidRDefault="008A270C" w:rsidP="0003647B">
      <w:pPr>
        <w:spacing w:before="100" w:beforeAutospacing="1" w:after="100" w:afterAutospacing="1"/>
        <w:outlineLvl w:val="1"/>
        <w:rPr>
          <w:rFonts w:ascii="Arial" w:eastAsia="Times New Roman" w:hAnsi="Arial" w:cs="Arial"/>
          <w:b/>
          <w:bCs/>
          <w:sz w:val="36"/>
          <w:szCs w:val="36"/>
          <w:u w:val="single"/>
          <w:lang w:val="en-US" w:eastAsia="es-ES_tradnl"/>
        </w:rPr>
      </w:pPr>
    </w:p>
    <w:p w14:paraId="351E62A8" w14:textId="77777777" w:rsidR="008A270C" w:rsidRPr="00A415C2" w:rsidRDefault="008A270C" w:rsidP="0003647B">
      <w:pPr>
        <w:spacing w:before="100" w:beforeAutospacing="1" w:after="100" w:afterAutospacing="1"/>
        <w:outlineLvl w:val="1"/>
        <w:rPr>
          <w:rFonts w:ascii="Arial" w:eastAsia="Times New Roman" w:hAnsi="Arial" w:cs="Arial"/>
          <w:b/>
          <w:bCs/>
          <w:sz w:val="36"/>
          <w:szCs w:val="36"/>
          <w:u w:val="single"/>
          <w:lang w:val="en-US" w:eastAsia="es-ES_tradnl"/>
        </w:rPr>
      </w:pPr>
    </w:p>
    <w:p w14:paraId="4F064B3A" w14:textId="77777777" w:rsidR="00CB393B" w:rsidRPr="00A415C2" w:rsidRDefault="00CB393B" w:rsidP="0003647B">
      <w:pPr>
        <w:spacing w:before="100" w:beforeAutospacing="1" w:after="100" w:afterAutospacing="1"/>
        <w:outlineLvl w:val="1"/>
        <w:rPr>
          <w:rFonts w:ascii="Arial" w:eastAsia="Times New Roman" w:hAnsi="Arial" w:cs="Arial"/>
          <w:b/>
          <w:bCs/>
          <w:sz w:val="36"/>
          <w:szCs w:val="36"/>
          <w:u w:val="single"/>
          <w:lang w:val="en-US" w:eastAsia="es-ES_tradnl"/>
        </w:rPr>
      </w:pPr>
    </w:p>
    <w:p w14:paraId="4E21DAC9" w14:textId="77777777" w:rsidR="000867E6" w:rsidRPr="00A415C2" w:rsidRDefault="000867E6" w:rsidP="0003647B">
      <w:pPr>
        <w:spacing w:before="100" w:beforeAutospacing="1" w:after="100" w:afterAutospacing="1"/>
        <w:outlineLvl w:val="1"/>
        <w:rPr>
          <w:rFonts w:ascii="Arial" w:eastAsia="Times New Roman" w:hAnsi="Arial" w:cs="Arial"/>
          <w:b/>
          <w:bCs/>
          <w:sz w:val="36"/>
          <w:szCs w:val="36"/>
          <w:u w:val="single"/>
          <w:lang w:val="en-US" w:eastAsia="es-ES_tradnl"/>
        </w:rPr>
      </w:pPr>
    </w:p>
    <w:p w14:paraId="03D332A8" w14:textId="77777777" w:rsidR="000867E6" w:rsidRPr="00A415C2" w:rsidRDefault="000867E6" w:rsidP="0003647B">
      <w:pPr>
        <w:spacing w:before="100" w:beforeAutospacing="1" w:after="100" w:afterAutospacing="1"/>
        <w:outlineLvl w:val="1"/>
        <w:rPr>
          <w:rFonts w:ascii="Arial" w:eastAsia="Times New Roman" w:hAnsi="Arial" w:cs="Arial"/>
          <w:b/>
          <w:bCs/>
          <w:sz w:val="36"/>
          <w:szCs w:val="36"/>
          <w:u w:val="single"/>
          <w:lang w:val="en-US" w:eastAsia="es-ES_tradnl"/>
        </w:rPr>
      </w:pPr>
    </w:p>
    <w:p w14:paraId="584AFE25" w14:textId="77777777" w:rsidR="000867E6" w:rsidRPr="00A415C2" w:rsidRDefault="000867E6" w:rsidP="0003647B">
      <w:pPr>
        <w:spacing w:before="100" w:beforeAutospacing="1" w:after="100" w:afterAutospacing="1"/>
        <w:outlineLvl w:val="1"/>
        <w:rPr>
          <w:rFonts w:ascii="Arial" w:eastAsia="Times New Roman" w:hAnsi="Arial" w:cs="Arial"/>
          <w:b/>
          <w:bCs/>
          <w:sz w:val="36"/>
          <w:szCs w:val="36"/>
          <w:u w:val="single"/>
          <w:lang w:val="en-US" w:eastAsia="es-ES_tradnl"/>
        </w:rPr>
      </w:pPr>
    </w:p>
    <w:p w14:paraId="5004A43D" w14:textId="77777777" w:rsidR="000867E6" w:rsidRPr="00A415C2" w:rsidRDefault="000867E6" w:rsidP="0003647B">
      <w:pPr>
        <w:spacing w:before="100" w:beforeAutospacing="1" w:after="100" w:afterAutospacing="1"/>
        <w:outlineLvl w:val="1"/>
        <w:rPr>
          <w:rFonts w:ascii="Arial" w:eastAsia="Times New Roman" w:hAnsi="Arial" w:cs="Arial"/>
          <w:b/>
          <w:bCs/>
          <w:sz w:val="36"/>
          <w:szCs w:val="36"/>
          <w:u w:val="single"/>
          <w:lang w:val="en-US" w:eastAsia="es-ES_tradnl"/>
        </w:rPr>
      </w:pPr>
    </w:p>
    <w:p w14:paraId="2BFC26A3" w14:textId="77777777" w:rsidR="000867E6" w:rsidRPr="00A415C2" w:rsidRDefault="000867E6" w:rsidP="000867E6">
      <w:pPr>
        <w:rPr>
          <w:rFonts w:ascii="Arial" w:eastAsia="Times New Roman" w:hAnsi="Arial" w:cs="Arial"/>
          <w:b/>
          <w:sz w:val="36"/>
          <w:szCs w:val="36"/>
          <w:u w:val="single"/>
          <w:lang w:val="en-US" w:eastAsia="es-ES_tradnl"/>
        </w:rPr>
      </w:pPr>
      <w:r w:rsidRPr="00A415C2">
        <w:rPr>
          <w:rFonts w:ascii="Arial" w:eastAsia="Times New Roman" w:hAnsi="Arial" w:cs="Arial"/>
          <w:b/>
          <w:sz w:val="36"/>
          <w:szCs w:val="36"/>
          <w:u w:val="single"/>
          <w:lang w:val="en-US" w:eastAsia="es-ES_tradnl"/>
        </w:rPr>
        <w:lastRenderedPageBreak/>
        <w:t>Bovine sector.</w:t>
      </w:r>
    </w:p>
    <w:p w14:paraId="643305C6" w14:textId="2D4D99F8" w:rsidR="0003647B" w:rsidRPr="00A415C2" w:rsidRDefault="000867E6" w:rsidP="0003647B">
      <w:pPr>
        <w:spacing w:before="100" w:beforeAutospacing="1" w:after="100" w:afterAutospacing="1"/>
        <w:outlineLvl w:val="1"/>
        <w:rPr>
          <w:rFonts w:ascii="Arial" w:eastAsia="Times New Roman" w:hAnsi="Arial" w:cs="Arial"/>
          <w:b/>
          <w:bCs/>
          <w:sz w:val="36"/>
          <w:szCs w:val="36"/>
          <w:u w:val="single"/>
          <w:lang w:val="en-US" w:eastAsia="es-ES_tradnl"/>
        </w:rPr>
      </w:pPr>
      <w:r w:rsidRPr="00A415C2">
        <w:rPr>
          <w:rFonts w:ascii="Arial" w:eastAsia="Times New Roman" w:hAnsi="Arial" w:cs="Arial"/>
          <w:noProof/>
          <w:color w:val="000000" w:themeColor="text1"/>
          <w:lang w:val="es-ES_tradnl" w:eastAsia="es-ES_tradnl"/>
        </w:rPr>
        <w:drawing>
          <wp:inline distT="0" distB="0" distL="0" distR="0" wp14:anchorId="15187904" wp14:editId="34AAEFA1">
            <wp:extent cx="5612130" cy="498221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4982210"/>
                    </a:xfrm>
                    <a:prstGeom prst="rect">
                      <a:avLst/>
                    </a:prstGeom>
                  </pic:spPr>
                </pic:pic>
              </a:graphicData>
            </a:graphic>
          </wp:inline>
        </w:drawing>
      </w:r>
    </w:p>
    <w:p w14:paraId="41B5C215" w14:textId="77777777" w:rsidR="009F3CC2" w:rsidRPr="00A415C2" w:rsidRDefault="009F3CC2" w:rsidP="00843CFE">
      <w:pPr>
        <w:widowControl w:val="0"/>
        <w:autoSpaceDE w:val="0"/>
        <w:autoSpaceDN w:val="0"/>
        <w:adjustRightInd w:val="0"/>
        <w:spacing w:after="40"/>
        <w:rPr>
          <w:rFonts w:ascii="Arial" w:hAnsi="Arial" w:cs="Arial"/>
          <w:b/>
          <w:bCs/>
          <w:lang w:val="en-US"/>
        </w:rPr>
      </w:pPr>
    </w:p>
    <w:p w14:paraId="1C1D62FF" w14:textId="77777777" w:rsidR="000867E6" w:rsidRPr="006C5298" w:rsidRDefault="000867E6" w:rsidP="000867E6">
      <w:pPr>
        <w:spacing w:before="100" w:beforeAutospacing="1" w:after="100" w:afterAutospacing="1"/>
        <w:rPr>
          <w:rFonts w:ascii="Arial" w:hAnsi="Arial" w:cs="Arial"/>
          <w:lang w:val="en-US" w:eastAsia="es-ES_tradnl"/>
        </w:rPr>
      </w:pPr>
      <w:r w:rsidRPr="006C5298">
        <w:rPr>
          <w:rFonts w:ascii="Arial" w:hAnsi="Arial" w:cs="Arial"/>
          <w:b/>
          <w:bCs/>
          <w:lang w:val="en-US" w:eastAsia="es-ES_tradnl"/>
        </w:rPr>
        <w:t>Actor structure by level.</w:t>
      </w:r>
    </w:p>
    <w:tbl>
      <w:tblPr>
        <w:tblW w:w="0" w:type="auto"/>
        <w:tblInd w:w="-118" w:type="dxa"/>
        <w:tblBorders>
          <w:top w:val="nil"/>
          <w:left w:val="nil"/>
          <w:right w:val="nil"/>
        </w:tblBorders>
        <w:tblLayout w:type="fixed"/>
        <w:tblLook w:val="0000" w:firstRow="0" w:lastRow="0" w:firstColumn="0" w:lastColumn="0" w:noHBand="0" w:noVBand="0"/>
      </w:tblPr>
      <w:tblGrid>
        <w:gridCol w:w="1836"/>
        <w:gridCol w:w="1728"/>
        <w:gridCol w:w="1728"/>
        <w:gridCol w:w="1728"/>
        <w:gridCol w:w="1728"/>
      </w:tblGrid>
      <w:tr w:rsidR="006C5298" w:rsidRPr="006C5298" w14:paraId="66BF9B53"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661866"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C2C47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Actor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F8DB8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Sector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0ACE5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Function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9BBD7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Organizations/Representative Groups</w:t>
            </w:r>
          </w:p>
        </w:tc>
      </w:tr>
      <w:tr w:rsidR="006C5298" w:rsidRPr="006C5298" w14:paraId="6A9BE6D0"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B6A1FB"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710A6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SADER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A9D530"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Governmental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6440F7"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National agricultural policy and productive promotion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1D3C37"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Secretariat of Agriculture and Rural Development</w:t>
            </w:r>
          </w:p>
        </w:tc>
      </w:tr>
      <w:tr w:rsidR="006C5298" w:rsidRPr="006C5298" w14:paraId="1F11A807"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F2BBC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1B026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SENASICA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3746E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Governmental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A751D8"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 xml:space="preserve">Sanitary and zoosanitary </w:t>
            </w:r>
            <w:r w:rsidRPr="006C5298">
              <w:rPr>
                <w:rFonts w:ascii="Arial" w:hAnsi="Arial" w:cs="Arial"/>
                <w:lang w:val="es-ES_tradnl"/>
              </w:rPr>
              <w:lastRenderedPageBreak/>
              <w:t>control and surveillance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FBD46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lastRenderedPageBreak/>
              <w:t xml:space="preserve">National Service for </w:t>
            </w:r>
            <w:r w:rsidRPr="006C5298">
              <w:rPr>
                <w:rFonts w:ascii="Arial" w:hAnsi="Arial" w:cs="Arial"/>
                <w:lang w:val="es-ES_tradnl"/>
              </w:rPr>
              <w:lastRenderedPageBreak/>
              <w:t>Agrifood Health, Safety and Quality</w:t>
            </w:r>
          </w:p>
        </w:tc>
      </w:tr>
      <w:tr w:rsidR="006C5298" w:rsidRPr="006C5298" w14:paraId="0A024CE4"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67D83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lastRenderedPageBreak/>
              <w:t>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DE1D8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SEMARNAT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20A230"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Governmental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FAB77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Environmental regulation and territorial planning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5E557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Secretariat of Environment and Natural Resources</w:t>
            </w:r>
          </w:p>
        </w:tc>
      </w:tr>
      <w:tr w:rsidR="006C5298" w:rsidRPr="006C5298" w14:paraId="30A63F3D"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4C8E50"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FC517B"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PROFEPA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CE9AE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Governmental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1A354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Enforcement of environmental regulations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7A29E6"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Federal Attorney for Environmental Protection</w:t>
            </w:r>
          </w:p>
        </w:tc>
      </w:tr>
      <w:tr w:rsidR="006C5298" w:rsidRPr="006C5298" w14:paraId="3AB03D3E"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D4C32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50822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COFEPRIS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9D956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Governmental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78EFE6"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Sanitary regulation and food safety control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982AD6"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Federal Commission for the Protection against Sanitary Risks</w:t>
            </w:r>
          </w:p>
        </w:tc>
      </w:tr>
      <w:tr w:rsidR="006C5298" w:rsidRPr="006C5298" w14:paraId="60B0D5F8"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2A43C6"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76CB02"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Municipal Auth.</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5701E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Governmental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F04C8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Local regulation, permits and territorial planning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B51342"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Municipal Authorities</w:t>
            </w:r>
          </w:p>
        </w:tc>
      </w:tr>
      <w:tr w:rsidR="006C5298" w:rsidRPr="006C5298" w14:paraId="03BD394C"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0D62D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957A1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PROFECO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7AAAB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Governmental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F4E65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Consumer protection and commercial verification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35244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Federal Attorney's Office of the Consumer</w:t>
            </w:r>
          </w:p>
        </w:tc>
      </w:tr>
      <w:tr w:rsidR="006C5298" w:rsidRPr="006C5298" w14:paraId="7842EAF5"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4BBE0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C4D1FB"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CONAGUA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B844B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Governmental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3081E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Management and regulation of water resources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F49D4A"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National Water Commission</w:t>
            </w:r>
          </w:p>
        </w:tc>
      </w:tr>
    </w:tbl>
    <w:p w14:paraId="3A3CB95B" w14:textId="77777777" w:rsidR="006C5298" w:rsidRPr="006C5298" w:rsidRDefault="006C5298" w:rsidP="006C5298">
      <w:pPr>
        <w:widowControl w:val="0"/>
        <w:autoSpaceDE w:val="0"/>
        <w:autoSpaceDN w:val="0"/>
        <w:adjustRightInd w:val="0"/>
        <w:rPr>
          <w:rFonts w:ascii="Arial" w:hAnsi="Arial" w:cs="Arial"/>
          <w:b/>
          <w:bCs/>
          <w:lang w:val="es-ES_tradnl"/>
        </w:rPr>
      </w:pPr>
    </w:p>
    <w:p w14:paraId="469FB7BE" w14:textId="77777777" w:rsidR="006C5298" w:rsidRPr="006C5298" w:rsidRDefault="006C5298" w:rsidP="006C5298">
      <w:pPr>
        <w:widowControl w:val="0"/>
        <w:autoSpaceDE w:val="0"/>
        <w:autoSpaceDN w:val="0"/>
        <w:adjustRightInd w:val="0"/>
        <w:rPr>
          <w:rFonts w:ascii="Arial" w:hAnsi="Arial" w:cs="Arial"/>
          <w:lang w:val="es-ES_tradnl"/>
        </w:rPr>
      </w:pPr>
      <w:r w:rsidRPr="006C5298">
        <w:rPr>
          <w:rFonts w:ascii="Arial" w:hAnsi="Arial" w:cs="Arial"/>
          <w:b/>
          <w:bCs/>
          <w:lang w:val="es-ES_tradnl"/>
        </w:rPr>
        <w:t>N2 - INFLUENCERS.</w:t>
      </w:r>
    </w:p>
    <w:p w14:paraId="7858CC23" w14:textId="77777777" w:rsidR="006C5298" w:rsidRPr="006C5298" w:rsidRDefault="006C5298" w:rsidP="006C5298">
      <w:pPr>
        <w:widowControl w:val="0"/>
        <w:autoSpaceDE w:val="0"/>
        <w:autoSpaceDN w:val="0"/>
        <w:adjustRightInd w:val="0"/>
        <w:spacing w:after="40"/>
        <w:rPr>
          <w:rFonts w:ascii="Arial" w:hAnsi="Arial" w:cs="Arial"/>
          <w:b/>
          <w:bCs/>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1836"/>
        <w:gridCol w:w="1728"/>
        <w:gridCol w:w="1728"/>
        <w:gridCol w:w="1728"/>
        <w:gridCol w:w="1728"/>
      </w:tblGrid>
      <w:tr w:rsidR="006C5298" w:rsidRPr="006C5298" w14:paraId="036C8FEB"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9C4BF0"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19D4FB"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Actor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0C9420"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Sector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9B66F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Function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CAF02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Organizations/Representative Groups</w:t>
            </w:r>
          </w:p>
        </w:tc>
      </w:tr>
      <w:tr w:rsidR="006C5298" w:rsidRPr="006C5298" w14:paraId="19C84116"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D9EC3B"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4886A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SUKarne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635C68"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Productive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DCFF82"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Industrial beef production and processing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4316A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SUKarne</w:t>
            </w:r>
          </w:p>
        </w:tc>
      </w:tr>
      <w:tr w:rsidR="006C5298" w:rsidRPr="006C5298" w14:paraId="75775E6C"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75A29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EC2EA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CNOG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C6EA2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10BA92"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 xml:space="preserve">Representation and lobbying of </w:t>
            </w:r>
            <w:r w:rsidRPr="006C5298">
              <w:rPr>
                <w:rFonts w:ascii="Arial" w:hAnsi="Arial" w:cs="Arial"/>
                <w:lang w:val="es-ES_tradnl"/>
              </w:rPr>
              <w:lastRenderedPageBreak/>
              <w:t>organized ranchers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D250E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lastRenderedPageBreak/>
              <w:t xml:space="preserve">National Confederation of Livestock </w:t>
            </w:r>
            <w:r w:rsidRPr="006C5298">
              <w:rPr>
                <w:rFonts w:ascii="Arial" w:hAnsi="Arial" w:cs="Arial"/>
                <w:lang w:val="es-ES_tradnl"/>
              </w:rPr>
              <w:lastRenderedPageBreak/>
              <w:t>Organizations</w:t>
            </w:r>
          </w:p>
        </w:tc>
      </w:tr>
      <w:tr w:rsidR="006C5298" w:rsidRPr="006C5298" w14:paraId="0FA58C49"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6E5CA0"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lastRenderedPageBreak/>
              <w:t>11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E46F0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Comecarne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3E74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4BC40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Commercialization and distribution of meat products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AB9CA7"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Mexican Meat Council</w:t>
            </w:r>
          </w:p>
        </w:tc>
      </w:tr>
      <w:tr w:rsidR="006C5298" w:rsidRPr="006C5298" w14:paraId="49B98A5E"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03894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12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B69B4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CNA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6F9988"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61CCC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Peasant representation and defense of small producers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FA988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National Peasant Confederation</w:t>
            </w:r>
          </w:p>
        </w:tc>
      </w:tr>
      <w:tr w:rsidR="006C5298" w:rsidRPr="006C5298" w14:paraId="2BC5E98D"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FE1B80"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13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71F828"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CTM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49FDB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Labor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96E72A"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Union representation of slaughterhouse and processing plant workers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2F0B00"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Confederation of Mexican Workers</w:t>
            </w:r>
          </w:p>
        </w:tc>
      </w:tr>
      <w:tr w:rsidR="006C5298" w:rsidRPr="006C5298" w14:paraId="65200780"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9D84F0"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14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01C64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AEGBV</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214D0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Productive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947282"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Representation of bovine cattle fatteners in Veracruz</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F9E056"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Association of Bovine Cattle Fatteners of the State of Veracruz and Neighboring Municipalities</w:t>
            </w:r>
          </w:p>
        </w:tc>
      </w:tr>
      <w:tr w:rsidR="006C5298" w:rsidRPr="006C5298" w14:paraId="0427C2D1"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CCA58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15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F7C2D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AEVM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FAFA9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6D3592"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Vegan entrepreneurship and plant-based alternatives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AD086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Association of Vegan Entrepreneurs Mexico</w:t>
            </w:r>
          </w:p>
        </w:tc>
      </w:tr>
      <w:tr w:rsidR="006C5298" w:rsidRPr="006C5298" w14:paraId="3D951406"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698147"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16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9140DB"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ANTAD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71F70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1E05A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Retail and commercial distribution of meat products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CCCB0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National Association of Supermarkets and Department Stores</w:t>
            </w:r>
          </w:p>
        </w:tc>
      </w:tr>
      <w:tr w:rsidR="006C5298" w:rsidRPr="006C5298" w14:paraId="5D2BD134"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2DFB8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17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18341A"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CANACO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93A828"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A6D0C8"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Organized commerce and business chambers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A4891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National Confederation of Chambers of Commerce</w:t>
            </w:r>
          </w:p>
        </w:tc>
      </w:tr>
      <w:tr w:rsidR="006C5298" w:rsidRPr="006C5298" w14:paraId="346D0C51"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05AB47"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18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88B88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MVRA-TIF</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1B147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Technical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EDE158"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 xml:space="preserve">Sanitary certification in Federal Inspection </w:t>
            </w:r>
            <w:r w:rsidRPr="006C5298">
              <w:rPr>
                <w:rFonts w:ascii="Arial" w:hAnsi="Arial" w:cs="Arial"/>
                <w:lang w:val="es-ES_tradnl"/>
              </w:rPr>
              <w:lastRenderedPageBreak/>
              <w:t>Type slaughterhouses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EAAFF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lastRenderedPageBreak/>
              <w:t>Authorized Responsible Veterinarians - TIF</w:t>
            </w:r>
          </w:p>
        </w:tc>
      </w:tr>
      <w:tr w:rsidR="006C5298" w:rsidRPr="006C5298" w14:paraId="3F5F57D7"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7E4FB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lastRenderedPageBreak/>
              <w:t>19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C647C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Fly Plant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BD4F27"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Technical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92502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Biological control of livestock pests (screw-worm fly)</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1AB35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Sterile Fly Production Plant</w:t>
            </w:r>
          </w:p>
        </w:tc>
      </w:tr>
      <w:tr w:rsidR="006C5298" w:rsidRPr="006C5298" w14:paraId="5A8CB1CA"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B9AC58"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20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15929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ENDESU</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A6B1C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E2AB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Advocacy for economic, social and cultural rights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B92350"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Team for Community Studies and Psychosocial Action</w:t>
            </w:r>
          </w:p>
        </w:tc>
      </w:tr>
      <w:tr w:rsidR="006C5298" w:rsidRPr="006C5298" w14:paraId="4EC20D7E"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8D8ACA"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21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12639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INSP</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845E0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Technical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17B38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Public health and sanitary risks research</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4EB6A8"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National Institute of Public Health</w:t>
            </w:r>
          </w:p>
        </w:tc>
      </w:tr>
      <w:tr w:rsidR="006C5298" w:rsidRPr="006C5298" w14:paraId="754EA1D4"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8C790A"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22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0C151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Rest. sector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916CB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03A6A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Commercial demand for bovine meat products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1C50A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Carnist restaurants</w:t>
            </w:r>
          </w:p>
        </w:tc>
      </w:tr>
      <w:tr w:rsidR="006C5298" w:rsidRPr="006C5298" w14:paraId="7C6002C2"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A344B0"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23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8F0BB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Carn. consumers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C2893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179D62"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Traditional consumption demand for beef</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FDA997"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Carnist consumers</w:t>
            </w:r>
          </w:p>
        </w:tc>
      </w:tr>
    </w:tbl>
    <w:p w14:paraId="0A56C4E4" w14:textId="77777777" w:rsidR="006C5298" w:rsidRPr="006C5298" w:rsidRDefault="006C5298" w:rsidP="006C5298">
      <w:pPr>
        <w:widowControl w:val="0"/>
        <w:autoSpaceDE w:val="0"/>
        <w:autoSpaceDN w:val="0"/>
        <w:adjustRightInd w:val="0"/>
        <w:rPr>
          <w:rFonts w:ascii="Arial" w:hAnsi="Arial" w:cs="Arial"/>
          <w:lang w:val="es-ES_tradnl"/>
        </w:rPr>
      </w:pPr>
      <w:r w:rsidRPr="006C5298">
        <w:rPr>
          <w:rFonts w:ascii="Arial" w:hAnsi="Arial" w:cs="Arial"/>
          <w:b/>
          <w:bCs/>
          <w:lang w:val="es-ES_tradnl"/>
        </w:rPr>
        <w:t>N3 - BASE PRODUCERS.</w:t>
      </w:r>
    </w:p>
    <w:p w14:paraId="3DCC0E68" w14:textId="77777777" w:rsidR="006C5298" w:rsidRPr="006C5298" w:rsidRDefault="006C5298" w:rsidP="006C5298">
      <w:pPr>
        <w:widowControl w:val="0"/>
        <w:autoSpaceDE w:val="0"/>
        <w:autoSpaceDN w:val="0"/>
        <w:adjustRightInd w:val="0"/>
        <w:spacing w:after="40"/>
        <w:rPr>
          <w:rFonts w:ascii="Arial" w:hAnsi="Arial" w:cs="Arial"/>
          <w:b/>
          <w:bCs/>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1836"/>
        <w:gridCol w:w="1728"/>
        <w:gridCol w:w="1728"/>
        <w:gridCol w:w="1728"/>
        <w:gridCol w:w="1728"/>
      </w:tblGrid>
      <w:tr w:rsidR="006C5298" w:rsidRPr="006C5298" w14:paraId="2DEF29D5"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5192BB"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76FFC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Actor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403C9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Sector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60E33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Function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F8981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Organizations/Representative Groups</w:t>
            </w:r>
          </w:p>
        </w:tc>
      </w:tr>
      <w:tr w:rsidR="006C5298" w:rsidRPr="006C5298" w14:paraId="3E3E99C3"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249FE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24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1649D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Livestock SPRs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1C75E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Productive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E512B7"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Organized livestock production in cooperatives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0BB57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Rural Production Societies - Livestock</w:t>
            </w:r>
          </w:p>
        </w:tc>
      </w:tr>
      <w:tr w:rsidR="006C5298" w:rsidRPr="006C5298" w14:paraId="23B99BF8"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9D9267"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25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06349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Silvopastoral Rch.</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1D318B"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Productive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028F6B"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Sustainable low-impact productive model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44C15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Ranch "Las Margaritas"</w:t>
            </w:r>
          </w:p>
        </w:tc>
      </w:tr>
      <w:tr w:rsidR="006C5298" w:rsidRPr="006C5298" w14:paraId="31ADAA11"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A134AA"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26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6E20B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Rural Communities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EB01B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Productive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AD005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Backyard and subsistence livestock in rural communities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F34BB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Rural Communities</w:t>
            </w:r>
          </w:p>
        </w:tc>
      </w:tr>
      <w:tr w:rsidR="006C5298" w:rsidRPr="006C5298" w14:paraId="3B4948B8"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62132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27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86D71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Indigenous Com.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F5EE6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Indigenous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C80B4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Traditional indigenous subsistence livestock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66B56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Indigenous Communities</w:t>
            </w:r>
          </w:p>
        </w:tc>
      </w:tr>
    </w:tbl>
    <w:p w14:paraId="057785B3" w14:textId="77777777" w:rsidR="006C5298" w:rsidRPr="006C5298" w:rsidRDefault="006C5298" w:rsidP="006C5298">
      <w:pPr>
        <w:widowControl w:val="0"/>
        <w:autoSpaceDE w:val="0"/>
        <w:autoSpaceDN w:val="0"/>
        <w:adjustRightInd w:val="0"/>
        <w:rPr>
          <w:rFonts w:ascii="Arial" w:hAnsi="Arial" w:cs="Arial"/>
          <w:b/>
          <w:bCs/>
          <w:lang w:val="es-ES_tradnl"/>
        </w:rPr>
      </w:pPr>
    </w:p>
    <w:p w14:paraId="5550E91C" w14:textId="77777777" w:rsidR="006C5298" w:rsidRPr="006C5298" w:rsidRDefault="006C5298" w:rsidP="006C5298">
      <w:pPr>
        <w:widowControl w:val="0"/>
        <w:autoSpaceDE w:val="0"/>
        <w:autoSpaceDN w:val="0"/>
        <w:adjustRightInd w:val="0"/>
        <w:rPr>
          <w:rFonts w:ascii="Arial" w:hAnsi="Arial" w:cs="Arial"/>
          <w:lang w:val="es-ES_tradnl"/>
        </w:rPr>
      </w:pPr>
      <w:r w:rsidRPr="006C5298">
        <w:rPr>
          <w:rFonts w:ascii="Arial" w:hAnsi="Arial" w:cs="Arial"/>
          <w:b/>
          <w:bCs/>
          <w:lang w:val="es-ES_tradnl"/>
        </w:rPr>
        <w:t>N4 - RESISTANCE ACTORS.</w:t>
      </w:r>
    </w:p>
    <w:p w14:paraId="1C0BC325" w14:textId="77777777" w:rsidR="006C5298" w:rsidRPr="006C5298" w:rsidRDefault="006C5298" w:rsidP="006C5298">
      <w:pPr>
        <w:widowControl w:val="0"/>
        <w:autoSpaceDE w:val="0"/>
        <w:autoSpaceDN w:val="0"/>
        <w:adjustRightInd w:val="0"/>
        <w:spacing w:after="40"/>
        <w:rPr>
          <w:rFonts w:ascii="Arial" w:hAnsi="Arial" w:cs="Arial"/>
          <w:b/>
          <w:bCs/>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1836"/>
        <w:gridCol w:w="1728"/>
        <w:gridCol w:w="1728"/>
        <w:gridCol w:w="1728"/>
        <w:gridCol w:w="1728"/>
      </w:tblGrid>
      <w:tr w:rsidR="006C5298" w:rsidRPr="006C5298" w14:paraId="1CF666EB"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4A3278"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7ED8C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Actor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4ED9BB"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Sector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039E7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Function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E2482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Organizations/Representative Groups</w:t>
            </w:r>
          </w:p>
        </w:tc>
      </w:tr>
      <w:tr w:rsidR="006C5298" w:rsidRPr="006C5298" w14:paraId="37FF481A"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D7171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28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9EBA4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Int. Env. Orgs.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5C401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1331C2"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Environmental activism against impacts of industrial livestock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68A7E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Greenpeace, WWF</w:t>
            </w:r>
          </w:p>
        </w:tc>
      </w:tr>
      <w:tr w:rsidR="006C5298" w:rsidRPr="006C5298" w14:paraId="0D02A9E5"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7DE3D6"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29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9A732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Nat. Env. Orgs.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40033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C85EB2"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National environmental activism for conservation and sustainability</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E5CD52"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CEMDA, Natura Mexicana, Oxfam México</w:t>
            </w:r>
          </w:p>
        </w:tc>
      </w:tr>
      <w:tr w:rsidR="006C5298" w:rsidRPr="006C5298" w14:paraId="5554FF4E"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3C674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30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529AE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Int. An. Def. Orgs.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0E86A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4FDD73"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Campaigns for welfare and rights of farmed animals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EF747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Igualdad Animal, AnimaNaturalis, Mercy for Animals, Pollination Project</w:t>
            </w:r>
          </w:p>
        </w:tc>
      </w:tr>
      <w:tr w:rsidR="006C5298" w:rsidRPr="006C5298" w14:paraId="1EACAFA8"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D3450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31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0AFFE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Nat. An. Def. Orgs.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07C76F"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7AE5F5"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National animal defense against mistreatment in production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D4D2E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CODAM, Liberum AC, APASDEM AC</w:t>
            </w:r>
          </w:p>
        </w:tc>
      </w:tr>
      <w:tr w:rsidR="006C5298" w:rsidRPr="006C5298" w14:paraId="782BBE97"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DB868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32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C5330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Int. Abol. Orgs.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44482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91A0A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International animal abolitionism against exploitation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CC998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DxE, Anonymous for the Voiceless</w:t>
            </w:r>
          </w:p>
        </w:tc>
      </w:tr>
      <w:tr w:rsidR="006C5298" w:rsidRPr="006C5298" w14:paraId="7D681117"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3B972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33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23579D"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Nat. Abol. Orgs.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E4F9B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4C35C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National abolitionist movement to end speciesism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B8B0E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March Against Speciesism, GIDA</w:t>
            </w:r>
          </w:p>
        </w:tc>
      </w:tr>
      <w:tr w:rsidR="006C5298" w:rsidRPr="006C5298" w14:paraId="0F75D601"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64AAE0"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34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FC0F3E"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Plant-based Cons.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E19C62"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3933C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 xml:space="preserve">Demand for plant-based alternatives that reduces and </w:t>
            </w:r>
            <w:r w:rsidRPr="006C5298">
              <w:rPr>
                <w:rFonts w:ascii="Arial" w:hAnsi="Arial" w:cs="Arial"/>
                <w:lang w:val="es-ES_tradnl"/>
              </w:rPr>
              <w:lastRenderedPageBreak/>
              <w:t>eliminates meat consumption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84C49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lastRenderedPageBreak/>
              <w:t>Plant-based consumers</w:t>
            </w:r>
          </w:p>
        </w:tc>
      </w:tr>
      <w:tr w:rsidR="006C5298" w:rsidRPr="006C5298" w14:paraId="486CD8E2"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9FAA5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lastRenderedPageBreak/>
              <w:t>35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56E4D6"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Plant-based Rest.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95AAA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C18CE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Commercial offer of plant-based alternatives to meat products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469271"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Plant-based restaurants</w:t>
            </w:r>
          </w:p>
        </w:tc>
      </w:tr>
      <w:tr w:rsidR="006C5298" w:rsidRPr="006C5298" w14:paraId="60BCECDE"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C93C28"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b/>
                <w:bCs/>
                <w:lang w:val="es-ES_tradnl"/>
              </w:rPr>
              <w:t>36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158D24"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Sanctuaries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D48A46"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C9845C"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Rescue and protection of animals from the livestock system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E78A99" w14:textId="77777777" w:rsidR="006C5298" w:rsidRPr="006C5298" w:rsidRDefault="006C5298">
            <w:pPr>
              <w:widowControl w:val="0"/>
              <w:autoSpaceDE w:val="0"/>
              <w:autoSpaceDN w:val="0"/>
              <w:adjustRightInd w:val="0"/>
              <w:rPr>
                <w:rFonts w:ascii="Arial" w:hAnsi="Arial" w:cs="Arial"/>
                <w:lang w:val="es-ES_tradnl"/>
              </w:rPr>
            </w:pPr>
            <w:r w:rsidRPr="006C5298">
              <w:rPr>
                <w:rFonts w:ascii="Arial" w:hAnsi="Arial" w:cs="Arial"/>
                <w:lang w:val="es-ES_tradnl"/>
              </w:rPr>
              <w:t>Santuario Libres al Fin, Santuario Tierra de Animales</w:t>
            </w:r>
          </w:p>
        </w:tc>
      </w:tr>
    </w:tbl>
    <w:p w14:paraId="25A73F95" w14:textId="77777777" w:rsidR="009F3CC2" w:rsidRPr="006C5298" w:rsidRDefault="009F3CC2" w:rsidP="00843CFE">
      <w:pPr>
        <w:widowControl w:val="0"/>
        <w:autoSpaceDE w:val="0"/>
        <w:autoSpaceDN w:val="0"/>
        <w:adjustRightInd w:val="0"/>
        <w:rPr>
          <w:rFonts w:ascii="Arial" w:hAnsi="Arial" w:cs="Arial"/>
          <w:b/>
          <w:bCs/>
          <w:lang w:val="en-US"/>
        </w:rPr>
      </w:pPr>
    </w:p>
    <w:p w14:paraId="1C3EF446" w14:textId="77777777" w:rsidR="009F3CC2" w:rsidRPr="006C5298" w:rsidRDefault="009F3CC2" w:rsidP="00843CFE">
      <w:pPr>
        <w:widowControl w:val="0"/>
        <w:autoSpaceDE w:val="0"/>
        <w:autoSpaceDN w:val="0"/>
        <w:adjustRightInd w:val="0"/>
        <w:rPr>
          <w:rFonts w:ascii="Arial" w:hAnsi="Arial" w:cs="Arial"/>
          <w:b/>
          <w:bCs/>
          <w:lang w:val="en-US"/>
        </w:rPr>
      </w:pPr>
    </w:p>
    <w:p w14:paraId="362DDD4C" w14:textId="4A7D4FF5" w:rsidR="009F3CC2" w:rsidRPr="00A415C2" w:rsidRDefault="00942EB5" w:rsidP="00843CFE">
      <w:pPr>
        <w:widowControl w:val="0"/>
        <w:autoSpaceDE w:val="0"/>
        <w:autoSpaceDN w:val="0"/>
        <w:adjustRightInd w:val="0"/>
        <w:rPr>
          <w:rFonts w:ascii="Arial" w:hAnsi="Arial" w:cs="Arial"/>
          <w:b/>
          <w:bCs/>
          <w:lang w:val="en-US"/>
        </w:rPr>
      </w:pPr>
      <w:r w:rsidRPr="00A415C2">
        <w:rPr>
          <w:rFonts w:ascii="Arial" w:hAnsi="Arial" w:cs="Arial"/>
          <w:b/>
          <w:bCs/>
          <w:noProof/>
          <w:lang w:val="es-ES_tradnl" w:eastAsia="es-ES_tradnl"/>
        </w:rPr>
        <w:drawing>
          <wp:inline distT="0" distB="0" distL="0" distR="0" wp14:anchorId="44713F0C" wp14:editId="11E2C26E">
            <wp:extent cx="5612130" cy="4775835"/>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775835"/>
                    </a:xfrm>
                    <a:prstGeom prst="rect">
                      <a:avLst/>
                    </a:prstGeom>
                  </pic:spPr>
                </pic:pic>
              </a:graphicData>
            </a:graphic>
          </wp:inline>
        </w:drawing>
      </w:r>
    </w:p>
    <w:p w14:paraId="188F8B79" w14:textId="77777777" w:rsidR="009F3CC2" w:rsidRPr="00A415C2" w:rsidRDefault="009F3CC2" w:rsidP="00843CFE">
      <w:pPr>
        <w:widowControl w:val="0"/>
        <w:autoSpaceDE w:val="0"/>
        <w:autoSpaceDN w:val="0"/>
        <w:adjustRightInd w:val="0"/>
        <w:rPr>
          <w:rFonts w:ascii="Arial" w:hAnsi="Arial" w:cs="Arial"/>
          <w:b/>
          <w:bCs/>
          <w:lang w:val="en-US"/>
        </w:rPr>
      </w:pPr>
    </w:p>
    <w:p w14:paraId="55E652C9" w14:textId="77777777" w:rsidR="009F3CC2" w:rsidRPr="00A415C2" w:rsidRDefault="009F3CC2" w:rsidP="00843CFE">
      <w:pPr>
        <w:widowControl w:val="0"/>
        <w:autoSpaceDE w:val="0"/>
        <w:autoSpaceDN w:val="0"/>
        <w:adjustRightInd w:val="0"/>
        <w:rPr>
          <w:rFonts w:ascii="Arial" w:hAnsi="Arial" w:cs="Arial"/>
          <w:b/>
          <w:bCs/>
          <w:lang w:val="en-US"/>
        </w:rPr>
      </w:pPr>
    </w:p>
    <w:p w14:paraId="0002BAD8" w14:textId="77777777" w:rsidR="009F3CC2" w:rsidRPr="00A415C2" w:rsidRDefault="009F3CC2" w:rsidP="00843CFE">
      <w:pPr>
        <w:widowControl w:val="0"/>
        <w:autoSpaceDE w:val="0"/>
        <w:autoSpaceDN w:val="0"/>
        <w:adjustRightInd w:val="0"/>
        <w:rPr>
          <w:rFonts w:ascii="Arial" w:hAnsi="Arial" w:cs="Arial"/>
          <w:b/>
          <w:bCs/>
          <w:lang w:val="en-US"/>
        </w:rPr>
      </w:pPr>
    </w:p>
    <w:p w14:paraId="5EB9B140" w14:textId="77777777" w:rsidR="00CE76F7" w:rsidRPr="00CE76F7" w:rsidRDefault="00CE76F7" w:rsidP="00CE76F7">
      <w:pPr>
        <w:widowControl w:val="0"/>
        <w:autoSpaceDE w:val="0"/>
        <w:autoSpaceDN w:val="0"/>
        <w:adjustRightInd w:val="0"/>
        <w:rPr>
          <w:rFonts w:ascii="Arial" w:hAnsi="Arial" w:cs="Arial"/>
          <w:lang w:val="es-ES_tradnl"/>
        </w:rPr>
      </w:pPr>
      <w:r w:rsidRPr="00CE76F7">
        <w:rPr>
          <w:rFonts w:ascii="Arial" w:hAnsi="Arial" w:cs="Arial"/>
          <w:b/>
          <w:bCs/>
          <w:lang w:val="es-ES_tradnl"/>
        </w:rPr>
        <w:lastRenderedPageBreak/>
        <w:t>HIGH INTENSITY TENSIONS.</w:t>
      </w:r>
    </w:p>
    <w:p w14:paraId="14D1D52B" w14:textId="77777777" w:rsidR="00CE76F7" w:rsidRPr="00CE76F7" w:rsidRDefault="00CE76F7" w:rsidP="00CE76F7">
      <w:pPr>
        <w:widowControl w:val="0"/>
        <w:autoSpaceDE w:val="0"/>
        <w:autoSpaceDN w:val="0"/>
        <w:adjustRightInd w:val="0"/>
        <w:rPr>
          <w:rFonts w:ascii="Arial" w:hAnsi="Arial" w:cs="Arial"/>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2268"/>
        <w:gridCol w:w="2160"/>
        <w:gridCol w:w="2160"/>
        <w:gridCol w:w="2160"/>
      </w:tblGrid>
      <w:tr w:rsidR="00CE76F7" w:rsidRPr="00CE76F7" w14:paraId="50CC537B"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EBA23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A2E4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Actor 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8D688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Actor 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EEDE1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Tension Description</w:t>
            </w:r>
          </w:p>
        </w:tc>
      </w:tr>
      <w:tr w:rsidR="00CE76F7" w:rsidRPr="00CE76F7" w14:paraId="03CADBE7"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AB783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2FAA5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SEMARNAT (#3,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A7066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AD70B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Environmental regulation vs. intensive industrial production - Conflict over emissions, waste, and regulatory compliance</w:t>
            </w:r>
          </w:p>
        </w:tc>
      </w:tr>
      <w:tr w:rsidR="00CE76F7" w:rsidRPr="00CE76F7" w14:paraId="75E6004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62ED3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32DE4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PROFEPA (#4,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85087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Rural Com. (#26,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A3183E"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Environmental surveillance vs. traditional productive practices - Sanctions for non-compliance</w:t>
            </w:r>
          </w:p>
        </w:tc>
      </w:tr>
      <w:tr w:rsidR="00CE76F7" w:rsidRPr="00CE76F7" w14:paraId="3D18723B"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A48FA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281C5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Env. Orgs. (#28,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D3F63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CNOG (#10,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98A5A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Greenpeace, WWF vs. livestock chamber - Questioning of industrial model and environmental footprint</w:t>
            </w:r>
          </w:p>
        </w:tc>
      </w:tr>
      <w:tr w:rsidR="00CE76F7" w:rsidRPr="00CE76F7" w14:paraId="5003D074"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E3047E"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30456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Env. Orgs. (#29,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E3E63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03F61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National environmentalism vs. mega-producer - Pollution, water use, and deforestation</w:t>
            </w:r>
          </w:p>
        </w:tc>
      </w:tr>
      <w:tr w:rsidR="00CE76F7" w:rsidRPr="00CE76F7" w14:paraId="65D2BF2D"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60C9A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2511D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Env. Orgs. (#29,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2B315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Silvopastoral Rch.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10993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Questioning of livestock practices even alternative ones - Debate on environmental impact</w:t>
            </w:r>
          </w:p>
        </w:tc>
      </w:tr>
      <w:tr w:rsidR="00CE76F7" w:rsidRPr="00CE76F7" w14:paraId="6AEA337F"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FD064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E69EF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Env. Orgs. (#29,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6D6D6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AEGBV (#14,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0A018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 xml:space="preserve">Environmentalists vs. Veracruz fatteners - Impact on local </w:t>
            </w:r>
            <w:r w:rsidRPr="00CE76F7">
              <w:rPr>
                <w:rFonts w:ascii="Arial" w:hAnsi="Arial" w:cs="Arial"/>
                <w:lang w:val="es-ES_tradnl"/>
              </w:rPr>
              <w:lastRenderedPageBreak/>
              <w:t>ecosystems</w:t>
            </w:r>
          </w:p>
        </w:tc>
      </w:tr>
      <w:tr w:rsidR="00CE76F7" w:rsidRPr="00CE76F7" w14:paraId="5F8451E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C66E9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lastRenderedPageBreak/>
              <w:t>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8DA6F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An. Def. Orgs. (#30,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4A50B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6EB7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International animal defense vs. meat industry - Animal welfare in mega-farms</w:t>
            </w:r>
          </w:p>
        </w:tc>
      </w:tr>
      <w:tr w:rsidR="00CE76F7" w:rsidRPr="00CE76F7" w14:paraId="353DA4D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46052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413A1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An. Def. Orgs. (#30,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5D199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Livestock SPRs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AC261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Questioning of animal welfare in livestock cooperatives</w:t>
            </w:r>
          </w:p>
        </w:tc>
      </w:tr>
      <w:tr w:rsidR="00CE76F7" w:rsidRPr="00CE76F7" w14:paraId="618B658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EA4C5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80475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An. Def. Orgs. (#30,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3E310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Silvopastoral Rch.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EC5BD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Debate on welfare in alternative production systems</w:t>
            </w:r>
          </w:p>
        </w:tc>
      </w:tr>
      <w:tr w:rsidR="00CE76F7" w:rsidRPr="00CE76F7" w14:paraId="1BB8883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C3990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10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D2945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An. Def. Orgs. (#30,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91653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Rural Com. (#26,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E4846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Tension over traditional practices vs. animal welfare standards</w:t>
            </w:r>
          </w:p>
        </w:tc>
      </w:tr>
      <w:tr w:rsidR="00CE76F7" w:rsidRPr="00CE76F7" w14:paraId="083A7D8D"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4D5D5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11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02025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An. Def. Orgs. (#30,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2148A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Indigenous Com. (#27,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ED289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Cultural conflict over human-animal relationship and livestock practices</w:t>
            </w:r>
          </w:p>
        </w:tc>
      </w:tr>
      <w:tr w:rsidR="00CE76F7" w:rsidRPr="00CE76F7" w14:paraId="4B1DBF0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EF3E2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12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300CE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An. Def. 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6CA0C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60294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Igualdad Animal, AnimaNaturalis vs. industrial production - Exposure of mistreatment</w:t>
            </w:r>
          </w:p>
        </w:tc>
      </w:tr>
      <w:tr w:rsidR="00CE76F7" w:rsidRPr="00CE76F7" w14:paraId="034A5F4E"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37193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13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CFDF8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An. Def. 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BEF18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Livestock SPRs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444CFE"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Questioning of conditions in producer cooperatives</w:t>
            </w:r>
          </w:p>
        </w:tc>
      </w:tr>
      <w:tr w:rsidR="00CE76F7" w:rsidRPr="00CE76F7" w14:paraId="6815E49E"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36DB3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14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83FF4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An. Def. 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E5502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Silvopastoral Rch.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40269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Debate on welfare in silvopastoral models</w:t>
            </w:r>
          </w:p>
        </w:tc>
      </w:tr>
      <w:tr w:rsidR="00CE76F7" w:rsidRPr="00CE76F7" w14:paraId="7CB4DA18"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F0793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15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66D11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An. Def. 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70AD0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Rural Com. (#26,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AAFCE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Tension over welfare standards vs. community resources</w:t>
            </w:r>
          </w:p>
        </w:tc>
      </w:tr>
      <w:tr w:rsidR="00CE76F7" w:rsidRPr="00CE76F7" w14:paraId="5813F7C5"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1FC30E"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16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8ABF2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An. Def. 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D36D6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Indigenous Com. (#27,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1880D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 xml:space="preserve">Conflict between animal rights and </w:t>
            </w:r>
            <w:r w:rsidRPr="00CE76F7">
              <w:rPr>
                <w:rFonts w:ascii="Arial" w:hAnsi="Arial" w:cs="Arial"/>
                <w:lang w:val="es-ES_tradnl"/>
              </w:rPr>
              <w:lastRenderedPageBreak/>
              <w:t>traditional cultural practices</w:t>
            </w:r>
          </w:p>
        </w:tc>
      </w:tr>
      <w:tr w:rsidR="00CE76F7" w:rsidRPr="00CE76F7" w14:paraId="4203D7D8"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1532D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lastRenderedPageBreak/>
              <w:t>17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4BEF4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An. Def. 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27E8E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AEGBV (#14,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1E21CE"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National organizations vs. fatteners - Confinement conditions</w:t>
            </w:r>
          </w:p>
        </w:tc>
      </w:tr>
      <w:tr w:rsidR="00CE76F7" w:rsidRPr="00CE76F7" w14:paraId="199436E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7C44A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18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6168B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Abol. Orgs. (#32,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FB365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602C6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Abolitionist movement vs. industry - Total rejection of animal exploitation</w:t>
            </w:r>
          </w:p>
        </w:tc>
      </w:tr>
      <w:tr w:rsidR="00CE76F7" w:rsidRPr="00CE76F7" w14:paraId="76A65D1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09DF7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19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CF3CB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Abol. Orgs. (#32,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57FEF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Livestock SPRs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DCE0B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Abolitionist vision vs. cooperative production</w:t>
            </w:r>
          </w:p>
        </w:tc>
      </w:tr>
      <w:tr w:rsidR="00CE76F7" w:rsidRPr="00CE76F7" w14:paraId="022AE802"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4D4E0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20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B788A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Abol. Orgs. (#32,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02899E"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Silvopastoral Rch.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66648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Rejection of all forms of livestock including alternatives</w:t>
            </w:r>
          </w:p>
        </w:tc>
      </w:tr>
      <w:tr w:rsidR="00CE76F7" w:rsidRPr="00CE76F7" w14:paraId="3B8D7B96"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13563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21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DF4C6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Abol. Orgs. (#32,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82124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Rural Com. (#26,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0352D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Ideological clash over use of animals for food</w:t>
            </w:r>
          </w:p>
        </w:tc>
      </w:tr>
      <w:tr w:rsidR="00CE76F7" w:rsidRPr="00CE76F7" w14:paraId="6BFE325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CB0AE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22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6DF87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Abol. Orgs. (#32,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E2B29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Indigenous Com. (#27,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E958BE"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Tension between abolitionism and indigenous worldview on animals</w:t>
            </w:r>
          </w:p>
        </w:tc>
      </w:tr>
      <w:tr w:rsidR="00CE76F7" w:rsidRPr="00CE76F7" w14:paraId="1EA4697A"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DEDC4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23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B43B3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Abol. Orgs. (#33,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50C77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01A85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National abolitionist activism against mega-producer</w:t>
            </w:r>
          </w:p>
        </w:tc>
      </w:tr>
      <w:tr w:rsidR="00CE76F7" w:rsidRPr="00CE76F7" w14:paraId="45643E2D"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6F2C9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24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0D4F7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Abol. Orgs. (#33,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AED9E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Livestock SPRs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E96F6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Animal liberation movement vs. livestock cooperatives</w:t>
            </w:r>
          </w:p>
        </w:tc>
      </w:tr>
      <w:tr w:rsidR="00CE76F7" w:rsidRPr="00CE76F7" w14:paraId="5F6ADEE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B22A2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25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08D46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Abol. Orgs. (#33,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C9DF1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Silvopastoral Rch.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7F72F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Abolitionist rejection of regenerative models with animals</w:t>
            </w:r>
          </w:p>
        </w:tc>
      </w:tr>
      <w:tr w:rsidR="00CE76F7" w:rsidRPr="00CE76F7" w14:paraId="3D735E2E"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F6F87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26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A713A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Abol. Orgs. (#33,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A98B0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Rural Com. (#26,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47E04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Conflict over end of livestock vs. rural sustenance</w:t>
            </w:r>
          </w:p>
        </w:tc>
      </w:tr>
      <w:tr w:rsidR="00CE76F7" w:rsidRPr="00CE76F7" w14:paraId="07A07B27"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F0DD8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27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6E9E8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Abol. Orgs. (#33,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C4031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Indigenous Com. (#27,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B6B09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 xml:space="preserve">Tension between abolitionism and </w:t>
            </w:r>
            <w:r w:rsidRPr="00CE76F7">
              <w:rPr>
                <w:rFonts w:ascii="Arial" w:hAnsi="Arial" w:cs="Arial"/>
                <w:lang w:val="es-ES_tradnl"/>
              </w:rPr>
              <w:lastRenderedPageBreak/>
              <w:t>indigenous food autonomy</w:t>
            </w:r>
          </w:p>
        </w:tc>
      </w:tr>
      <w:tr w:rsidR="00CE76F7" w:rsidRPr="00CE76F7" w14:paraId="17557684"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A13DF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lastRenderedPageBreak/>
              <w:t>28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D217E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Sanctuaries (#36,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EC9C9E"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4111D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Santuario Libres al Fin vs. industry - Animal rescue and denunciation</w:t>
            </w:r>
          </w:p>
        </w:tc>
      </w:tr>
      <w:tr w:rsidR="00CE76F7" w:rsidRPr="00CE76F7" w14:paraId="045CD452"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B0558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29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CE295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Sanctuaries (#36,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1577E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Livestock SPRs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A6A03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Sanctuaries as alternative vs. cooperative production</w:t>
            </w:r>
          </w:p>
        </w:tc>
      </w:tr>
      <w:tr w:rsidR="00CE76F7" w:rsidRPr="00CE76F7" w14:paraId="7B2E308E"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49F0B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30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A41BF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Sanctuaries (#36,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D1558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Silvopastoral Rch.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CA04F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Sanctuary model vs. use of animals in silvopastoral systems</w:t>
            </w:r>
          </w:p>
        </w:tc>
      </w:tr>
      <w:tr w:rsidR="00CE76F7" w:rsidRPr="00CE76F7" w14:paraId="5CD61B24"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099ED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31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1F5D4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Sanctuaries (#36,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49FEA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Rural Com. (#26,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BA22C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Tension between animal rescue and subsistence livestock</w:t>
            </w:r>
          </w:p>
        </w:tc>
      </w:tr>
      <w:tr w:rsidR="00CE76F7" w:rsidRPr="00CE76F7" w14:paraId="0D8001D8"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DC19E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32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DAC45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Sanctuaries (#36,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ABA03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Indigenous Com. (#27,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D361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Conflict over animal liberation vs. traditional practices</w:t>
            </w:r>
          </w:p>
        </w:tc>
      </w:tr>
      <w:tr w:rsidR="00CE76F7" w:rsidRPr="00CE76F7" w14:paraId="6E6724B4"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D382E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33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50A93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INSP (#21,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7759C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BCE34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Public health institute vs. industry - Sanitary risks of intensive production</w:t>
            </w:r>
          </w:p>
        </w:tc>
      </w:tr>
      <w:tr w:rsidR="00CE76F7" w:rsidRPr="00CE76F7" w14:paraId="0A2975D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F8036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34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A7638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COFEPRIS (#5,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A30FF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Comecarne (#11,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A80DE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Sanitary regulation vs. chamber of marketers - Food safety</w:t>
            </w:r>
          </w:p>
        </w:tc>
      </w:tr>
      <w:tr w:rsidR="00CE76F7" w:rsidRPr="00CE76F7" w14:paraId="67FC50D1"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9976D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35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7009F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SEMARNAT (#3,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3C15A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PROFEPA (#4,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16E92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Inter-institutional coordination - Tension between environmental policy formulation vs. surveillance and sanction</w:t>
            </w:r>
          </w:p>
        </w:tc>
      </w:tr>
    </w:tbl>
    <w:p w14:paraId="55B54A4D" w14:textId="77777777" w:rsidR="00CE76F7" w:rsidRPr="00CE76F7" w:rsidRDefault="00CE76F7" w:rsidP="00CE76F7">
      <w:pPr>
        <w:widowControl w:val="0"/>
        <w:autoSpaceDE w:val="0"/>
        <w:autoSpaceDN w:val="0"/>
        <w:adjustRightInd w:val="0"/>
        <w:rPr>
          <w:rFonts w:ascii="Arial" w:hAnsi="Arial" w:cs="Arial"/>
          <w:b/>
          <w:bCs/>
          <w:lang w:val="es-ES_tradnl"/>
        </w:rPr>
      </w:pPr>
    </w:p>
    <w:p w14:paraId="26F046CA" w14:textId="77777777" w:rsidR="00CE76F7" w:rsidRPr="00CE76F7" w:rsidRDefault="00CE76F7" w:rsidP="00CE76F7">
      <w:pPr>
        <w:widowControl w:val="0"/>
        <w:autoSpaceDE w:val="0"/>
        <w:autoSpaceDN w:val="0"/>
        <w:adjustRightInd w:val="0"/>
        <w:rPr>
          <w:rFonts w:ascii="Arial" w:hAnsi="Arial" w:cs="Arial"/>
          <w:lang w:val="es-ES_tradnl"/>
        </w:rPr>
      </w:pPr>
      <w:r w:rsidRPr="00CE76F7">
        <w:rPr>
          <w:rFonts w:ascii="Arial" w:hAnsi="Arial" w:cs="Arial"/>
          <w:b/>
          <w:bCs/>
          <w:lang w:val="es-ES_tradnl"/>
        </w:rPr>
        <w:t>MEDIUM INTENSITY TENSIONS.</w:t>
      </w:r>
    </w:p>
    <w:p w14:paraId="6AD86C8D" w14:textId="77777777" w:rsidR="00CE76F7" w:rsidRPr="00CE76F7" w:rsidRDefault="00CE76F7" w:rsidP="00CE76F7">
      <w:pPr>
        <w:widowControl w:val="0"/>
        <w:autoSpaceDE w:val="0"/>
        <w:autoSpaceDN w:val="0"/>
        <w:adjustRightInd w:val="0"/>
        <w:rPr>
          <w:rFonts w:ascii="Arial" w:hAnsi="Arial" w:cs="Arial"/>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2268"/>
        <w:gridCol w:w="2160"/>
        <w:gridCol w:w="2160"/>
        <w:gridCol w:w="2160"/>
      </w:tblGrid>
      <w:tr w:rsidR="00CE76F7" w:rsidRPr="00CE76F7" w14:paraId="7DB93BF8"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C94DC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B92B7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Actor 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C4AD0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Actor 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2F902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Tension Description</w:t>
            </w:r>
          </w:p>
        </w:tc>
      </w:tr>
      <w:tr w:rsidR="00CE76F7" w:rsidRPr="00CE76F7" w14:paraId="46ECD756"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3E8E3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36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E25D7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SENASICA (#2,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29AD9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Livestock SPRs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F5A5F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 xml:space="preserve">Sanitary control vs. productive </w:t>
            </w:r>
            <w:r w:rsidRPr="00CE76F7">
              <w:rPr>
                <w:rFonts w:ascii="Arial" w:hAnsi="Arial" w:cs="Arial"/>
                <w:lang w:val="es-ES_tradnl"/>
              </w:rPr>
              <w:lastRenderedPageBreak/>
              <w:t>autonomy of livestock cooperatives</w:t>
            </w:r>
          </w:p>
        </w:tc>
      </w:tr>
      <w:tr w:rsidR="00CE76F7" w:rsidRPr="00CE76F7" w14:paraId="7E42FE38"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0DD99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lastRenderedPageBreak/>
              <w:t>37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60ECB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SENASICA (#2,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65FC2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8201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Zoosanitary regulation vs. industrial productive pressure</w:t>
            </w:r>
          </w:p>
        </w:tc>
      </w:tr>
      <w:tr w:rsidR="00CE76F7" w:rsidRPr="00CE76F7" w14:paraId="1FDF52E3"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1FA69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38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46358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SENASICA (#2,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80A46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AEGBV (#14,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30093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Sanitary standards vs. fatteners - Certifications and restrictions</w:t>
            </w:r>
          </w:p>
        </w:tc>
      </w:tr>
      <w:tr w:rsidR="00CE76F7" w:rsidRPr="00CE76F7" w14:paraId="59941B69"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7B8D5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39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E9B89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SEMARNAT (#3,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5A5F7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CNOG (#10,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0DAC3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Environmental policy vs. livestock chamber - Regulation of environmental impact</w:t>
            </w:r>
          </w:p>
        </w:tc>
      </w:tr>
      <w:tr w:rsidR="00CE76F7" w:rsidRPr="00CE76F7" w14:paraId="394507C5"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EC60C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40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49F07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SADER (#1,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9AB8D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Comecarne (#11,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B2892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Agricultural policy vs. interests of meat marketers</w:t>
            </w:r>
          </w:p>
        </w:tc>
      </w:tr>
      <w:tr w:rsidR="00CE76F7" w:rsidRPr="00CE76F7" w14:paraId="66C4B759"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47DF8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41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57B33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SADER (#1,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82DEA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SEMARNAT (#3,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A59EA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Agricultural development vs. environmental conservation - Structural government conflict</w:t>
            </w:r>
          </w:p>
        </w:tc>
      </w:tr>
      <w:tr w:rsidR="00CE76F7" w:rsidRPr="00CE76F7" w14:paraId="7CCA4C74"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BAB82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42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36D24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CNOG (#10,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2DFD8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CNA (#12,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63268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Tension between livestock chamber and agricultural council - Sector representation</w:t>
            </w:r>
          </w:p>
        </w:tc>
      </w:tr>
      <w:tr w:rsidR="00CE76F7" w:rsidRPr="00CE76F7" w14:paraId="2AE8D15F"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E3F38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43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035A5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INSP (#21,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AD87A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Fly Plant (#19,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3A1FF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Public health vs. biological pest control - Sanitary coordination</w:t>
            </w:r>
          </w:p>
        </w:tc>
      </w:tr>
      <w:tr w:rsidR="00CE76F7" w:rsidRPr="00CE76F7" w14:paraId="121EF3EF"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B4FB6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44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1DB31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Env. Orgs. (#28,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6BC82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Env. Orgs. (#29,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E966F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Coordination and strategic differences between international and national environmentalism</w:t>
            </w:r>
          </w:p>
        </w:tc>
      </w:tr>
      <w:tr w:rsidR="00CE76F7" w:rsidRPr="00CE76F7" w14:paraId="14EE7D63"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80DD2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45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B03BDE"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 xml:space="preserve">Int. An. Def. Orgs. </w:t>
            </w:r>
            <w:r w:rsidRPr="00CE76F7">
              <w:rPr>
                <w:rFonts w:ascii="Arial" w:hAnsi="Arial" w:cs="Arial"/>
                <w:lang w:val="es-ES_tradnl"/>
              </w:rPr>
              <w:lastRenderedPageBreak/>
              <w:t>(#30,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F5775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lastRenderedPageBreak/>
              <w:t xml:space="preserve">Nat. An. Def. </w:t>
            </w:r>
            <w:r w:rsidRPr="00CE76F7">
              <w:rPr>
                <w:rFonts w:ascii="Arial" w:hAnsi="Arial" w:cs="Arial"/>
                <w:lang w:val="es-ES_tradnl"/>
              </w:rPr>
              <w:lastRenderedPageBreak/>
              <w:t>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EEEC5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lastRenderedPageBreak/>
              <w:t xml:space="preserve">Tension between </w:t>
            </w:r>
            <w:r w:rsidRPr="00CE76F7">
              <w:rPr>
                <w:rFonts w:ascii="Arial" w:hAnsi="Arial" w:cs="Arial"/>
                <w:lang w:val="es-ES_tradnl"/>
              </w:rPr>
              <w:lastRenderedPageBreak/>
              <w:t>international vs. national animal defense strategies</w:t>
            </w:r>
          </w:p>
        </w:tc>
      </w:tr>
      <w:tr w:rsidR="00CE76F7" w:rsidRPr="00CE76F7" w14:paraId="3F1E6A6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4CEB0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lastRenderedPageBreak/>
              <w:t>46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E1178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Abol. Orgs. (#32,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50616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Abol. Orgs. (#33,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B63BB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Differences in approach between international and national abolitionism</w:t>
            </w:r>
          </w:p>
        </w:tc>
      </w:tr>
      <w:tr w:rsidR="00CE76F7" w:rsidRPr="00CE76F7" w14:paraId="3A3EBAC9"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E583E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47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0135F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CTM (#13,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81104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AEGBV (#14,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5AB78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Union confederation vs. fatteners - Labor conflict over working conditions</w:t>
            </w:r>
          </w:p>
        </w:tc>
      </w:tr>
      <w:tr w:rsidR="00CE76F7" w:rsidRPr="00CE76F7" w14:paraId="556AD75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90929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48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53FE4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CTM (#13,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4E9A5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8416C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Union vs. mega-producer - Labor rights, safety, and wages</w:t>
            </w:r>
          </w:p>
        </w:tc>
      </w:tr>
      <w:tr w:rsidR="00CE76F7" w:rsidRPr="00CE76F7" w14:paraId="140AE703"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D2FE0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49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68A7A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CONAGUA (#8,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F4088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Indigenous Com. (#27,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F82E0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Water management vs. indigenous communities - Access and water concessions</w:t>
            </w:r>
          </w:p>
        </w:tc>
      </w:tr>
      <w:tr w:rsidR="00CE76F7" w:rsidRPr="00CE76F7" w14:paraId="12383EB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4D2C7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50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AFAAE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CONAGUA (#8,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3CE37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EF5FB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Intensive industrial water use vs. water availability and regulation</w:t>
            </w:r>
          </w:p>
        </w:tc>
      </w:tr>
      <w:tr w:rsidR="00CE76F7" w:rsidRPr="00CE76F7" w14:paraId="11CAC70D"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CB75F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51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7912A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CONAGUA (#8,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CDFBB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AEGBV (#14,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3E944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Fatteners require large volumes of water vs. regional scarcity</w:t>
            </w:r>
          </w:p>
        </w:tc>
      </w:tr>
      <w:tr w:rsidR="00CE76F7" w:rsidRPr="00CE76F7" w14:paraId="2B531D0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43091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52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C0F9F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Municipal Auth. (#6,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41880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Indigenous Com. (#27,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0CBA4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Local authorities vs. indigenous autonomy - Permits and territorial regulation</w:t>
            </w:r>
          </w:p>
        </w:tc>
      </w:tr>
      <w:tr w:rsidR="00CE76F7" w:rsidRPr="00CE76F7" w14:paraId="5A592E3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8E146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53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B0778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ENDESU (#20,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E52E0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SEMARNAT (#3,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24D70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 xml:space="preserve">Social rights approach vs. environmental policy - Development </w:t>
            </w:r>
            <w:r w:rsidRPr="00CE76F7">
              <w:rPr>
                <w:rFonts w:ascii="Arial" w:hAnsi="Arial" w:cs="Arial"/>
                <w:lang w:val="es-ES_tradnl"/>
              </w:rPr>
              <w:lastRenderedPageBreak/>
              <w:t>priorities</w:t>
            </w:r>
          </w:p>
        </w:tc>
      </w:tr>
      <w:tr w:rsidR="00CE76F7" w:rsidRPr="00CE76F7" w14:paraId="6D26E4A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4F8AB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lastRenderedPageBreak/>
              <w:t>54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8973E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ENDESU (#20,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316F6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SADER (#1,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8C1C4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Social rights vs. productivist approach of agricultural policy</w:t>
            </w:r>
          </w:p>
        </w:tc>
      </w:tr>
      <w:tr w:rsidR="00CE76F7" w:rsidRPr="00CE76F7" w14:paraId="792E99F8"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1DDDE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55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D7235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MVRA-TIF (#18,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7479F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An. Def. Orgs. (#30,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77777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Certifying veterinarians vs. animal defense organizations - Differences over standards</w:t>
            </w:r>
          </w:p>
        </w:tc>
      </w:tr>
      <w:tr w:rsidR="00CE76F7" w:rsidRPr="00CE76F7" w14:paraId="5C32CCE3"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D5B07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56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DF71F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MVRA-TIF (#18,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23D51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B1B9D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Sanitary certifiers vs. industrial productive pressure</w:t>
            </w:r>
          </w:p>
        </w:tc>
      </w:tr>
      <w:tr w:rsidR="00CE76F7" w:rsidRPr="00CE76F7" w14:paraId="58B29C73"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EAF64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57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F61AF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CANACO (#17,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76540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Comecarne (#11,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82242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General commerce chamber vs. meat marketers - Commercial competition</w:t>
            </w:r>
          </w:p>
        </w:tc>
      </w:tr>
    </w:tbl>
    <w:p w14:paraId="5728DA44" w14:textId="77777777" w:rsidR="00CE76F7" w:rsidRPr="00CE76F7" w:rsidRDefault="00CE76F7" w:rsidP="00CE76F7">
      <w:pPr>
        <w:widowControl w:val="0"/>
        <w:autoSpaceDE w:val="0"/>
        <w:autoSpaceDN w:val="0"/>
        <w:adjustRightInd w:val="0"/>
        <w:rPr>
          <w:rFonts w:ascii="Arial" w:hAnsi="Arial" w:cs="Arial"/>
          <w:b/>
          <w:bCs/>
          <w:lang w:val="es-ES_tradnl"/>
        </w:rPr>
      </w:pPr>
    </w:p>
    <w:p w14:paraId="554A5185" w14:textId="77777777" w:rsidR="00CE76F7" w:rsidRPr="00CE76F7" w:rsidRDefault="00CE76F7" w:rsidP="00CE76F7">
      <w:pPr>
        <w:widowControl w:val="0"/>
        <w:autoSpaceDE w:val="0"/>
        <w:autoSpaceDN w:val="0"/>
        <w:adjustRightInd w:val="0"/>
        <w:rPr>
          <w:rFonts w:ascii="Arial" w:hAnsi="Arial" w:cs="Arial"/>
          <w:lang w:val="es-ES_tradnl"/>
        </w:rPr>
      </w:pPr>
      <w:r w:rsidRPr="00CE76F7">
        <w:rPr>
          <w:rFonts w:ascii="Arial" w:hAnsi="Arial" w:cs="Arial"/>
          <w:b/>
          <w:bCs/>
          <w:lang w:val="es-ES_tradnl"/>
        </w:rPr>
        <w:t>LOW INTENSITY TENSIONS.</w:t>
      </w:r>
    </w:p>
    <w:p w14:paraId="1F264DF6" w14:textId="77777777" w:rsidR="00CE76F7" w:rsidRPr="00CE76F7" w:rsidRDefault="00CE76F7" w:rsidP="00CE76F7">
      <w:pPr>
        <w:widowControl w:val="0"/>
        <w:autoSpaceDE w:val="0"/>
        <w:autoSpaceDN w:val="0"/>
        <w:adjustRightInd w:val="0"/>
        <w:rPr>
          <w:rFonts w:ascii="Arial" w:hAnsi="Arial" w:cs="Arial"/>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2268"/>
        <w:gridCol w:w="2160"/>
        <w:gridCol w:w="2160"/>
        <w:gridCol w:w="2160"/>
      </w:tblGrid>
      <w:tr w:rsidR="00CE76F7" w:rsidRPr="00CE76F7" w14:paraId="282D0D12"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89866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F5BB1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Actor 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17387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Actor 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DF437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Tension Description</w:t>
            </w:r>
          </w:p>
        </w:tc>
      </w:tr>
      <w:tr w:rsidR="00CE76F7" w:rsidRPr="00CE76F7" w14:paraId="4588FCA6"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5B2C5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58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C1571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SADER (#1,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377B8E"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SENASICA (#2,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8BBAC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Coordination between agricultural policy and animal health</w:t>
            </w:r>
          </w:p>
        </w:tc>
      </w:tr>
      <w:tr w:rsidR="00CE76F7" w:rsidRPr="00CE76F7" w14:paraId="40E0F009"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51380E"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59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E0356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CONAGUA (#8,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6E3CE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Livestock SPRs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22A35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Cooperative producers require water vs. availability</w:t>
            </w:r>
          </w:p>
        </w:tc>
      </w:tr>
      <w:tr w:rsidR="00CE76F7" w:rsidRPr="00CE76F7" w14:paraId="1D3212DF"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65625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60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7B3C2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Municipal Auth. (#6,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BEE6F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PROFEPA (#4,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AEE91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Coordination between local authorities and environmental attorney's office</w:t>
            </w:r>
          </w:p>
        </w:tc>
      </w:tr>
      <w:tr w:rsidR="00CE76F7" w:rsidRPr="00CE76F7" w14:paraId="4F165C98"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0AA8D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61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FCF470"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SUKarne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3A317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CNOG (#10,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88BF0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Mega-producer vs. livestock chamber - Differences in scale and interests</w:t>
            </w:r>
          </w:p>
        </w:tc>
      </w:tr>
      <w:tr w:rsidR="00CE76F7" w:rsidRPr="00CE76F7" w14:paraId="3BC9AFF6"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EB0B4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62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1BCD3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 xml:space="preserve">Comecarne (#11, </w:t>
            </w:r>
            <w:r w:rsidRPr="00CE76F7">
              <w:rPr>
                <w:rFonts w:ascii="Arial" w:hAnsi="Arial" w:cs="Arial"/>
                <w:lang w:val="es-ES_tradnl"/>
              </w:rPr>
              <w:lastRenderedPageBreak/>
              <w:t>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CF34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lastRenderedPageBreak/>
              <w:t>CNA (#12,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2DB01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 xml:space="preserve">Marketers vs. </w:t>
            </w:r>
            <w:r w:rsidRPr="00CE76F7">
              <w:rPr>
                <w:rFonts w:ascii="Arial" w:hAnsi="Arial" w:cs="Arial"/>
                <w:lang w:val="es-ES_tradnl"/>
              </w:rPr>
              <w:lastRenderedPageBreak/>
              <w:t>agricultural council - Sectoral coordination</w:t>
            </w:r>
          </w:p>
        </w:tc>
      </w:tr>
      <w:tr w:rsidR="00CE76F7" w:rsidRPr="00CE76F7" w14:paraId="0C0331C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70340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lastRenderedPageBreak/>
              <w:t>63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88CB3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AEVM (#15,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E881D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ANTAD (#16,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CA5A9E"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Vegan entrepreneurs vs. supermarket retail - Competition for shelf space</w:t>
            </w:r>
          </w:p>
        </w:tc>
      </w:tr>
      <w:tr w:rsidR="00CE76F7" w:rsidRPr="00CE76F7" w14:paraId="652DE598"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9837C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64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A029B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AEVM (#15,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6CAD9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Rest. sector (#22,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4C538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Vegan entrepreneurs vs. carnist restaurants - Commercial competition for food market</w:t>
            </w:r>
          </w:p>
        </w:tc>
      </w:tr>
      <w:tr w:rsidR="00CE76F7" w:rsidRPr="00CE76F7" w14:paraId="669B343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CDD9D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65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2B4DA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AEVM (#15,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4F924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Carn. consumers (#23,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ABA30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Ideological/cultural tension over food choices</w:t>
            </w:r>
          </w:p>
        </w:tc>
      </w:tr>
      <w:tr w:rsidR="00CE76F7" w:rsidRPr="00CE76F7" w14:paraId="15287388"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2E090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66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1E1BF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AEVM (#15,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24212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Plant-based Rest. (#35,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18E57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Alliance/coordination between vegan entrepreneurs and plant-based restaurants</w:t>
            </w:r>
          </w:p>
        </w:tc>
      </w:tr>
      <w:tr w:rsidR="00CE76F7" w:rsidRPr="00CE76F7" w14:paraId="2C31F58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E4E5B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67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4CCDD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ANTAD (#16,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813AF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CANACO (#17,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C1219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Supermarket retail vs. commercial chambers - Commercial competition</w:t>
            </w:r>
          </w:p>
        </w:tc>
      </w:tr>
      <w:tr w:rsidR="00CE76F7" w:rsidRPr="00CE76F7" w14:paraId="271B844F"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A5B9F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68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DC758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Rest. sector (#22,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9671D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Carn. consumers (#23,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9B551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Economic tension between restaurant supply and consumer demand</w:t>
            </w:r>
          </w:p>
        </w:tc>
      </w:tr>
      <w:tr w:rsidR="00CE76F7" w:rsidRPr="00CE76F7" w14:paraId="393D6D2D"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AF8C5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69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A79D9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Plant-based Cons. (#34,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55048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Plant-based Rest. (#35,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9C10C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Differences over strategies, prices, and authenticity of the plant-based movement</w:t>
            </w:r>
          </w:p>
        </w:tc>
      </w:tr>
      <w:tr w:rsidR="00CE76F7" w:rsidRPr="00CE76F7" w14:paraId="13B17E6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9235F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70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2DC7D4"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Livestock SPRs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58149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Silvopastoral Rch.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19BE9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 xml:space="preserve">Traditional cooperatives vs. regenerative model - Differences in productive </w:t>
            </w:r>
            <w:r w:rsidRPr="00CE76F7">
              <w:rPr>
                <w:rFonts w:ascii="Arial" w:hAnsi="Arial" w:cs="Arial"/>
                <w:lang w:val="es-ES_tradnl"/>
              </w:rPr>
              <w:lastRenderedPageBreak/>
              <w:t>approach</w:t>
            </w:r>
          </w:p>
        </w:tc>
      </w:tr>
      <w:tr w:rsidR="00CE76F7" w:rsidRPr="00CE76F7" w14:paraId="59CF979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49E25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lastRenderedPageBreak/>
              <w:t>71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7D3005"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Rural Com. (#26,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A818C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Indigenous Com. (#27,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CBE9A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Differences between mestizo rural and indigenous communities over territory and resources</w:t>
            </w:r>
          </w:p>
        </w:tc>
      </w:tr>
      <w:tr w:rsidR="00CE76F7" w:rsidRPr="00CE76F7" w14:paraId="512702CF"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F65EB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72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9D099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PROFECO (#7,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85E80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Rest. sector (#22,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225BC2"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Consumer protection vs. restaurant sector - Verification of prices and quality</w:t>
            </w:r>
          </w:p>
        </w:tc>
      </w:tr>
      <w:tr w:rsidR="00CE76F7" w:rsidRPr="00CE76F7" w14:paraId="49023DA3"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A3972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73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EB098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Sanctuaries (#36,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D9C076"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Int. Abol. Orgs. (#32,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B933BA"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ALLIANCE - Strategic collaboration between sanctuaries and international abolitionist movement</w:t>
            </w:r>
          </w:p>
        </w:tc>
      </w:tr>
      <w:tr w:rsidR="00CE76F7" w:rsidRPr="00CE76F7" w14:paraId="1557E68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03729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74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50565B"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Sanctuaries (#36,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0DEE2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Nat. Abol. Orgs. (#33,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7602D8"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ALLIANCE - Coordination between sanctuaries and national abolitionism</w:t>
            </w:r>
          </w:p>
        </w:tc>
      </w:tr>
      <w:tr w:rsidR="00CE76F7" w:rsidRPr="00CE76F7" w14:paraId="0FB443D5"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3446AC"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75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882F11"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Carn. consumers (#23,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827F4F"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Plant-based Cons. (#34,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5AD543"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Ideological/cultural tension over carnist vs. vegetarian food choices</w:t>
            </w:r>
          </w:p>
        </w:tc>
      </w:tr>
      <w:tr w:rsidR="00CE76F7" w:rsidRPr="00CE76F7" w14:paraId="66211459"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9B09B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b/>
                <w:bCs/>
                <w:lang w:val="es-ES_tradnl"/>
              </w:rPr>
              <w:t>76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D061F7"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Rest. sector (#22,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4AE1D9"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Plant-based Rest. (#35,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C7269D" w14:textId="77777777" w:rsidR="00CE76F7" w:rsidRPr="00CE76F7" w:rsidRDefault="00CE76F7">
            <w:pPr>
              <w:widowControl w:val="0"/>
              <w:autoSpaceDE w:val="0"/>
              <w:autoSpaceDN w:val="0"/>
              <w:adjustRightInd w:val="0"/>
              <w:rPr>
                <w:rFonts w:ascii="Arial" w:hAnsi="Arial" w:cs="Arial"/>
                <w:lang w:val="es-ES_tradnl"/>
              </w:rPr>
            </w:pPr>
            <w:r w:rsidRPr="00CE76F7">
              <w:rPr>
                <w:rFonts w:ascii="Arial" w:hAnsi="Arial" w:cs="Arial"/>
                <w:lang w:val="es-ES_tradnl"/>
              </w:rPr>
              <w:t>Commercial competition between traditional and plant-based restauran</w:t>
            </w:r>
          </w:p>
        </w:tc>
      </w:tr>
    </w:tbl>
    <w:p w14:paraId="1E1686D5" w14:textId="77777777" w:rsidR="00CE76F7" w:rsidRDefault="00CE76F7" w:rsidP="000867E6">
      <w:pPr>
        <w:rPr>
          <w:rFonts w:ascii="Times New Roman" w:eastAsia="Times New Roman" w:hAnsi="Times New Roman" w:cs="Times New Roman"/>
          <w:lang w:val="en-US" w:eastAsia="es-ES_tradnl"/>
        </w:rPr>
      </w:pPr>
    </w:p>
    <w:p w14:paraId="613F4D74" w14:textId="77777777" w:rsidR="00CE76F7" w:rsidRDefault="00CE76F7" w:rsidP="000867E6">
      <w:pPr>
        <w:rPr>
          <w:rFonts w:ascii="Times New Roman" w:eastAsia="Times New Roman" w:hAnsi="Times New Roman" w:cs="Times New Roman"/>
          <w:lang w:val="en-US" w:eastAsia="es-ES_tradnl"/>
        </w:rPr>
      </w:pPr>
    </w:p>
    <w:p w14:paraId="548B3E32" w14:textId="77777777" w:rsidR="00CE76F7" w:rsidRDefault="00CE76F7" w:rsidP="000867E6">
      <w:pPr>
        <w:rPr>
          <w:rFonts w:ascii="Arial" w:eastAsia="Times New Roman" w:hAnsi="Arial" w:cs="Arial"/>
          <w:b/>
          <w:sz w:val="36"/>
          <w:szCs w:val="36"/>
          <w:u w:val="single"/>
          <w:lang w:val="en-US" w:eastAsia="es-ES_tradnl"/>
        </w:rPr>
      </w:pPr>
    </w:p>
    <w:p w14:paraId="7CDDE2F2" w14:textId="77777777" w:rsidR="00CE76F7" w:rsidRDefault="00CE76F7" w:rsidP="000867E6">
      <w:pPr>
        <w:rPr>
          <w:rFonts w:ascii="Arial" w:eastAsia="Times New Roman" w:hAnsi="Arial" w:cs="Arial"/>
          <w:b/>
          <w:sz w:val="36"/>
          <w:szCs w:val="36"/>
          <w:u w:val="single"/>
          <w:lang w:val="en-US" w:eastAsia="es-ES_tradnl"/>
        </w:rPr>
      </w:pPr>
    </w:p>
    <w:p w14:paraId="6758557F" w14:textId="77777777" w:rsidR="00CE76F7" w:rsidRDefault="00CE76F7" w:rsidP="000867E6">
      <w:pPr>
        <w:rPr>
          <w:rFonts w:ascii="Arial" w:eastAsia="Times New Roman" w:hAnsi="Arial" w:cs="Arial"/>
          <w:b/>
          <w:sz w:val="36"/>
          <w:szCs w:val="36"/>
          <w:u w:val="single"/>
          <w:lang w:val="en-US" w:eastAsia="es-ES_tradnl"/>
        </w:rPr>
      </w:pPr>
    </w:p>
    <w:p w14:paraId="42D4E571" w14:textId="77777777" w:rsidR="00CE76F7" w:rsidRDefault="00CE76F7" w:rsidP="000867E6">
      <w:pPr>
        <w:rPr>
          <w:rFonts w:ascii="Arial" w:eastAsia="Times New Roman" w:hAnsi="Arial" w:cs="Arial"/>
          <w:b/>
          <w:sz w:val="36"/>
          <w:szCs w:val="36"/>
          <w:u w:val="single"/>
          <w:lang w:val="en-US" w:eastAsia="es-ES_tradnl"/>
        </w:rPr>
      </w:pPr>
    </w:p>
    <w:p w14:paraId="09727814" w14:textId="40477537" w:rsidR="00F6146F" w:rsidRPr="00A415C2" w:rsidRDefault="000867E6" w:rsidP="000867E6">
      <w:pPr>
        <w:rPr>
          <w:rFonts w:ascii="Arial" w:eastAsia="Times New Roman" w:hAnsi="Arial" w:cs="Arial"/>
          <w:b/>
          <w:sz w:val="36"/>
          <w:szCs w:val="36"/>
          <w:u w:val="single"/>
          <w:lang w:val="en-US" w:eastAsia="es-ES_tradnl"/>
        </w:rPr>
      </w:pPr>
      <w:r w:rsidRPr="00A415C2">
        <w:rPr>
          <w:rFonts w:ascii="Arial" w:eastAsia="Times New Roman" w:hAnsi="Arial" w:cs="Arial"/>
          <w:b/>
          <w:sz w:val="36"/>
          <w:szCs w:val="36"/>
          <w:u w:val="single"/>
          <w:lang w:val="en-US" w:eastAsia="es-ES_tradnl"/>
        </w:rPr>
        <w:lastRenderedPageBreak/>
        <w:t>Pork sector.</w:t>
      </w:r>
    </w:p>
    <w:p w14:paraId="41B64B45" w14:textId="77777777" w:rsidR="00BC7C9C" w:rsidRPr="00A415C2" w:rsidRDefault="00BC7C9C" w:rsidP="00B9198B">
      <w:pPr>
        <w:widowControl w:val="0"/>
        <w:autoSpaceDE w:val="0"/>
        <w:autoSpaceDN w:val="0"/>
        <w:adjustRightInd w:val="0"/>
        <w:rPr>
          <w:rFonts w:ascii="Arial" w:eastAsia="Times New Roman" w:hAnsi="Arial" w:cs="Arial"/>
          <w:b/>
          <w:bCs/>
          <w:color w:val="000000" w:themeColor="text1"/>
          <w:kern w:val="36"/>
          <w:lang w:val="en-US" w:eastAsia="es-ES_tradnl"/>
        </w:rPr>
      </w:pPr>
    </w:p>
    <w:p w14:paraId="1DE274F3" w14:textId="77777777" w:rsidR="00470251" w:rsidRPr="00A415C2" w:rsidRDefault="00470251" w:rsidP="00B9198B">
      <w:pPr>
        <w:widowControl w:val="0"/>
        <w:autoSpaceDE w:val="0"/>
        <w:autoSpaceDN w:val="0"/>
        <w:adjustRightInd w:val="0"/>
        <w:rPr>
          <w:rFonts w:ascii="Arial" w:eastAsia="Times New Roman" w:hAnsi="Arial" w:cs="Arial"/>
          <w:b/>
          <w:bCs/>
          <w:color w:val="000000" w:themeColor="text1"/>
          <w:kern w:val="36"/>
          <w:lang w:val="en-US" w:eastAsia="es-ES_tradnl"/>
        </w:rPr>
      </w:pPr>
    </w:p>
    <w:p w14:paraId="2F7C6D36" w14:textId="3269F01E" w:rsidR="00A60EE9" w:rsidRPr="00A415C2" w:rsidRDefault="0072313A" w:rsidP="00BE29B3">
      <w:pPr>
        <w:widowControl w:val="0"/>
        <w:autoSpaceDE w:val="0"/>
        <w:autoSpaceDN w:val="0"/>
        <w:adjustRightInd w:val="0"/>
        <w:rPr>
          <w:rFonts w:ascii="Arial" w:eastAsia="Times New Roman" w:hAnsi="Arial" w:cs="Arial"/>
          <w:b/>
          <w:bCs/>
          <w:color w:val="000000" w:themeColor="text1"/>
          <w:kern w:val="36"/>
          <w:lang w:val="en-US" w:eastAsia="es-ES_tradnl"/>
        </w:rPr>
      </w:pPr>
      <w:r w:rsidRPr="00A415C2">
        <w:rPr>
          <w:rFonts w:ascii="Arial" w:eastAsia="Times New Roman" w:hAnsi="Arial" w:cs="Arial"/>
          <w:b/>
          <w:bCs/>
          <w:noProof/>
          <w:color w:val="000000" w:themeColor="text1"/>
          <w:kern w:val="36"/>
          <w:lang w:val="es-ES_tradnl" w:eastAsia="es-ES_tradnl"/>
        </w:rPr>
        <w:drawing>
          <wp:inline distT="0" distB="0" distL="0" distR="0" wp14:anchorId="2D1FD4FD" wp14:editId="4BBB0791">
            <wp:extent cx="5612130" cy="4997450"/>
            <wp:effectExtent l="0" t="0" r="127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997450"/>
                    </a:xfrm>
                    <a:prstGeom prst="rect">
                      <a:avLst/>
                    </a:prstGeom>
                  </pic:spPr>
                </pic:pic>
              </a:graphicData>
            </a:graphic>
          </wp:inline>
        </w:drawing>
      </w:r>
    </w:p>
    <w:p w14:paraId="537672DA" w14:textId="77777777" w:rsidR="00A60EE9" w:rsidRPr="00A415C2" w:rsidRDefault="00A60EE9" w:rsidP="00BE29B3">
      <w:pPr>
        <w:widowControl w:val="0"/>
        <w:autoSpaceDE w:val="0"/>
        <w:autoSpaceDN w:val="0"/>
        <w:adjustRightInd w:val="0"/>
        <w:rPr>
          <w:rFonts w:ascii="Arial" w:hAnsi="Arial" w:cs="Arial"/>
          <w:b/>
          <w:bCs/>
          <w:sz w:val="26"/>
          <w:szCs w:val="26"/>
          <w:lang w:val="en-US"/>
        </w:rPr>
      </w:pPr>
    </w:p>
    <w:p w14:paraId="019B3DFA" w14:textId="77777777" w:rsidR="00BE29B3" w:rsidRPr="00A415C2" w:rsidRDefault="00BE29B3" w:rsidP="00BE29B3">
      <w:pPr>
        <w:widowControl w:val="0"/>
        <w:autoSpaceDE w:val="0"/>
        <w:autoSpaceDN w:val="0"/>
        <w:adjustRightInd w:val="0"/>
        <w:rPr>
          <w:rFonts w:ascii="Arial" w:hAnsi="Arial" w:cs="Arial"/>
          <w:b/>
          <w:bCs/>
          <w:sz w:val="26"/>
          <w:szCs w:val="26"/>
          <w:lang w:val="en-US"/>
        </w:rPr>
      </w:pPr>
    </w:p>
    <w:p w14:paraId="0759F310" w14:textId="77777777" w:rsidR="00CF35EB" w:rsidRPr="00A415C2" w:rsidRDefault="00CF35EB" w:rsidP="00CF35EB">
      <w:pPr>
        <w:spacing w:before="100" w:beforeAutospacing="1" w:after="100" w:afterAutospacing="1"/>
        <w:rPr>
          <w:rFonts w:ascii="Arial" w:hAnsi="Arial" w:cs="Arial"/>
          <w:lang w:val="en-US" w:eastAsia="es-ES_tradnl"/>
        </w:rPr>
      </w:pPr>
      <w:r w:rsidRPr="00A415C2">
        <w:rPr>
          <w:rFonts w:ascii="Arial" w:hAnsi="Arial" w:cs="Arial"/>
          <w:b/>
          <w:bCs/>
          <w:lang w:val="en-US" w:eastAsia="es-ES_tradnl"/>
        </w:rPr>
        <w:t>Actor structure by level.</w:t>
      </w:r>
    </w:p>
    <w:p w14:paraId="373F4318" w14:textId="77777777" w:rsidR="001618F0" w:rsidRPr="001618F0" w:rsidRDefault="001618F0" w:rsidP="001618F0">
      <w:pPr>
        <w:widowControl w:val="0"/>
        <w:autoSpaceDE w:val="0"/>
        <w:autoSpaceDN w:val="0"/>
        <w:adjustRightInd w:val="0"/>
        <w:spacing w:after="40"/>
        <w:rPr>
          <w:rFonts w:ascii="Arial" w:hAnsi="Arial" w:cs="Arial"/>
          <w:b/>
          <w:bCs/>
          <w:lang w:val="es-ES_tradnl"/>
        </w:rPr>
      </w:pPr>
      <w:r w:rsidRPr="001618F0">
        <w:rPr>
          <w:rFonts w:ascii="Arial" w:hAnsi="Arial" w:cs="Arial"/>
          <w:b/>
          <w:bCs/>
          <w:lang w:val="es-ES_tradnl"/>
        </w:rPr>
        <w:t>N1 - DECISION-MAKERS.</w:t>
      </w:r>
    </w:p>
    <w:p w14:paraId="10FDBB1A" w14:textId="77777777" w:rsidR="001618F0" w:rsidRPr="001618F0" w:rsidRDefault="001618F0" w:rsidP="001618F0">
      <w:pPr>
        <w:widowControl w:val="0"/>
        <w:autoSpaceDE w:val="0"/>
        <w:autoSpaceDN w:val="0"/>
        <w:adjustRightInd w:val="0"/>
        <w:spacing w:after="40"/>
        <w:rPr>
          <w:rFonts w:ascii="Arial" w:hAnsi="Arial" w:cs="Arial"/>
          <w:b/>
          <w:bCs/>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1836"/>
        <w:gridCol w:w="1728"/>
        <w:gridCol w:w="1728"/>
        <w:gridCol w:w="1728"/>
        <w:gridCol w:w="1728"/>
      </w:tblGrid>
      <w:tr w:rsidR="001618F0" w:rsidRPr="001618F0" w14:paraId="69060979"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FF7D9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818C4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Actor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EE6C4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Sector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BC0739"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Function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6E217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Organizations/Representative Groups</w:t>
            </w:r>
          </w:p>
        </w:tc>
      </w:tr>
      <w:tr w:rsidR="001618F0" w:rsidRPr="001618F0" w14:paraId="48BDA6D5"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A658D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AB5A4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SADER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B2CFF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Government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E070A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 xml:space="preserve">Public agricultural policy and porcine </w:t>
            </w:r>
            <w:r w:rsidRPr="001618F0">
              <w:rPr>
                <w:rFonts w:ascii="Arial" w:hAnsi="Arial" w:cs="Arial"/>
                <w:lang w:val="es-ES_tradnl"/>
              </w:rPr>
              <w:lastRenderedPageBreak/>
              <w:t>development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4F56B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lastRenderedPageBreak/>
              <w:t>Secretariat of Agriculture and Rural Development</w:t>
            </w:r>
          </w:p>
        </w:tc>
      </w:tr>
      <w:tr w:rsidR="001618F0" w:rsidRPr="001618F0" w14:paraId="74F2AB8C"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B60DC0"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lastRenderedPageBreak/>
              <w:t>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3A467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SENASICA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DC9D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Government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247CE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Porcine and zoosanitary sanitary control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D81D8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National Service for Agrifood Health, Safety and Quality</w:t>
            </w:r>
          </w:p>
        </w:tc>
      </w:tr>
      <w:tr w:rsidR="001618F0" w:rsidRPr="001618F0" w14:paraId="657A3672"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AC075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A209E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SEMARNAT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624AA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Government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D6551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Environmental regulation of pig farms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8C03CB"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Secretariat of Environment and Natural Resources</w:t>
            </w:r>
          </w:p>
        </w:tc>
      </w:tr>
      <w:tr w:rsidR="001618F0" w:rsidRPr="001618F0" w14:paraId="69ABE459"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8799F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2B724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PROFEPA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CCC35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Government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6E085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Environmental surveillance and sanction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42CC7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Federal Attorney for Environmental Protection</w:t>
            </w:r>
          </w:p>
        </w:tc>
      </w:tr>
      <w:tr w:rsidR="001618F0" w:rsidRPr="001618F0" w14:paraId="37943D45"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641DB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D5118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COFEPRIS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0F5C2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Government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4E9C9B"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Pork meat safety</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DAC3B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Federal Commission for the Protection against Sanitary Risks</w:t>
            </w:r>
          </w:p>
        </w:tc>
      </w:tr>
      <w:tr w:rsidR="001618F0" w:rsidRPr="001618F0" w14:paraId="4B6480B9"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FF537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31B61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Municipal Auth.</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22D96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Government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FC4BC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Local regulation and operating permits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F3933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Municipal authorities (Yucatán, Jalisco, Sonora, Guanajuato)</w:t>
            </w:r>
          </w:p>
        </w:tc>
      </w:tr>
      <w:tr w:rsidR="001618F0" w:rsidRPr="001618F0" w14:paraId="4014E14D"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AB12E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00C54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PROFECO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9D898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Government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B15A6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Consumer protection of pork products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E700C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Federal Attorney's Office of the Consumer</w:t>
            </w:r>
          </w:p>
        </w:tc>
      </w:tr>
      <w:tr w:rsidR="001618F0" w:rsidRPr="001618F0" w14:paraId="19A335DC"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14241B"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BA178C"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CONAGUA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261387"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Government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C7E85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Management of water resources for pig farming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28A088"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National Water Commission</w:t>
            </w:r>
          </w:p>
        </w:tc>
      </w:tr>
    </w:tbl>
    <w:p w14:paraId="2555F218" w14:textId="77777777" w:rsidR="001618F0" w:rsidRPr="001618F0" w:rsidRDefault="001618F0" w:rsidP="001618F0">
      <w:pPr>
        <w:widowControl w:val="0"/>
        <w:autoSpaceDE w:val="0"/>
        <w:autoSpaceDN w:val="0"/>
        <w:adjustRightInd w:val="0"/>
        <w:rPr>
          <w:rFonts w:ascii="Arial" w:hAnsi="Arial" w:cs="Arial"/>
          <w:b/>
          <w:bCs/>
          <w:lang w:val="es-ES_tradnl"/>
        </w:rPr>
      </w:pPr>
    </w:p>
    <w:p w14:paraId="6D354CE5" w14:textId="77777777" w:rsidR="001618F0" w:rsidRPr="001618F0" w:rsidRDefault="001618F0" w:rsidP="001618F0">
      <w:pPr>
        <w:widowControl w:val="0"/>
        <w:autoSpaceDE w:val="0"/>
        <w:autoSpaceDN w:val="0"/>
        <w:adjustRightInd w:val="0"/>
        <w:rPr>
          <w:rFonts w:ascii="Arial" w:hAnsi="Arial" w:cs="Arial"/>
          <w:lang w:val="es-ES_tradnl"/>
        </w:rPr>
      </w:pPr>
      <w:r w:rsidRPr="001618F0">
        <w:rPr>
          <w:rFonts w:ascii="Arial" w:hAnsi="Arial" w:cs="Arial"/>
          <w:b/>
          <w:bCs/>
          <w:lang w:val="es-ES_tradnl"/>
        </w:rPr>
        <w:t>N2 - INFLUENCERS.</w:t>
      </w:r>
    </w:p>
    <w:p w14:paraId="30D3E6A7" w14:textId="77777777" w:rsidR="001618F0" w:rsidRPr="001618F0" w:rsidRDefault="001618F0" w:rsidP="001618F0">
      <w:pPr>
        <w:widowControl w:val="0"/>
        <w:autoSpaceDE w:val="0"/>
        <w:autoSpaceDN w:val="0"/>
        <w:adjustRightInd w:val="0"/>
        <w:spacing w:after="40"/>
        <w:rPr>
          <w:rFonts w:ascii="Arial" w:hAnsi="Arial" w:cs="Arial"/>
          <w:b/>
          <w:bCs/>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1836"/>
        <w:gridCol w:w="1728"/>
        <w:gridCol w:w="1728"/>
        <w:gridCol w:w="1728"/>
        <w:gridCol w:w="1728"/>
      </w:tblGrid>
      <w:tr w:rsidR="001618F0" w:rsidRPr="001618F0" w14:paraId="64416601"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44591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1A27E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Actor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78FE38"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Sector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BD5A39"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Function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3B192B"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Organizations/Representative Groups</w:t>
            </w:r>
          </w:p>
        </w:tc>
      </w:tr>
      <w:tr w:rsidR="001618F0" w:rsidRPr="001618F0" w14:paraId="2A6FB2FB"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F316F8"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C5036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Kekén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217CE8"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Productive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C1CA7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Industrial large-scale porcine production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82011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 xml:space="preserve">Kekén (Mexican Porcine Group) - National </w:t>
            </w:r>
            <w:r w:rsidRPr="001618F0">
              <w:rPr>
                <w:rFonts w:ascii="Arial" w:hAnsi="Arial" w:cs="Arial"/>
                <w:lang w:val="es-ES_tradnl"/>
              </w:rPr>
              <w:lastRenderedPageBreak/>
              <w:t>leader</w:t>
            </w:r>
          </w:p>
        </w:tc>
      </w:tr>
      <w:tr w:rsidR="001618F0" w:rsidRPr="001618F0" w14:paraId="3CEBB295"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321DC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lastRenderedPageBreak/>
              <w:t>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AE1A6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OPORMEX</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381F4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1517FF"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Guild representation of pig farmers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4681BB"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Organization of Mexican Pig Farmers</w:t>
            </w:r>
          </w:p>
        </w:tc>
      </w:tr>
      <w:tr w:rsidR="001618F0" w:rsidRPr="001618F0" w14:paraId="20114294"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2EDB3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11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9BB13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Comecarne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E9FFE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0AAC2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Commercialization and distribution of pork meat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7B950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National Chamber of the Meat Industry</w:t>
            </w:r>
          </w:p>
        </w:tc>
      </w:tr>
      <w:tr w:rsidR="001618F0" w:rsidRPr="001618F0" w14:paraId="1E86A615"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33E61B"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12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0F83F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CNA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45ACE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064F5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Intersectoral agricultural representation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1F86E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National Agricultural Council</w:t>
            </w:r>
          </w:p>
        </w:tc>
      </w:tr>
      <w:tr w:rsidR="001618F0" w:rsidRPr="001618F0" w14:paraId="695E50FE"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9E318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13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DE968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CTM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40AEE0"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Labor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81A35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Union representation of porcine workers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630908"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Confederation of Mexican Workers</w:t>
            </w:r>
          </w:p>
        </w:tc>
      </w:tr>
      <w:tr w:rsidR="001618F0" w:rsidRPr="001618F0" w14:paraId="75DFB25A"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561F5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14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FD9BEF"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AEVM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53EA4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507AF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Commercial vegan ventures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8949C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Association of Vegan Entrepreneurs Mexico</w:t>
            </w:r>
          </w:p>
        </w:tc>
      </w:tr>
      <w:tr w:rsidR="001618F0" w:rsidRPr="001618F0" w14:paraId="05691DF8"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CA11D8"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15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1B5BB7"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ANTAD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9A69E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DE78E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Retail distribution of pork products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D0D43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National Association of Supermarkets and Department Stores</w:t>
            </w:r>
          </w:p>
        </w:tc>
      </w:tr>
      <w:tr w:rsidR="001618F0" w:rsidRPr="001618F0" w14:paraId="21E790BB"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AF661F"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16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ED817C"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CANACO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8D642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486B3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General commerce of meat products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46BDA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National Chamber of Commerce, Services and Tourism</w:t>
            </w:r>
          </w:p>
        </w:tc>
      </w:tr>
      <w:tr w:rsidR="001618F0" w:rsidRPr="001618F0" w14:paraId="535AF48C"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A82B9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17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9C97D9"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Porc. Inst.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7A137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Technical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494F1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Porcine research and technical development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6CDCB0"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Porcine Research Institute</w:t>
            </w:r>
          </w:p>
        </w:tc>
      </w:tr>
      <w:tr w:rsidR="001618F0" w:rsidRPr="001618F0" w14:paraId="328D4334"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6489E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18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0C5EF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MVRA-TIF</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A39B4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Technical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887DBC"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TIF sanitary certification of pork products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4C5CB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Authorized Responsible Veterinarians - Federal Inspection Type</w:t>
            </w:r>
          </w:p>
        </w:tc>
      </w:tr>
      <w:tr w:rsidR="001618F0" w:rsidRPr="001618F0" w14:paraId="2CCFF77E"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57E540"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19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2AD6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Fly Plant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C32AA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Technical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48013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Biological control of pests in pig farming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64605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Sterile fly production plant</w:t>
            </w:r>
          </w:p>
        </w:tc>
      </w:tr>
      <w:tr w:rsidR="001618F0" w:rsidRPr="001618F0" w14:paraId="5A9999F2"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565E1C"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lastRenderedPageBreak/>
              <w:t>20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654100"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ENDESU</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7B54E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74C25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Sustainable development and social rights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513637"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Enlace, Comunicación y Capacitación A.C.</w:t>
            </w:r>
          </w:p>
        </w:tc>
      </w:tr>
      <w:tr w:rsidR="001618F0" w:rsidRPr="001618F0" w14:paraId="5C83304B"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B3BB1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21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1C796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INSP</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6B4D4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Technical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047E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Public health and food research</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524739"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National Institute of Public Health</w:t>
            </w:r>
          </w:p>
        </w:tc>
      </w:tr>
      <w:tr w:rsidR="001618F0" w:rsidRPr="001618F0" w14:paraId="5DD00574"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E09E3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22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2360B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Rest. sector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41AB5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7DDB0"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Pork meat consumption in traditional restaurants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E066AF"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Carnist restaurants</w:t>
            </w:r>
          </w:p>
        </w:tc>
      </w:tr>
    </w:tbl>
    <w:p w14:paraId="106E2570" w14:textId="77777777" w:rsidR="001618F0" w:rsidRPr="001618F0" w:rsidRDefault="001618F0" w:rsidP="001618F0">
      <w:pPr>
        <w:widowControl w:val="0"/>
        <w:autoSpaceDE w:val="0"/>
        <w:autoSpaceDN w:val="0"/>
        <w:adjustRightInd w:val="0"/>
        <w:rPr>
          <w:rFonts w:ascii="Arial" w:hAnsi="Arial" w:cs="Arial"/>
          <w:b/>
          <w:bCs/>
          <w:lang w:val="es-ES_tradnl"/>
        </w:rPr>
      </w:pPr>
    </w:p>
    <w:p w14:paraId="6C9EF4A7" w14:textId="77777777" w:rsidR="001618F0" w:rsidRPr="001618F0" w:rsidRDefault="001618F0" w:rsidP="001618F0">
      <w:pPr>
        <w:widowControl w:val="0"/>
        <w:autoSpaceDE w:val="0"/>
        <w:autoSpaceDN w:val="0"/>
        <w:adjustRightInd w:val="0"/>
        <w:rPr>
          <w:rFonts w:ascii="Arial" w:hAnsi="Arial" w:cs="Arial"/>
          <w:lang w:val="es-ES_tradnl"/>
        </w:rPr>
      </w:pPr>
      <w:r w:rsidRPr="001618F0">
        <w:rPr>
          <w:rFonts w:ascii="Arial" w:hAnsi="Arial" w:cs="Arial"/>
          <w:b/>
          <w:bCs/>
          <w:lang w:val="es-ES_tradnl"/>
        </w:rPr>
        <w:t>N3 - BASE PRODUCERS.</w:t>
      </w:r>
    </w:p>
    <w:p w14:paraId="291CA900" w14:textId="77777777" w:rsidR="001618F0" w:rsidRPr="001618F0" w:rsidRDefault="001618F0" w:rsidP="001618F0">
      <w:pPr>
        <w:widowControl w:val="0"/>
        <w:autoSpaceDE w:val="0"/>
        <w:autoSpaceDN w:val="0"/>
        <w:adjustRightInd w:val="0"/>
        <w:spacing w:after="40"/>
        <w:rPr>
          <w:rFonts w:ascii="Arial" w:hAnsi="Arial" w:cs="Arial"/>
          <w:b/>
          <w:bCs/>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1836"/>
        <w:gridCol w:w="1728"/>
        <w:gridCol w:w="1728"/>
        <w:gridCol w:w="1728"/>
        <w:gridCol w:w="1728"/>
      </w:tblGrid>
      <w:tr w:rsidR="001618F0" w:rsidRPr="001618F0" w14:paraId="0015A9FB"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8C221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03C170"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Actor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20C8AB"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Sector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BF1FF0"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Function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390F88"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Organizations/Representative Groups</w:t>
            </w:r>
          </w:p>
        </w:tc>
      </w:tr>
      <w:tr w:rsidR="001618F0" w:rsidRPr="001618F0" w14:paraId="76E1787F"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269FE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23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D24B9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SPP</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AA0CE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Productive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BE1D90"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Cooperatives and small organized producers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80EBC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Pork Product System (state cooperatives)</w:t>
            </w:r>
          </w:p>
        </w:tc>
      </w:tr>
      <w:tr w:rsidR="001618F0" w:rsidRPr="001618F0" w14:paraId="729BA7A9"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D8861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24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9DE89F"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Indigenous Com.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F1C65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Indigenous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2183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Traditional backyard pig farming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7813C8"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Indigenous producer communities (Yucatán, Chiapas, Oaxaca)</w:t>
            </w:r>
          </w:p>
        </w:tc>
      </w:tr>
      <w:tr w:rsidR="001618F0" w:rsidRPr="001618F0" w14:paraId="096FC7E2"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7BED9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25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56829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Rural Communities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DD82D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Productive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F09E90"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Subsistence and small-scale pig farming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FFBFD9"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Mestizo rural producer communities</w:t>
            </w:r>
          </w:p>
        </w:tc>
      </w:tr>
    </w:tbl>
    <w:p w14:paraId="2053EE6A" w14:textId="77777777" w:rsidR="001618F0" w:rsidRPr="001618F0" w:rsidRDefault="001618F0" w:rsidP="001618F0">
      <w:pPr>
        <w:widowControl w:val="0"/>
        <w:autoSpaceDE w:val="0"/>
        <w:autoSpaceDN w:val="0"/>
        <w:adjustRightInd w:val="0"/>
        <w:rPr>
          <w:rFonts w:ascii="Arial" w:hAnsi="Arial" w:cs="Arial"/>
          <w:b/>
          <w:bCs/>
          <w:lang w:val="es-ES_tradnl"/>
        </w:rPr>
      </w:pPr>
    </w:p>
    <w:p w14:paraId="4EEE0CA8" w14:textId="77777777" w:rsidR="001618F0" w:rsidRPr="001618F0" w:rsidRDefault="001618F0" w:rsidP="001618F0">
      <w:pPr>
        <w:widowControl w:val="0"/>
        <w:autoSpaceDE w:val="0"/>
        <w:autoSpaceDN w:val="0"/>
        <w:adjustRightInd w:val="0"/>
        <w:rPr>
          <w:rFonts w:ascii="Arial" w:hAnsi="Arial" w:cs="Arial"/>
          <w:lang w:val="es-ES_tradnl"/>
        </w:rPr>
      </w:pPr>
      <w:r w:rsidRPr="001618F0">
        <w:rPr>
          <w:rFonts w:ascii="Arial" w:hAnsi="Arial" w:cs="Arial"/>
          <w:b/>
          <w:bCs/>
          <w:lang w:val="es-ES_tradnl"/>
        </w:rPr>
        <w:t>N4 - RESISTANCE ACTORS.</w:t>
      </w:r>
    </w:p>
    <w:p w14:paraId="1D68730F" w14:textId="77777777" w:rsidR="001618F0" w:rsidRPr="001618F0" w:rsidRDefault="001618F0" w:rsidP="001618F0">
      <w:pPr>
        <w:widowControl w:val="0"/>
        <w:autoSpaceDE w:val="0"/>
        <w:autoSpaceDN w:val="0"/>
        <w:adjustRightInd w:val="0"/>
        <w:spacing w:after="40"/>
        <w:rPr>
          <w:rFonts w:ascii="Arial" w:hAnsi="Arial" w:cs="Arial"/>
          <w:b/>
          <w:bCs/>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1836"/>
        <w:gridCol w:w="1728"/>
        <w:gridCol w:w="1728"/>
        <w:gridCol w:w="1728"/>
        <w:gridCol w:w="1728"/>
      </w:tblGrid>
      <w:tr w:rsidR="001618F0" w:rsidRPr="001618F0" w14:paraId="46B70189"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12BAC0"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932959"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Actor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A60DC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Sector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6A777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Function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75B53F"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Organizations/Representative Groups</w:t>
            </w:r>
          </w:p>
        </w:tc>
      </w:tr>
      <w:tr w:rsidR="001618F0" w:rsidRPr="001618F0" w14:paraId="3D22889B"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C2C1D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26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92D2C8"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Int. Env. Orgs.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AD2ABB"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4D2D3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Environmental activism against impacts of industrial pig farming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CD46D0"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Greenpeace, WWF</w:t>
            </w:r>
          </w:p>
        </w:tc>
      </w:tr>
      <w:tr w:rsidR="001618F0" w:rsidRPr="001618F0" w14:paraId="51CC8F3C"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DF83A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27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CA028B"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 xml:space="preserve">Nat. Env. </w:t>
            </w:r>
            <w:r w:rsidRPr="001618F0">
              <w:rPr>
                <w:rFonts w:ascii="Arial" w:hAnsi="Arial" w:cs="Arial"/>
                <w:lang w:val="es-ES_tradnl"/>
              </w:rPr>
              <w:lastRenderedPageBreak/>
              <w:t>Orgs.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D071E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lastRenderedPageBreak/>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AF6C5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 xml:space="preserve">Defense of </w:t>
            </w:r>
            <w:r w:rsidRPr="001618F0">
              <w:rPr>
                <w:rFonts w:ascii="Arial" w:hAnsi="Arial" w:cs="Arial"/>
                <w:lang w:val="es-ES_tradnl"/>
              </w:rPr>
              <w:lastRenderedPageBreak/>
              <w:t>local ecosystems against mega-farms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DCE867"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lastRenderedPageBreak/>
              <w:t xml:space="preserve">Mexican </w:t>
            </w:r>
            <w:r w:rsidRPr="001618F0">
              <w:rPr>
                <w:rFonts w:ascii="Arial" w:hAnsi="Arial" w:cs="Arial"/>
                <w:lang w:val="es-ES_tradnl"/>
              </w:rPr>
              <w:lastRenderedPageBreak/>
              <w:t>environmental organizations</w:t>
            </w:r>
          </w:p>
        </w:tc>
      </w:tr>
      <w:tr w:rsidR="001618F0" w:rsidRPr="001618F0" w14:paraId="72EC9398"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9FC62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lastRenderedPageBreak/>
              <w:t>28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8128A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Int. An. Def. Orgs.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012C6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11BC9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Defense of animal welfare in pig farming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7DD8A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International animal defense organizations</w:t>
            </w:r>
          </w:p>
        </w:tc>
      </w:tr>
      <w:tr w:rsidR="001618F0" w:rsidRPr="001618F0" w14:paraId="5FFDB5F7"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E718C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29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ADFC6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Nat. An. Def. Orgs.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B9F11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62ACC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Campaigns against mistreatment in pig farms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8A918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Igualdad Animal México, AnimaNaturalis México</w:t>
            </w:r>
          </w:p>
        </w:tc>
      </w:tr>
      <w:tr w:rsidR="001618F0" w:rsidRPr="001618F0" w14:paraId="19A93EC3"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3AC157"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30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17DCB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Int. Abol. Orgs.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7AC4C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DBC289" w14:textId="77777777" w:rsidR="001618F0" w:rsidRPr="001618F0" w:rsidRDefault="001618F0">
            <w:pPr>
              <w:widowControl w:val="0"/>
              <w:autoSpaceDE w:val="0"/>
              <w:autoSpaceDN w:val="0"/>
              <w:adjustRightInd w:val="0"/>
              <w:rPr>
                <w:rFonts w:ascii="Arial" w:hAnsi="Arial" w:cs="Arial"/>
                <w:lang w:val="es-ES_tradnl"/>
              </w:rPr>
            </w:pPr>
            <w:proofErr w:type="gramStart"/>
            <w:r w:rsidRPr="001618F0">
              <w:rPr>
                <w:rFonts w:ascii="Arial" w:hAnsi="Arial" w:cs="Arial"/>
                <w:lang w:val="es-ES_tradnl"/>
              </w:rPr>
              <w:t>Total</w:t>
            </w:r>
            <w:proofErr w:type="gramEnd"/>
            <w:r w:rsidRPr="001618F0">
              <w:rPr>
                <w:rFonts w:ascii="Arial" w:hAnsi="Arial" w:cs="Arial"/>
                <w:lang w:val="es-ES_tradnl"/>
              </w:rPr>
              <w:t xml:space="preserve"> rejection of porcine exploitation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C2DD1B"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International abolitionist movement</w:t>
            </w:r>
          </w:p>
        </w:tc>
      </w:tr>
      <w:tr w:rsidR="001618F0" w:rsidRPr="001618F0" w14:paraId="05EAEEAC"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D96C2D"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31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17A9B5"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Nat. Abol. Orgs.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D6307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0D0E8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Abolition of pig farming and animal liberation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F43D9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Mexican abolitionist movement</w:t>
            </w:r>
          </w:p>
        </w:tc>
      </w:tr>
      <w:tr w:rsidR="001618F0" w:rsidRPr="001618F0" w14:paraId="047B2F77"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D2EDC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32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F925CA"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Indig. Resist. Com.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2B943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Indigenous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E10587"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Mayan territorial resistance against mega-farms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9DCAD6"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Stilpech, Chapab, Consejo Maya Chik'in Ja', La Red To'one</w:t>
            </w:r>
          </w:p>
        </w:tc>
      </w:tr>
      <w:tr w:rsidR="001618F0" w:rsidRPr="001618F0" w14:paraId="0EB9F93F"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D892CB"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33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842FD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Plant-based Cons.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2B360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C3660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Demand for plant-based alternatives to pork meat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2D238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Vegan and plant-based consumers</w:t>
            </w:r>
          </w:p>
        </w:tc>
      </w:tr>
      <w:tr w:rsidR="001618F0" w:rsidRPr="001618F0" w14:paraId="4659C173"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9BA6B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34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56FF6F"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Plant-based Rest.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92406E"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Commercial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BEA682"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Plant-based gastronomic offer without pork products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06AE4F"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Vegan and vegetarian restaurants</w:t>
            </w:r>
          </w:p>
        </w:tc>
      </w:tr>
      <w:tr w:rsidR="001618F0" w:rsidRPr="001618F0" w14:paraId="5D15BFBF"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5F2DD1"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b/>
                <w:bCs/>
                <w:lang w:val="es-ES_tradnl"/>
              </w:rPr>
              <w:t>35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6DB158"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Sanctuaries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397814"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Civil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C05B73"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Rescue of pigs and anti-speciesist education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812FDC" w14:textId="77777777" w:rsidR="001618F0" w:rsidRPr="001618F0" w:rsidRDefault="001618F0">
            <w:pPr>
              <w:widowControl w:val="0"/>
              <w:autoSpaceDE w:val="0"/>
              <w:autoSpaceDN w:val="0"/>
              <w:adjustRightInd w:val="0"/>
              <w:rPr>
                <w:rFonts w:ascii="Arial" w:hAnsi="Arial" w:cs="Arial"/>
                <w:lang w:val="es-ES_tradnl"/>
              </w:rPr>
            </w:pPr>
            <w:r w:rsidRPr="001618F0">
              <w:rPr>
                <w:rFonts w:ascii="Arial" w:hAnsi="Arial" w:cs="Arial"/>
                <w:lang w:val="es-ES_tradnl"/>
              </w:rPr>
              <w:t>Santuario Libres al Fin, Santuario Seres Libres,</w:t>
            </w:r>
          </w:p>
        </w:tc>
      </w:tr>
    </w:tbl>
    <w:p w14:paraId="5BE40EDC" w14:textId="77777777" w:rsidR="00AC1DD5" w:rsidRPr="00A415C2" w:rsidRDefault="00AC1DD5" w:rsidP="00BE29B3">
      <w:pPr>
        <w:widowControl w:val="0"/>
        <w:autoSpaceDE w:val="0"/>
        <w:autoSpaceDN w:val="0"/>
        <w:adjustRightInd w:val="0"/>
        <w:rPr>
          <w:rFonts w:ascii="Arial" w:hAnsi="Arial" w:cs="Arial"/>
          <w:b/>
          <w:bCs/>
          <w:lang w:val="en-US"/>
        </w:rPr>
      </w:pPr>
    </w:p>
    <w:p w14:paraId="1FD6E868" w14:textId="77777777" w:rsidR="00CE2917" w:rsidRPr="00A415C2" w:rsidRDefault="00CE2917" w:rsidP="00BE29B3">
      <w:pPr>
        <w:widowControl w:val="0"/>
        <w:autoSpaceDE w:val="0"/>
        <w:autoSpaceDN w:val="0"/>
        <w:adjustRightInd w:val="0"/>
        <w:rPr>
          <w:rFonts w:ascii="Arial" w:hAnsi="Arial" w:cs="Arial"/>
          <w:b/>
          <w:bCs/>
          <w:lang w:val="en-US"/>
        </w:rPr>
      </w:pPr>
    </w:p>
    <w:p w14:paraId="094977AF" w14:textId="1467FD47" w:rsidR="002802A5" w:rsidRPr="00A415C2" w:rsidRDefault="00D576E8" w:rsidP="00BE29B3">
      <w:pPr>
        <w:widowControl w:val="0"/>
        <w:autoSpaceDE w:val="0"/>
        <w:autoSpaceDN w:val="0"/>
        <w:adjustRightInd w:val="0"/>
        <w:rPr>
          <w:rFonts w:ascii="Arial" w:hAnsi="Arial" w:cs="Arial"/>
          <w:b/>
          <w:bCs/>
          <w:lang w:val="en-US"/>
        </w:rPr>
      </w:pPr>
      <w:r w:rsidRPr="00A415C2">
        <w:rPr>
          <w:rFonts w:ascii="Arial" w:hAnsi="Arial" w:cs="Arial"/>
          <w:b/>
          <w:bCs/>
          <w:noProof/>
          <w:lang w:val="es-ES_tradnl" w:eastAsia="es-ES_tradnl"/>
        </w:rPr>
        <w:lastRenderedPageBreak/>
        <w:drawing>
          <wp:inline distT="0" distB="0" distL="0" distR="0" wp14:anchorId="67F92BC6" wp14:editId="6A24E7D1">
            <wp:extent cx="5612130" cy="4799965"/>
            <wp:effectExtent l="0" t="0" r="127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799965"/>
                    </a:xfrm>
                    <a:prstGeom prst="rect">
                      <a:avLst/>
                    </a:prstGeom>
                  </pic:spPr>
                </pic:pic>
              </a:graphicData>
            </a:graphic>
          </wp:inline>
        </w:drawing>
      </w:r>
    </w:p>
    <w:p w14:paraId="20482107" w14:textId="77777777" w:rsidR="002802A5" w:rsidRPr="00A415C2" w:rsidRDefault="002802A5" w:rsidP="002802A5">
      <w:pPr>
        <w:rPr>
          <w:rFonts w:ascii="Arial" w:hAnsi="Arial" w:cs="Arial"/>
          <w:lang w:val="en-US"/>
        </w:rPr>
      </w:pPr>
    </w:p>
    <w:p w14:paraId="746C46DD" w14:textId="07C80A84" w:rsidR="00000A0F" w:rsidRPr="00A415C2" w:rsidRDefault="00000A0F" w:rsidP="002802A5">
      <w:pPr>
        <w:rPr>
          <w:rFonts w:ascii="Arial" w:hAnsi="Arial" w:cs="Arial"/>
          <w:lang w:val="en-US"/>
        </w:rPr>
      </w:pPr>
    </w:p>
    <w:p w14:paraId="16063B96" w14:textId="77777777" w:rsidR="00401F85" w:rsidRPr="00401F85" w:rsidRDefault="00401F85" w:rsidP="00401F85">
      <w:pPr>
        <w:widowControl w:val="0"/>
        <w:autoSpaceDE w:val="0"/>
        <w:autoSpaceDN w:val="0"/>
        <w:adjustRightInd w:val="0"/>
        <w:rPr>
          <w:rFonts w:ascii="Arial" w:hAnsi="Arial" w:cs="Arial"/>
          <w:lang w:val="es-ES_tradnl"/>
        </w:rPr>
      </w:pPr>
      <w:r w:rsidRPr="00401F85">
        <w:rPr>
          <w:rFonts w:ascii="Arial" w:hAnsi="Arial" w:cs="Arial"/>
          <w:b/>
          <w:bCs/>
          <w:lang w:val="es-ES_tradnl"/>
        </w:rPr>
        <w:t>HIGH INTENSITY TENSIONS.</w:t>
      </w:r>
    </w:p>
    <w:p w14:paraId="08289F4B" w14:textId="77777777" w:rsidR="00401F85" w:rsidRPr="00401F85" w:rsidRDefault="00401F85" w:rsidP="00401F85">
      <w:pPr>
        <w:widowControl w:val="0"/>
        <w:autoSpaceDE w:val="0"/>
        <w:autoSpaceDN w:val="0"/>
        <w:adjustRightInd w:val="0"/>
        <w:rPr>
          <w:rFonts w:ascii="Arial" w:hAnsi="Arial" w:cs="Arial"/>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2268"/>
        <w:gridCol w:w="2160"/>
        <w:gridCol w:w="2160"/>
        <w:gridCol w:w="2160"/>
      </w:tblGrid>
      <w:tr w:rsidR="00401F85" w:rsidRPr="00401F85" w14:paraId="2B2D80B3"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73C3C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29B63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Actor 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3FC2B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Actor 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1E519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Tension Description</w:t>
            </w:r>
          </w:p>
        </w:tc>
      </w:tr>
      <w:tr w:rsidR="00401F85" w:rsidRPr="00401F85" w14:paraId="7CC2DBBE"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AF214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9B865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SEMARNAT (#3,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7E902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6BFC8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Environmental regulation vs. intensive industrial production - Conflict over emissions, porcine waste, and regulatory compliance</w:t>
            </w:r>
          </w:p>
        </w:tc>
      </w:tr>
      <w:tr w:rsidR="00401F85" w:rsidRPr="00401F85" w14:paraId="348C8F97"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75040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28720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PROFEPA (#4,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AC8A6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Rural Com.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46934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 xml:space="preserve">Environmental surveillance and sanction vs. </w:t>
            </w:r>
            <w:r w:rsidRPr="00401F85">
              <w:rPr>
                <w:rFonts w:ascii="Arial" w:hAnsi="Arial" w:cs="Arial"/>
                <w:lang w:val="es-ES_tradnl"/>
              </w:rPr>
              <w:lastRenderedPageBreak/>
              <w:t>small-scale practices without compliance</w:t>
            </w:r>
          </w:p>
        </w:tc>
      </w:tr>
      <w:tr w:rsidR="00401F85" w:rsidRPr="00401F85" w14:paraId="066ED40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6D5F5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lastRenderedPageBreak/>
              <w:t>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EE302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Env. Orgs. (#26,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BAACA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OPORMEX (#10,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7D493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Global ecological activism vs. guild representation defending industrial porcine model</w:t>
            </w:r>
          </w:p>
        </w:tc>
      </w:tr>
      <w:tr w:rsidR="00401F85" w:rsidRPr="00401F85" w14:paraId="640FF977"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C976A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D9912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Env. Orgs. (#27,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A3412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06DB1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Defense of local ecosystems vs. pig mega-farms with severe environmental impact</w:t>
            </w:r>
          </w:p>
        </w:tc>
      </w:tr>
      <w:tr w:rsidR="00401F85" w:rsidRPr="00401F85" w14:paraId="1460308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E22A9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88ACF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Env. Orgs. (#27,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60257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SPP (#23,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8B419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Environmental protection vs. expansion of porcine cooperatives in ecologically sensitive zones</w:t>
            </w:r>
          </w:p>
        </w:tc>
      </w:tr>
      <w:tr w:rsidR="00401F85" w:rsidRPr="00401F85" w14:paraId="34ED1EFA"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314E8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9E7B7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An. Def. Orgs. (#28,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F2753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86BC2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International animal welfare standards vs. intensive confinement industrial systems</w:t>
            </w:r>
          </w:p>
        </w:tc>
      </w:tr>
      <w:tr w:rsidR="00401F85" w:rsidRPr="00401F85" w14:paraId="050F4AEF"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CA2B9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F6563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An. Def. Orgs. (#28,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5604C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SPP (#23,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00F6F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Global animal defense campaigns vs. traditional cooperative practices without certification</w:t>
            </w:r>
          </w:p>
        </w:tc>
      </w:tr>
      <w:tr w:rsidR="00401F85" w:rsidRPr="00401F85" w14:paraId="4554E6FD"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BA673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15E81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An. Def. Orgs. (#28,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75AF0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Rural Com.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C8258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International animal protection vs. subsistence pig farming without welfare regulation</w:t>
            </w:r>
          </w:p>
        </w:tc>
      </w:tr>
      <w:tr w:rsidR="00401F85" w:rsidRPr="00401F85" w14:paraId="063C95FB"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2E592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1F979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An. Def. Orgs. (#28,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086FC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Indigenous Com.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B5D86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Animal rights vs. traditional backyard indigenous pig farming</w:t>
            </w:r>
          </w:p>
        </w:tc>
      </w:tr>
      <w:tr w:rsidR="00401F85" w:rsidRPr="00401F85" w14:paraId="0786527F"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52837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lastRenderedPageBreak/>
              <w:t>10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8B534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An. Def. Orgs. (#29,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07018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D30C2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Denunciations of mistreatment in Mexican farms vs. industrial confinement practices</w:t>
            </w:r>
          </w:p>
        </w:tc>
      </w:tr>
      <w:tr w:rsidR="00401F85" w:rsidRPr="00401F85" w14:paraId="4B3D0516"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177E3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11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51168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An. Def. Orgs. (#29,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D96AF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SPP (#23,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E97BB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Campaigns against animal suffering vs. cooperatives without welfare protocols</w:t>
            </w:r>
          </w:p>
        </w:tc>
      </w:tr>
      <w:tr w:rsidR="00401F85" w:rsidRPr="00401F85" w14:paraId="5C9837BA"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F8E76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12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D1F5B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An. Def. Orgs. (#29,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CB65A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Rural Com.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06EBF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Local activism for animal defense vs. rural breeding without protection protocols</w:t>
            </w:r>
          </w:p>
        </w:tc>
      </w:tr>
      <w:tr w:rsidR="00401F85" w:rsidRPr="00401F85" w14:paraId="5E124E8E"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9ECD3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13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33670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An. Def. Orgs. (#29,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03A22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Indigenous Com.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6F7CC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Animal protection vs. traditional cultural porcine uses in indigenous communities</w:t>
            </w:r>
          </w:p>
        </w:tc>
      </w:tr>
      <w:tr w:rsidR="00401F85" w:rsidRPr="00401F85" w14:paraId="022F255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5C983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14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4969A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Abol. Orgs. (#30,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65F69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B0F18B" w14:textId="77777777" w:rsidR="00401F85" w:rsidRPr="00401F85" w:rsidRDefault="00401F85">
            <w:pPr>
              <w:widowControl w:val="0"/>
              <w:autoSpaceDE w:val="0"/>
              <w:autoSpaceDN w:val="0"/>
              <w:adjustRightInd w:val="0"/>
              <w:rPr>
                <w:rFonts w:ascii="Arial" w:hAnsi="Arial" w:cs="Arial"/>
                <w:lang w:val="es-ES_tradnl"/>
              </w:rPr>
            </w:pPr>
            <w:proofErr w:type="gramStart"/>
            <w:r w:rsidRPr="00401F85">
              <w:rPr>
                <w:rFonts w:ascii="Arial" w:hAnsi="Arial" w:cs="Arial"/>
                <w:lang w:val="es-ES_tradnl"/>
              </w:rPr>
              <w:t>Total</w:t>
            </w:r>
            <w:proofErr w:type="gramEnd"/>
            <w:r w:rsidRPr="00401F85">
              <w:rPr>
                <w:rFonts w:ascii="Arial" w:hAnsi="Arial" w:cs="Arial"/>
                <w:lang w:val="es-ES_tradnl"/>
              </w:rPr>
              <w:t xml:space="preserve"> rejection of animal exploitation vs. industrial porcine production model</w:t>
            </w:r>
          </w:p>
        </w:tc>
      </w:tr>
      <w:tr w:rsidR="00401F85" w:rsidRPr="00401F85" w14:paraId="4C3DE905"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B7156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15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BCD1C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Abol. Orgs. (#30,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C7D8F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SPP (#23,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DA6AB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Abolition of pig farming vs. organized cooperative productive system</w:t>
            </w:r>
          </w:p>
        </w:tc>
      </w:tr>
      <w:tr w:rsidR="00401F85" w:rsidRPr="00401F85" w14:paraId="16237338"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21312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16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681BF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Abol. Orgs. (#30,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06529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Rural Com.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9C101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End of animal exploitation vs. peasant subsistence based on pig farming</w:t>
            </w:r>
          </w:p>
        </w:tc>
      </w:tr>
      <w:tr w:rsidR="00401F85" w:rsidRPr="00401F85" w14:paraId="7EFCF837"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07EBD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17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F0197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Abol. Orgs. (#30,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0D82B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Indigenous Com.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5D290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Animal liberation vs. indigenous productive and cultural traditions</w:t>
            </w:r>
          </w:p>
        </w:tc>
      </w:tr>
      <w:tr w:rsidR="00401F85" w:rsidRPr="00401F85" w14:paraId="738EDC5E"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CB590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18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2355E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Abol. 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A3827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D1F41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 xml:space="preserve">Mexican abolitionist movement vs. </w:t>
            </w:r>
            <w:r w:rsidRPr="00401F85">
              <w:rPr>
                <w:rFonts w:ascii="Arial" w:hAnsi="Arial" w:cs="Arial"/>
                <w:lang w:val="es-ES_tradnl"/>
              </w:rPr>
              <w:lastRenderedPageBreak/>
              <w:t>industrial production leader</w:t>
            </w:r>
          </w:p>
        </w:tc>
      </w:tr>
      <w:tr w:rsidR="00401F85" w:rsidRPr="00401F85" w14:paraId="79D474C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A8E83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lastRenderedPageBreak/>
              <w:t>19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E0D5A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Abol. 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713B7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SPP (#23,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02145F" w14:textId="77777777" w:rsidR="00401F85" w:rsidRPr="00401F85" w:rsidRDefault="00401F85">
            <w:pPr>
              <w:widowControl w:val="0"/>
              <w:autoSpaceDE w:val="0"/>
              <w:autoSpaceDN w:val="0"/>
              <w:adjustRightInd w:val="0"/>
              <w:rPr>
                <w:rFonts w:ascii="Arial" w:hAnsi="Arial" w:cs="Arial"/>
                <w:lang w:val="es-ES_tradnl"/>
              </w:rPr>
            </w:pPr>
            <w:proofErr w:type="gramStart"/>
            <w:r w:rsidRPr="00401F85">
              <w:rPr>
                <w:rFonts w:ascii="Arial" w:hAnsi="Arial" w:cs="Arial"/>
                <w:lang w:val="es-ES_tradnl"/>
              </w:rPr>
              <w:t>Total</w:t>
            </w:r>
            <w:proofErr w:type="gramEnd"/>
            <w:r w:rsidRPr="00401F85">
              <w:rPr>
                <w:rFonts w:ascii="Arial" w:hAnsi="Arial" w:cs="Arial"/>
                <w:lang w:val="es-ES_tradnl"/>
              </w:rPr>
              <w:t xml:space="preserve"> abolition of production vs. organized pig farmer cooperatives</w:t>
            </w:r>
          </w:p>
        </w:tc>
      </w:tr>
      <w:tr w:rsidR="00401F85" w:rsidRPr="00401F85" w14:paraId="34CE043E"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91B2B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20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81F30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Abol. 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54C6C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Rural Com.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5BAB7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End of animal breeding vs. rural economy based on pig farming</w:t>
            </w:r>
          </w:p>
        </w:tc>
      </w:tr>
      <w:tr w:rsidR="00401F85" w:rsidRPr="00401F85" w14:paraId="0162CB35"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859CB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21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D9BD7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Abol. 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4610A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Indigenous Com.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FA177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Animal liberation vs. indigenous worldview and traditional practices</w:t>
            </w:r>
          </w:p>
        </w:tc>
      </w:tr>
      <w:tr w:rsidR="00401F85" w:rsidRPr="00401F85" w14:paraId="6CA3422D"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1A72B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22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AFB4B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Sanctuaries (#35,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B5AF4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12BB2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Rescue and protection of pigs vs. massive industrial production</w:t>
            </w:r>
          </w:p>
        </w:tc>
      </w:tr>
      <w:tr w:rsidR="00401F85" w:rsidRPr="00401F85" w14:paraId="260CF7D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2EA53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23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852C5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Sanctuaries (#35,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02B4A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SPP (#23,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D993E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Anti-speciesist education vs. cooperative pig production model</w:t>
            </w:r>
          </w:p>
        </w:tc>
      </w:tr>
      <w:tr w:rsidR="00401F85" w:rsidRPr="00401F85" w14:paraId="4A29FCAA"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8BC50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24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13391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Sanctuaries (#35,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814DF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Rural Com.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98E22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Animal rescue vs. subsistence pig farming in rural communities</w:t>
            </w:r>
          </w:p>
        </w:tc>
      </w:tr>
      <w:tr w:rsidR="00401F85" w:rsidRPr="00401F85" w14:paraId="1521CBD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CEECA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25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58EBC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Sanctuaries (#35,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5909F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Indigenous Com.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E0A4D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Protection of pigs vs. traditional indigenous breeding</w:t>
            </w:r>
          </w:p>
        </w:tc>
      </w:tr>
      <w:tr w:rsidR="00401F85" w:rsidRPr="00401F85" w14:paraId="519C6C1B"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94CB5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26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4AC91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 Resist. Com. (#32,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10449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23AC78" w14:textId="77777777" w:rsidR="00401F85" w:rsidRPr="006232B0" w:rsidRDefault="00401F85">
            <w:pPr>
              <w:widowControl w:val="0"/>
              <w:autoSpaceDE w:val="0"/>
              <w:autoSpaceDN w:val="0"/>
              <w:adjustRightInd w:val="0"/>
              <w:rPr>
                <w:rFonts w:ascii="Arial" w:hAnsi="Arial" w:cs="Arial"/>
                <w:b/>
                <w:lang w:val="es-ES_tradnl"/>
              </w:rPr>
            </w:pPr>
            <w:r w:rsidRPr="006232B0">
              <w:rPr>
                <w:rFonts w:ascii="Arial" w:hAnsi="Arial" w:cs="Arial"/>
                <w:b/>
                <w:lang w:val="es-ES_tradnl"/>
              </w:rPr>
              <w:t>Mayan territorial defense vs. mega-farms in Yucatán - Conflict over water, cenotes, and contamination</w:t>
            </w:r>
          </w:p>
        </w:tc>
      </w:tr>
      <w:tr w:rsidR="00401F85" w:rsidRPr="00401F85" w14:paraId="50B5929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EC330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27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6E90F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 Resist. Com. (#32,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BC7CF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SPP (#23,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1402A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 xml:space="preserve">Indigenous territorial resistance vs. expansion of porcine </w:t>
            </w:r>
            <w:r w:rsidRPr="00401F85">
              <w:rPr>
                <w:rFonts w:ascii="Arial" w:hAnsi="Arial" w:cs="Arial"/>
                <w:lang w:val="es-ES_tradnl"/>
              </w:rPr>
              <w:lastRenderedPageBreak/>
              <w:t>cooperatives in their lands</w:t>
            </w:r>
          </w:p>
        </w:tc>
      </w:tr>
      <w:tr w:rsidR="00401F85" w:rsidRPr="00401F85" w14:paraId="2757FAE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C6466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lastRenderedPageBreak/>
              <w:t>28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87040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 Resist. Com. (#32,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B265F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Municipal Auth. (#6,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FFBF3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Mayan autonomy vs. local authorities granting permits to mega-farms</w:t>
            </w:r>
          </w:p>
        </w:tc>
      </w:tr>
      <w:tr w:rsidR="00401F85" w:rsidRPr="00401F85" w14:paraId="03805C5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401EF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29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EFECE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INSP (#21,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601C6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2D938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Public health research vs. sanitary risks of intensive pig farming</w:t>
            </w:r>
          </w:p>
        </w:tc>
      </w:tr>
      <w:tr w:rsidR="00401F85" w:rsidRPr="00401F85" w14:paraId="49F8F434"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620F2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30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EB22F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COFEPRIS (#5,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A8CCD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Comecarne (#11,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C865D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Sanitary regulation vs. pork meat marketing interests</w:t>
            </w:r>
          </w:p>
        </w:tc>
      </w:tr>
      <w:tr w:rsidR="00401F85" w:rsidRPr="00401F85" w14:paraId="570F31A5"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BD40B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31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686D7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SEMARNAT (#3,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3B747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PROFEPA (#4,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F0198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Inter-institutional coordination - Tension between environmental policy formulation vs. surveillance and sanction</w:t>
            </w:r>
          </w:p>
        </w:tc>
      </w:tr>
    </w:tbl>
    <w:p w14:paraId="7CF0613A" w14:textId="77777777" w:rsidR="00401F85" w:rsidRPr="00401F85" w:rsidRDefault="00401F85" w:rsidP="00401F85">
      <w:pPr>
        <w:widowControl w:val="0"/>
        <w:autoSpaceDE w:val="0"/>
        <w:autoSpaceDN w:val="0"/>
        <w:adjustRightInd w:val="0"/>
        <w:rPr>
          <w:rFonts w:ascii="Arial" w:hAnsi="Arial" w:cs="Arial"/>
          <w:b/>
          <w:bCs/>
          <w:lang w:val="es-ES_tradnl"/>
        </w:rPr>
      </w:pPr>
    </w:p>
    <w:p w14:paraId="2CCEE98E" w14:textId="77777777" w:rsidR="00401F85" w:rsidRPr="00401F85" w:rsidRDefault="00401F85" w:rsidP="00401F85">
      <w:pPr>
        <w:widowControl w:val="0"/>
        <w:autoSpaceDE w:val="0"/>
        <w:autoSpaceDN w:val="0"/>
        <w:adjustRightInd w:val="0"/>
        <w:rPr>
          <w:rFonts w:ascii="Arial" w:hAnsi="Arial" w:cs="Arial"/>
          <w:lang w:val="es-ES_tradnl"/>
        </w:rPr>
      </w:pPr>
      <w:r w:rsidRPr="00401F85">
        <w:rPr>
          <w:rFonts w:ascii="Arial" w:hAnsi="Arial" w:cs="Arial"/>
          <w:b/>
          <w:bCs/>
          <w:lang w:val="es-ES_tradnl"/>
        </w:rPr>
        <w:t>MEDIUM INTENSITY TENSIONS.</w:t>
      </w:r>
    </w:p>
    <w:p w14:paraId="18E2AD40" w14:textId="77777777" w:rsidR="00401F85" w:rsidRPr="00401F85" w:rsidRDefault="00401F85" w:rsidP="00401F85">
      <w:pPr>
        <w:widowControl w:val="0"/>
        <w:autoSpaceDE w:val="0"/>
        <w:autoSpaceDN w:val="0"/>
        <w:adjustRightInd w:val="0"/>
        <w:rPr>
          <w:rFonts w:ascii="Arial" w:hAnsi="Arial" w:cs="Arial"/>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2268"/>
        <w:gridCol w:w="2160"/>
        <w:gridCol w:w="2160"/>
        <w:gridCol w:w="2160"/>
      </w:tblGrid>
      <w:tr w:rsidR="00401F85" w:rsidRPr="00401F85" w14:paraId="75E3E359"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1D40B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48D63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Actor 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4DFF9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Actor 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537CB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Tension Description</w:t>
            </w:r>
          </w:p>
        </w:tc>
      </w:tr>
      <w:tr w:rsidR="00401F85" w:rsidRPr="00401F85" w14:paraId="1F9FA2AF"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95C4F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32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B3214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SENASICA (#2,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0FCAC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SPP (#23,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E2FA0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Sanitary control vs. productive autonomy of porcine cooperatives</w:t>
            </w:r>
          </w:p>
        </w:tc>
      </w:tr>
      <w:tr w:rsidR="00401F85" w:rsidRPr="00401F85" w14:paraId="4DAD8EE9"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30E50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33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CEDBA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SENASICA (#2,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CDE35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9797F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Zoosanitary regulation vs. industrial productive pressure</w:t>
            </w:r>
          </w:p>
        </w:tc>
      </w:tr>
      <w:tr w:rsidR="00401F85" w:rsidRPr="00401F85" w14:paraId="21DDBC3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50529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34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7E464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SEMARNAT (#3,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5BB5B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OPORMEX (#10,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56FAB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Environmental policy vs. guild interests of pig farmers</w:t>
            </w:r>
          </w:p>
        </w:tc>
      </w:tr>
      <w:tr w:rsidR="00401F85" w:rsidRPr="00401F85" w14:paraId="7044252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8958A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35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19CE2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SADER (#1,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05F0A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Comecarne (#11,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EE0BB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 xml:space="preserve">Agricultural policy vs. pork meat marketing </w:t>
            </w:r>
            <w:r w:rsidRPr="00401F85">
              <w:rPr>
                <w:rFonts w:ascii="Arial" w:hAnsi="Arial" w:cs="Arial"/>
                <w:lang w:val="es-ES_tradnl"/>
              </w:rPr>
              <w:lastRenderedPageBreak/>
              <w:t>interests</w:t>
            </w:r>
          </w:p>
        </w:tc>
      </w:tr>
      <w:tr w:rsidR="00401F85" w:rsidRPr="00401F85" w14:paraId="10DA577A"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5303F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lastRenderedPageBreak/>
              <w:t>36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CB113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SADER (#1,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611F1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SEMARNAT (#3,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F270B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Agricultural development vs. environmental conservation - Structural government conflict</w:t>
            </w:r>
          </w:p>
        </w:tc>
      </w:tr>
      <w:tr w:rsidR="00401F85" w:rsidRPr="00401F85" w14:paraId="73D82543"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5A8BA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37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AB950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OPORMEX (#10,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81ED5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CNA (#12,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7ADF5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Tension between pig farmers and agricultural council - Sector representation</w:t>
            </w:r>
          </w:p>
        </w:tc>
      </w:tr>
      <w:tr w:rsidR="00401F85" w:rsidRPr="00401F85" w14:paraId="5F0563A6"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1A6EC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38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19AB3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INSP (#21,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CABA7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Fly Plant (#19,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6064B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Public health vs. biological pest control in pig farming</w:t>
            </w:r>
          </w:p>
        </w:tc>
      </w:tr>
      <w:tr w:rsidR="00401F85" w:rsidRPr="00401F85" w14:paraId="3ED5CF0B"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CCD21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39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A5713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Env. Orgs. (#26,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F4F3F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Env. Orgs. (#27,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40324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Coordination and strategic differences between international and national environmentalism</w:t>
            </w:r>
          </w:p>
        </w:tc>
      </w:tr>
      <w:tr w:rsidR="00401F85" w:rsidRPr="00401F85" w14:paraId="447C96C5"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74BF8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40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E3578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An. Def. Orgs. (#28,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A2DC6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An. Def. Orgs. (#29,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EEDC0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Tension between international vs. national animal defense strategies</w:t>
            </w:r>
          </w:p>
        </w:tc>
      </w:tr>
      <w:tr w:rsidR="00401F85" w:rsidRPr="00401F85" w14:paraId="2EA4672A"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0D84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41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67393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Abol. Orgs. (#30,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0C0B1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Abol. 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1340A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Differences in approach between international and national abolitionism</w:t>
            </w:r>
          </w:p>
        </w:tc>
      </w:tr>
      <w:tr w:rsidR="00401F85" w:rsidRPr="00401F85" w14:paraId="5E39FA2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1692F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42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101BD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CTM (#13,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08DD5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207BC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Union confederation vs. mega-producer - Labor rights and working conditions</w:t>
            </w:r>
          </w:p>
        </w:tc>
      </w:tr>
      <w:tr w:rsidR="00401F85" w:rsidRPr="00401F85" w14:paraId="3993FD03"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3DBD9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43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F68D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CONAGUA (#8,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865E1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Indigenous Com.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D5867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 xml:space="preserve">Water management vs. indigenous communities - Access and water </w:t>
            </w:r>
            <w:r w:rsidRPr="00401F85">
              <w:rPr>
                <w:rFonts w:ascii="Arial" w:hAnsi="Arial" w:cs="Arial"/>
                <w:lang w:val="es-ES_tradnl"/>
              </w:rPr>
              <w:lastRenderedPageBreak/>
              <w:t>concessions</w:t>
            </w:r>
          </w:p>
        </w:tc>
      </w:tr>
      <w:tr w:rsidR="00401F85" w:rsidRPr="00401F85" w14:paraId="5276B28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5E330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lastRenderedPageBreak/>
              <w:t>44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D7A22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CONAGUA (#8,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75791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B2E13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Intensive industrial water use vs. water availability and regulation</w:t>
            </w:r>
          </w:p>
        </w:tc>
      </w:tr>
      <w:tr w:rsidR="00401F85" w:rsidRPr="00401F85" w14:paraId="721257A3"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AAC94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45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F81DB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Municipal Auth. (#6,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9860B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Indigenous Com.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C38D5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Local authorities vs. indigenous autonomy - Permits and territorial regulation</w:t>
            </w:r>
          </w:p>
        </w:tc>
      </w:tr>
      <w:tr w:rsidR="00401F85" w:rsidRPr="00401F85" w14:paraId="78127AA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B8ECE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46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65D20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ENDESU (#20,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365A0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SEMARNAT (#3,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28034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Social rights approach vs. environmental policy - Development priorities</w:t>
            </w:r>
          </w:p>
        </w:tc>
      </w:tr>
      <w:tr w:rsidR="00401F85" w:rsidRPr="00401F85" w14:paraId="22C8908B"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F7696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47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93521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ENDESU (#20,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C0DC5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SADER (#1,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D231A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Social rights vs. productivist approach of agricultural policy</w:t>
            </w:r>
          </w:p>
        </w:tc>
      </w:tr>
      <w:tr w:rsidR="00401F85" w:rsidRPr="00401F85" w14:paraId="0E5AF4E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5DDE0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48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1C12A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MVRA-TIF (#18,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04758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An. Def. Orgs. (#28,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1D5BE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Certifying veterinarians vs. animal defense organizations - Differences over standards</w:t>
            </w:r>
          </w:p>
        </w:tc>
      </w:tr>
      <w:tr w:rsidR="00401F85" w:rsidRPr="00401F85" w14:paraId="172B53C5"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70EDF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49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653C1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MVRA-TIF (#18,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BE729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3F65A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Sanitary certifiers vs. industrial productive pressure</w:t>
            </w:r>
          </w:p>
        </w:tc>
      </w:tr>
      <w:tr w:rsidR="00401F85" w:rsidRPr="00401F85" w14:paraId="1D083158"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39647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50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CFF00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CANACO (#16,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387C2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Comecarne (#11,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FF0FA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General commerce chamber vs. pork meat marketers - Commercial competition</w:t>
            </w:r>
          </w:p>
        </w:tc>
      </w:tr>
      <w:tr w:rsidR="00401F85" w:rsidRPr="00401F85" w14:paraId="29998F19"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59AED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51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9679C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 Resist. Com. (#32,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CB90A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Rural Com.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7A299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Indigenous territorial defense vs. mestizo rural communities with porcine production</w:t>
            </w:r>
          </w:p>
        </w:tc>
      </w:tr>
      <w:tr w:rsidR="00401F85" w:rsidRPr="00401F85" w14:paraId="27E42190"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13696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52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BE8A0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 Resist. Com. (#32,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C1F59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CONAGUA (#8,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F700B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 xml:space="preserve">Mayan resistance vs. water </w:t>
            </w:r>
            <w:r w:rsidRPr="00401F85">
              <w:rPr>
                <w:rFonts w:ascii="Arial" w:hAnsi="Arial" w:cs="Arial"/>
                <w:lang w:val="es-ES_tradnl"/>
              </w:rPr>
              <w:lastRenderedPageBreak/>
              <w:t>commission - Conflict over water management and contamination of cenotes</w:t>
            </w:r>
          </w:p>
        </w:tc>
      </w:tr>
    </w:tbl>
    <w:p w14:paraId="75E84F0D" w14:textId="77777777" w:rsidR="00401F85" w:rsidRPr="00401F85" w:rsidRDefault="00401F85" w:rsidP="00401F85">
      <w:pPr>
        <w:widowControl w:val="0"/>
        <w:autoSpaceDE w:val="0"/>
        <w:autoSpaceDN w:val="0"/>
        <w:adjustRightInd w:val="0"/>
        <w:rPr>
          <w:rFonts w:ascii="Arial" w:hAnsi="Arial" w:cs="Arial"/>
          <w:b/>
          <w:bCs/>
          <w:lang w:val="es-ES_tradnl"/>
        </w:rPr>
      </w:pPr>
    </w:p>
    <w:p w14:paraId="6C2D9956" w14:textId="77777777" w:rsidR="00401F85" w:rsidRPr="00401F85" w:rsidRDefault="00401F85" w:rsidP="00401F85">
      <w:pPr>
        <w:widowControl w:val="0"/>
        <w:autoSpaceDE w:val="0"/>
        <w:autoSpaceDN w:val="0"/>
        <w:adjustRightInd w:val="0"/>
        <w:rPr>
          <w:rFonts w:ascii="Arial" w:hAnsi="Arial" w:cs="Arial"/>
          <w:lang w:val="es-ES_tradnl"/>
        </w:rPr>
      </w:pPr>
      <w:r w:rsidRPr="00401F85">
        <w:rPr>
          <w:rFonts w:ascii="Arial" w:hAnsi="Arial" w:cs="Arial"/>
          <w:b/>
          <w:bCs/>
          <w:lang w:val="es-ES_tradnl"/>
        </w:rPr>
        <w:t>LOW INTENSITY TENSIONS.</w:t>
      </w:r>
    </w:p>
    <w:p w14:paraId="2C605C93" w14:textId="77777777" w:rsidR="00401F85" w:rsidRPr="00401F85" w:rsidRDefault="00401F85" w:rsidP="00401F85">
      <w:pPr>
        <w:widowControl w:val="0"/>
        <w:autoSpaceDE w:val="0"/>
        <w:autoSpaceDN w:val="0"/>
        <w:adjustRightInd w:val="0"/>
        <w:rPr>
          <w:rFonts w:ascii="Arial" w:hAnsi="Arial" w:cs="Arial"/>
          <w:lang w:val="es-ES_tradnl"/>
        </w:rPr>
      </w:pPr>
    </w:p>
    <w:tbl>
      <w:tblPr>
        <w:tblW w:w="0" w:type="auto"/>
        <w:tblInd w:w="-118" w:type="dxa"/>
        <w:tblBorders>
          <w:top w:val="nil"/>
          <w:left w:val="nil"/>
          <w:right w:val="nil"/>
        </w:tblBorders>
        <w:tblLayout w:type="fixed"/>
        <w:tblLook w:val="0000" w:firstRow="0" w:lastRow="0" w:firstColumn="0" w:lastColumn="0" w:noHBand="0" w:noVBand="0"/>
      </w:tblPr>
      <w:tblGrid>
        <w:gridCol w:w="2268"/>
        <w:gridCol w:w="2160"/>
        <w:gridCol w:w="2160"/>
        <w:gridCol w:w="2160"/>
      </w:tblGrid>
      <w:tr w:rsidR="00401F85" w:rsidRPr="00401F85" w14:paraId="6CA2CCB7"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CC2F4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3E48E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Actor 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80844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Actor 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5FDCB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Tension Description</w:t>
            </w:r>
          </w:p>
        </w:tc>
      </w:tr>
      <w:tr w:rsidR="00401F85" w:rsidRPr="00401F85" w14:paraId="580FFE3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9474D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53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52B5A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SADER (#1,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1033F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SENASICA (#2,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A76D1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Coordination between agricultural policy and animal health</w:t>
            </w:r>
          </w:p>
        </w:tc>
      </w:tr>
      <w:tr w:rsidR="00401F85" w:rsidRPr="00401F85" w14:paraId="3C51EF85"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976F8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54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9F2E3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CONAGUA (#8,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BCE49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SPP (#23,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9A9BA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Cooperative producers require water vs. availability</w:t>
            </w:r>
          </w:p>
        </w:tc>
      </w:tr>
      <w:tr w:rsidR="00401F85" w:rsidRPr="00401F85" w14:paraId="5E31ED7E"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5E8E6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55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8A752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Municipal Auth. (#6,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BE95D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PROFEPA (#4,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8840F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Coordination between local authorities and environmental attorney's office</w:t>
            </w:r>
          </w:p>
        </w:tc>
      </w:tr>
      <w:tr w:rsidR="00401F85" w:rsidRPr="00401F85" w14:paraId="1A46CE8B"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70F4D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56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6D651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Kekén (#9,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CC422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OPORMEX (#10,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11C1D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Mega-producer vs. pig farmers guild - Differences in scale and interests</w:t>
            </w:r>
          </w:p>
        </w:tc>
      </w:tr>
      <w:tr w:rsidR="00401F85" w:rsidRPr="00401F85" w14:paraId="7823D1C2"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6E782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57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031DF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Comecarne (#11,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A2863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CNA (#12,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03F03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Marketers vs. agricultural council - Sectoral coordination</w:t>
            </w:r>
          </w:p>
        </w:tc>
      </w:tr>
      <w:tr w:rsidR="00401F85" w:rsidRPr="00401F85" w14:paraId="4C38E11F"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3306E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58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9B7B8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AEVM (#14,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DF57D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ANTAD (#15,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3AA78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Vegan entrepreneurs vs. supermarket retail - Competition for shelf space</w:t>
            </w:r>
          </w:p>
        </w:tc>
      </w:tr>
      <w:tr w:rsidR="00401F85" w:rsidRPr="00401F85" w14:paraId="14D8DBA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213EC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59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718E9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AEVM (#14,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770E5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Rest. sector (#22,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6E0C4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Vegan entrepreneurs vs. carnist restaurants - Commercial competition for food market</w:t>
            </w:r>
          </w:p>
        </w:tc>
      </w:tr>
      <w:tr w:rsidR="00401F85" w:rsidRPr="00401F85" w14:paraId="6DB1B16D"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E7AF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60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6F460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AEVM (#14,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DDF8D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 xml:space="preserve">Plant-based Rest. </w:t>
            </w:r>
            <w:r w:rsidRPr="00401F85">
              <w:rPr>
                <w:rFonts w:ascii="Arial" w:hAnsi="Arial" w:cs="Arial"/>
                <w:lang w:val="es-ES_tradnl"/>
              </w:rPr>
              <w:lastRenderedPageBreak/>
              <w:t>(#34,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9F6350"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lastRenderedPageBreak/>
              <w:t>Alliance/coordinat</w:t>
            </w:r>
            <w:r w:rsidRPr="00401F85">
              <w:rPr>
                <w:rFonts w:ascii="Arial" w:hAnsi="Arial" w:cs="Arial"/>
                <w:lang w:val="es-ES_tradnl"/>
              </w:rPr>
              <w:lastRenderedPageBreak/>
              <w:t>ion between vegan entrepreneurs and plant-based restaurants</w:t>
            </w:r>
          </w:p>
        </w:tc>
      </w:tr>
      <w:tr w:rsidR="00401F85" w:rsidRPr="00401F85" w14:paraId="26FC87D2"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F099B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lastRenderedPageBreak/>
              <w:t>61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4693F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ANTAD (#15,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66BCE"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CANACO (#16,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827CD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Supermarket retail vs. commercial chambers - Commercial competition</w:t>
            </w:r>
          </w:p>
        </w:tc>
      </w:tr>
      <w:tr w:rsidR="00401F85" w:rsidRPr="00401F85" w14:paraId="03ACB0D9"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F347D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62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18316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Rest. sector (#22,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2B8FD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Plant-based Rest. (#34,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39DBA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Commercial competition between traditional and plant-based restaurants</w:t>
            </w:r>
          </w:p>
        </w:tc>
      </w:tr>
      <w:tr w:rsidR="00401F85" w:rsidRPr="00401F85" w14:paraId="4E928EC6"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092F21"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63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61C49A"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Plant-based Cons. (#33,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C029F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Plant-based Rest. (#34,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163F98"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Differences over strategies, prices, and authenticity of the plant-based movement</w:t>
            </w:r>
          </w:p>
        </w:tc>
      </w:tr>
      <w:tr w:rsidR="00401F85" w:rsidRPr="00401F85" w14:paraId="438E494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7C12C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64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E935C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SPP (#23,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C028A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Indigenous Com.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E5161D"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Differences between organized cooperatives and traditional indigenous production</w:t>
            </w:r>
          </w:p>
        </w:tc>
      </w:tr>
      <w:tr w:rsidR="00401F85" w:rsidRPr="00401F85" w14:paraId="796402D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9CF99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65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20BBF3"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Rural Com. (#25,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D730C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Indigenous Com. (#24, N3)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77BB9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Differences between mestizo rural and indigenous communities over territory and resources</w:t>
            </w:r>
          </w:p>
        </w:tc>
      </w:tr>
      <w:tr w:rsidR="00401F85" w:rsidRPr="00401F85" w14:paraId="3CC40087"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CCF4E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66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DC07D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PROFECO (#7, N1)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25158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Rest. sector (#22,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B88B47"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Consumer protection vs. restaurant sector - Verification of prices and quality</w:t>
            </w:r>
          </w:p>
        </w:tc>
      </w:tr>
      <w:tr w:rsidR="00401F85" w:rsidRPr="00401F85" w14:paraId="1935661E"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551DCC"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67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65046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Sanctuaries (#35,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66054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Int. Abol. Orgs. (#30,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E67C26"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 xml:space="preserve">ALLIANCE - Strategic collaboration between sanctuaries and </w:t>
            </w:r>
            <w:r w:rsidRPr="00401F85">
              <w:rPr>
                <w:rFonts w:ascii="Arial" w:hAnsi="Arial" w:cs="Arial"/>
                <w:lang w:val="es-ES_tradnl"/>
              </w:rPr>
              <w:lastRenderedPageBreak/>
              <w:t>international abolitionist movement</w:t>
            </w:r>
          </w:p>
        </w:tc>
      </w:tr>
      <w:tr w:rsidR="00401F85" w:rsidRPr="00401F85" w14:paraId="1671C39B"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9B5C19"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lastRenderedPageBreak/>
              <w:t>68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2904B2"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Sanctuaries (#35,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A603CB"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Nat. Abol. Orgs. (#31,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EC687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ALLIANCE - Coordination between sanctuaries and national abolitionism</w:t>
            </w:r>
          </w:p>
        </w:tc>
      </w:tr>
      <w:tr w:rsidR="00401F85" w:rsidRPr="00401F85" w14:paraId="57F34B74"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69C14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b/>
                <w:bCs/>
                <w:lang w:val="es-ES_tradnl"/>
              </w:rPr>
              <w:t>69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280AC5"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Rest. sector (#22, N2)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3202D4"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Plant-based Rest. (#34, N4)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A361FF" w14:textId="77777777" w:rsidR="00401F85" w:rsidRPr="00401F85" w:rsidRDefault="00401F85">
            <w:pPr>
              <w:widowControl w:val="0"/>
              <w:autoSpaceDE w:val="0"/>
              <w:autoSpaceDN w:val="0"/>
              <w:adjustRightInd w:val="0"/>
              <w:rPr>
                <w:rFonts w:ascii="Arial" w:hAnsi="Arial" w:cs="Arial"/>
                <w:lang w:val="es-ES_tradnl"/>
              </w:rPr>
            </w:pPr>
            <w:r w:rsidRPr="00401F85">
              <w:rPr>
                <w:rFonts w:ascii="Arial" w:hAnsi="Arial" w:cs="Arial"/>
                <w:lang w:val="es-ES_tradnl"/>
              </w:rPr>
              <w:t>Commercial competition between traditional and plant-based restaurants</w:t>
            </w:r>
          </w:p>
        </w:tc>
      </w:tr>
    </w:tbl>
    <w:p w14:paraId="2BA2767C"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12A8489E"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5CF69982"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7B6BEE55"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76A33879"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6EBA7510"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0229D171"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19547B73"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5910A260"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6E32252C"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14C90332"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7E8C5287"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6846FC2D"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0645435C" w14:textId="77777777" w:rsidR="00401F85" w:rsidRDefault="00401F85" w:rsidP="00401F85">
      <w:pPr>
        <w:widowControl w:val="0"/>
        <w:autoSpaceDE w:val="0"/>
        <w:autoSpaceDN w:val="0"/>
        <w:adjustRightInd w:val="0"/>
        <w:rPr>
          <w:rFonts w:ascii="Helvetica Neue" w:hAnsi="Helvetica Neue" w:cs="Helvetica Neue"/>
          <w:sz w:val="26"/>
          <w:szCs w:val="26"/>
          <w:lang w:val="es-ES_tradnl"/>
        </w:rPr>
      </w:pPr>
    </w:p>
    <w:p w14:paraId="7C0FB73D" w14:textId="77777777" w:rsidR="008A270C" w:rsidRPr="00A415C2" w:rsidRDefault="008A270C" w:rsidP="002802A5">
      <w:pPr>
        <w:rPr>
          <w:rFonts w:ascii="Arial" w:hAnsi="Arial" w:cs="Arial"/>
          <w:lang w:val="en-US"/>
        </w:rPr>
      </w:pPr>
    </w:p>
    <w:p w14:paraId="01F5AA4E" w14:textId="489331A6" w:rsidR="008A270C" w:rsidRPr="00A415C2" w:rsidRDefault="008A270C">
      <w:pPr>
        <w:rPr>
          <w:rFonts w:ascii="Arial" w:hAnsi="Arial" w:cs="Arial"/>
          <w:lang w:val="en-US"/>
        </w:rPr>
      </w:pPr>
      <w:r w:rsidRPr="00A415C2">
        <w:rPr>
          <w:rFonts w:ascii="Arial" w:hAnsi="Arial" w:cs="Arial"/>
          <w:lang w:val="en-US"/>
        </w:rPr>
        <w:br w:type="page"/>
      </w:r>
    </w:p>
    <w:p w14:paraId="2F89BB70" w14:textId="77777777" w:rsidR="00285EAF" w:rsidRPr="00285EAF" w:rsidRDefault="00285EAF" w:rsidP="00285EAF">
      <w:pPr>
        <w:jc w:val="both"/>
        <w:rPr>
          <w:rFonts w:ascii="Arial" w:hAnsi="Arial" w:cs="Arial"/>
          <w:lang w:val="es-ES_tradnl" w:eastAsia="es-ES_tradnl"/>
        </w:rPr>
      </w:pPr>
      <w:r w:rsidRPr="00285EAF">
        <w:rPr>
          <w:rFonts w:ascii="Arial" w:hAnsi="Arial" w:cs="Arial"/>
          <w:b/>
          <w:bCs/>
          <w:lang w:val="es-ES_tradnl" w:eastAsia="es-ES_tradnl"/>
        </w:rPr>
        <w:lastRenderedPageBreak/>
        <w:t>Bibliographic References.</w:t>
      </w:r>
    </w:p>
    <w:p w14:paraId="51E88349" w14:textId="77777777" w:rsidR="00285EAF" w:rsidRPr="00285EAF" w:rsidRDefault="00285EAF" w:rsidP="00285EAF">
      <w:pPr>
        <w:jc w:val="both"/>
        <w:rPr>
          <w:rFonts w:ascii="Arial" w:hAnsi="Arial" w:cs="Arial"/>
          <w:lang w:val="es-ES_tradnl" w:eastAsia="es-ES_tradnl"/>
        </w:rPr>
      </w:pPr>
    </w:p>
    <w:p w14:paraId="600158C7" w14:textId="77777777" w:rsidR="00285EAF" w:rsidRPr="00285EAF" w:rsidRDefault="00285EAF" w:rsidP="00285EAF">
      <w:pPr>
        <w:jc w:val="both"/>
        <w:rPr>
          <w:rFonts w:ascii="Arial" w:hAnsi="Arial" w:cs="Arial"/>
          <w:lang w:val="es-ES_tradnl" w:eastAsia="es-ES_tradnl"/>
        </w:rPr>
      </w:pPr>
      <w:r w:rsidRPr="00285EAF">
        <w:rPr>
          <w:rFonts w:ascii="Arial" w:hAnsi="Arial" w:cs="Arial"/>
          <w:b/>
          <w:bCs/>
          <w:lang w:val="es-ES_tradnl" w:eastAsia="es-ES_tradnl"/>
        </w:rPr>
        <w:t>Methodological Sources:</w:t>
      </w:r>
    </w:p>
    <w:p w14:paraId="2EB7B6F1" w14:textId="77777777" w:rsidR="00285EAF" w:rsidRPr="00285EAF" w:rsidRDefault="00285EAF" w:rsidP="00285EAF">
      <w:pPr>
        <w:jc w:val="both"/>
        <w:rPr>
          <w:rFonts w:ascii="Arial" w:hAnsi="Arial" w:cs="Arial"/>
          <w:lang w:val="es-ES_tradnl" w:eastAsia="es-ES_tradnl"/>
        </w:rPr>
      </w:pPr>
    </w:p>
    <w:p w14:paraId="58F1FD90" w14:textId="77777777" w:rsidR="00285EAF" w:rsidRPr="00285EAF" w:rsidRDefault="00285EAF" w:rsidP="00285EAF">
      <w:pPr>
        <w:numPr>
          <w:ilvl w:val="0"/>
          <w:numId w:val="32"/>
        </w:numPr>
        <w:jc w:val="both"/>
        <w:rPr>
          <w:rFonts w:ascii="Arial" w:eastAsia="Times New Roman" w:hAnsi="Arial" w:cs="Arial"/>
          <w:lang w:val="es-ES_tradnl" w:eastAsia="es-ES_tradnl"/>
        </w:rPr>
      </w:pPr>
      <w:r w:rsidRPr="00285EAF">
        <w:rPr>
          <w:rFonts w:ascii="Arial" w:eastAsia="Times New Roman" w:hAnsi="Arial" w:cs="Arial"/>
          <w:lang w:val="es-ES_tradnl" w:eastAsia="es-ES_tradnl"/>
        </w:rPr>
        <w:t>Tapella, E. (2007). </w:t>
      </w:r>
      <w:r w:rsidRPr="00285EAF">
        <w:rPr>
          <w:rFonts w:ascii="Arial" w:eastAsia="Times New Roman" w:hAnsi="Arial" w:cs="Arial"/>
          <w:i/>
          <w:iCs/>
          <w:lang w:val="es-ES_tradnl" w:eastAsia="es-ES_tradnl"/>
        </w:rPr>
        <w:t>El mapeo de Actores Claves</w:t>
      </w:r>
      <w:r w:rsidRPr="00285EAF">
        <w:rPr>
          <w:rFonts w:ascii="Arial" w:eastAsia="Times New Roman" w:hAnsi="Arial" w:cs="Arial"/>
          <w:lang w:val="es-ES_tradnl" w:eastAsia="es-ES_tradnl"/>
        </w:rPr>
        <w:t> [Key Actor Mapping]. Working document of the project "Effects of functional biodiversity on ecosystem processes, ecosystem services and sustainability in the Americas: an interdisciplinary approach". Universidad Nacional de Córdoba, CONICET, Inter-American Institute for Global Change Research (IAI).</w:t>
      </w:r>
    </w:p>
    <w:p w14:paraId="56995820" w14:textId="77777777" w:rsidR="00285EAF" w:rsidRPr="00285EAF" w:rsidRDefault="00285EAF" w:rsidP="00285EAF">
      <w:pPr>
        <w:numPr>
          <w:ilvl w:val="0"/>
          <w:numId w:val="32"/>
        </w:numPr>
        <w:jc w:val="both"/>
        <w:rPr>
          <w:rFonts w:ascii="Arial" w:eastAsia="Times New Roman" w:hAnsi="Arial" w:cs="Arial"/>
          <w:lang w:val="es-ES_tradnl" w:eastAsia="es-ES_tradnl"/>
        </w:rPr>
      </w:pPr>
      <w:r w:rsidRPr="00285EAF">
        <w:rPr>
          <w:rFonts w:ascii="Arial" w:eastAsia="Times New Roman" w:hAnsi="Arial" w:cs="Arial"/>
          <w:lang w:val="es-ES_tradnl" w:eastAsia="es-ES_tradnl"/>
        </w:rPr>
        <w:t>Breewood, H. (2021). TABLE methodology: exploring values and assumptions in food systems debates. TABLE, University of Oxford.</w:t>
      </w:r>
    </w:p>
    <w:p w14:paraId="53D6A328" w14:textId="77777777" w:rsidR="00285EAF" w:rsidRPr="00285EAF" w:rsidRDefault="00285EAF" w:rsidP="00285EAF">
      <w:pPr>
        <w:jc w:val="both"/>
        <w:rPr>
          <w:rFonts w:ascii="Arial" w:hAnsi="Arial" w:cs="Arial"/>
          <w:lang w:val="es-ES_tradnl" w:eastAsia="es-ES_tradnl"/>
        </w:rPr>
      </w:pPr>
    </w:p>
    <w:p w14:paraId="6C3E2612" w14:textId="77777777" w:rsidR="00285EAF" w:rsidRPr="00285EAF" w:rsidRDefault="00285EAF" w:rsidP="00285EAF">
      <w:pPr>
        <w:jc w:val="both"/>
        <w:rPr>
          <w:rFonts w:ascii="Arial" w:hAnsi="Arial" w:cs="Arial"/>
          <w:lang w:val="es-ES_tradnl" w:eastAsia="es-ES_tradnl"/>
        </w:rPr>
      </w:pPr>
      <w:r w:rsidRPr="00285EAF">
        <w:rPr>
          <w:rFonts w:ascii="Arial" w:hAnsi="Arial" w:cs="Arial"/>
          <w:b/>
          <w:bCs/>
          <w:lang w:val="es-ES_tradnl" w:eastAsia="es-ES_tradnl"/>
        </w:rPr>
        <w:t>Sectoral Data Sources:</w:t>
      </w:r>
    </w:p>
    <w:p w14:paraId="27477A00" w14:textId="77777777" w:rsidR="00285EAF" w:rsidRPr="00285EAF" w:rsidRDefault="00285EAF" w:rsidP="00285EAF">
      <w:pPr>
        <w:jc w:val="both"/>
        <w:rPr>
          <w:rFonts w:ascii="Arial" w:hAnsi="Arial" w:cs="Arial"/>
          <w:lang w:val="es-ES_tradnl" w:eastAsia="es-ES_tradnl"/>
        </w:rPr>
      </w:pPr>
    </w:p>
    <w:p w14:paraId="7C201668" w14:textId="77777777" w:rsidR="00285EAF" w:rsidRPr="00285EAF" w:rsidRDefault="00285EAF" w:rsidP="00285EAF">
      <w:pPr>
        <w:numPr>
          <w:ilvl w:val="0"/>
          <w:numId w:val="33"/>
        </w:numPr>
        <w:jc w:val="both"/>
        <w:rPr>
          <w:rFonts w:ascii="Arial" w:eastAsia="Times New Roman" w:hAnsi="Arial" w:cs="Arial"/>
          <w:lang w:val="es-ES_tradnl" w:eastAsia="es-ES_tradnl"/>
        </w:rPr>
      </w:pPr>
      <w:r w:rsidRPr="00285EAF">
        <w:rPr>
          <w:rFonts w:ascii="Arial" w:eastAsia="Times New Roman" w:hAnsi="Arial" w:cs="Arial"/>
          <w:lang w:val="es-ES_tradnl" w:eastAsia="es-ES_tradnl"/>
        </w:rPr>
        <w:t>COMECARNE (2025). </w:t>
      </w:r>
      <w:r w:rsidRPr="00285EAF">
        <w:rPr>
          <w:rFonts w:ascii="Arial" w:eastAsia="Times New Roman" w:hAnsi="Arial" w:cs="Arial"/>
          <w:i/>
          <w:iCs/>
          <w:lang w:val="es-ES_tradnl" w:eastAsia="es-ES_tradnl"/>
        </w:rPr>
        <w:t>Compendio Estadístico 2025</w:t>
      </w:r>
      <w:r w:rsidRPr="00285EAF">
        <w:rPr>
          <w:rFonts w:ascii="Arial" w:eastAsia="Times New Roman" w:hAnsi="Arial" w:cs="Arial"/>
          <w:lang w:val="es-ES_tradnl" w:eastAsia="es-ES_tradnl"/>
        </w:rPr>
        <w:t> [Statistical Compendium 2025]. Consejo Mexicano de la Carne. </w:t>
      </w:r>
      <w:hyperlink r:id="rId11" w:history="1">
        <w:r w:rsidRPr="00285EAF">
          <w:rPr>
            <w:rFonts w:ascii="Arial" w:eastAsia="Times New Roman" w:hAnsi="Arial" w:cs="Arial"/>
            <w:color w:val="DCA10D"/>
            <w:u w:val="single"/>
            <w:lang w:val="es-ES_tradnl" w:eastAsia="es-ES_tradnl"/>
          </w:rPr>
          <w:t>https://compendio2025.comecarne.org</w:t>
        </w:r>
      </w:hyperlink>
    </w:p>
    <w:p w14:paraId="76088DC3" w14:textId="77777777" w:rsidR="00285EAF" w:rsidRPr="00285EAF" w:rsidRDefault="00285EAF" w:rsidP="00285EAF">
      <w:pPr>
        <w:numPr>
          <w:ilvl w:val="0"/>
          <w:numId w:val="33"/>
        </w:numPr>
        <w:jc w:val="both"/>
        <w:rPr>
          <w:rFonts w:ascii="Arial" w:eastAsia="Times New Roman" w:hAnsi="Arial" w:cs="Arial"/>
          <w:lang w:val="es-ES_tradnl" w:eastAsia="es-ES_tradnl"/>
        </w:rPr>
      </w:pPr>
      <w:r w:rsidRPr="00285EAF">
        <w:rPr>
          <w:rFonts w:ascii="Arial" w:eastAsia="Times New Roman" w:hAnsi="Arial" w:cs="Arial"/>
          <w:lang w:val="es-ES_tradnl" w:eastAsia="es-ES_tradnl"/>
        </w:rPr>
        <w:t>SIAP-SADER (2025). </w:t>
      </w:r>
      <w:r w:rsidRPr="00285EAF">
        <w:rPr>
          <w:rFonts w:ascii="Arial" w:eastAsia="Times New Roman" w:hAnsi="Arial" w:cs="Arial"/>
          <w:i/>
          <w:iCs/>
          <w:lang w:val="es-ES_tradnl" w:eastAsia="es-ES_tradnl"/>
        </w:rPr>
        <w:t>Cierre de la producción pecuaria 2024</w:t>
      </w:r>
      <w:r w:rsidRPr="00285EAF">
        <w:rPr>
          <w:rFonts w:ascii="Arial" w:eastAsia="Times New Roman" w:hAnsi="Arial" w:cs="Arial"/>
          <w:lang w:val="es-ES_tradnl" w:eastAsia="es-ES_tradnl"/>
        </w:rPr>
        <w:t> [Closing of Livestock Production 2024]. Servicio de Información Agroalimentaria y Pesquera, Secretaría de Agricultura y Desarrollo Rural. </w:t>
      </w:r>
      <w:hyperlink r:id="rId12" w:history="1">
        <w:r w:rsidRPr="00285EAF">
          <w:rPr>
            <w:rFonts w:ascii="Arial" w:eastAsia="Times New Roman" w:hAnsi="Arial" w:cs="Arial"/>
            <w:color w:val="DCA10D"/>
            <w:u w:val="single"/>
            <w:lang w:val="es-ES_tradnl" w:eastAsia="es-ES_tradnl"/>
          </w:rPr>
          <w:t>https://nube.agricultura.gob.mx/cierre_pecuario/</w:t>
        </w:r>
      </w:hyperlink>
    </w:p>
    <w:p w14:paraId="413366F4" w14:textId="77777777" w:rsidR="00285EAF" w:rsidRPr="00285EAF" w:rsidRDefault="00285EAF" w:rsidP="00285EAF">
      <w:pPr>
        <w:numPr>
          <w:ilvl w:val="0"/>
          <w:numId w:val="33"/>
        </w:numPr>
        <w:jc w:val="both"/>
        <w:rPr>
          <w:rFonts w:ascii="Arial" w:eastAsia="Times New Roman" w:hAnsi="Arial" w:cs="Arial"/>
          <w:lang w:val="es-ES_tradnl" w:eastAsia="es-ES_tradnl"/>
        </w:rPr>
      </w:pPr>
      <w:r w:rsidRPr="00285EAF">
        <w:rPr>
          <w:rFonts w:ascii="Arial" w:eastAsia="Times New Roman" w:hAnsi="Arial" w:cs="Arial"/>
          <w:lang w:val="es-ES_tradnl" w:eastAsia="es-ES_tradnl"/>
        </w:rPr>
        <w:t>FAO (2022). </w:t>
      </w:r>
      <w:r w:rsidRPr="00285EAF">
        <w:rPr>
          <w:rFonts w:ascii="Arial" w:eastAsia="Times New Roman" w:hAnsi="Arial" w:cs="Arial"/>
          <w:i/>
          <w:iCs/>
          <w:lang w:val="es-ES_tradnl" w:eastAsia="es-ES_tradnl"/>
        </w:rPr>
        <w:t>The State of Food Security and Nutrition in the World 2022</w:t>
      </w:r>
      <w:r w:rsidRPr="00285EAF">
        <w:rPr>
          <w:rFonts w:ascii="Arial" w:eastAsia="Times New Roman" w:hAnsi="Arial" w:cs="Arial"/>
          <w:lang w:val="es-ES_tradnl" w:eastAsia="es-ES_tradnl"/>
        </w:rPr>
        <w:t>. Food and Agriculture Organization of the United Nations.</w:t>
      </w:r>
    </w:p>
    <w:p w14:paraId="6C0174E1" w14:textId="77777777" w:rsidR="00285EAF" w:rsidRPr="00285EAF" w:rsidRDefault="00285EAF" w:rsidP="00285EAF">
      <w:pPr>
        <w:numPr>
          <w:ilvl w:val="0"/>
          <w:numId w:val="33"/>
        </w:numPr>
        <w:jc w:val="both"/>
        <w:rPr>
          <w:rFonts w:ascii="Arial" w:eastAsia="Times New Roman" w:hAnsi="Arial" w:cs="Arial"/>
          <w:lang w:val="es-ES_tradnl" w:eastAsia="es-ES_tradnl"/>
        </w:rPr>
      </w:pPr>
      <w:r w:rsidRPr="00285EAF">
        <w:rPr>
          <w:rFonts w:ascii="Arial" w:eastAsia="Times New Roman" w:hAnsi="Arial" w:cs="Arial"/>
          <w:lang w:val="es-ES_tradnl" w:eastAsia="es-ES_tradnl"/>
        </w:rPr>
        <w:t>CONEVAL (2022). </w:t>
      </w:r>
      <w:r w:rsidRPr="00285EAF">
        <w:rPr>
          <w:rFonts w:ascii="Arial" w:eastAsia="Times New Roman" w:hAnsi="Arial" w:cs="Arial"/>
          <w:i/>
          <w:iCs/>
          <w:lang w:val="es-ES_tradnl" w:eastAsia="es-ES_tradnl"/>
        </w:rPr>
        <w:t>Medición multidimensional de la pobreza en México 2022</w:t>
      </w:r>
      <w:r w:rsidRPr="00285EAF">
        <w:rPr>
          <w:rFonts w:ascii="Arial" w:eastAsia="Times New Roman" w:hAnsi="Arial" w:cs="Arial"/>
          <w:lang w:val="es-ES_tradnl" w:eastAsia="es-ES_tradnl"/>
        </w:rPr>
        <w:t> [Multidimensional Poverty Measurement in Mexico 2022]. Consejo Nacional de Evaluación de la Política de Desarrollo Social.</w:t>
      </w:r>
    </w:p>
    <w:p w14:paraId="0EEDDE91" w14:textId="77777777" w:rsidR="00285EAF" w:rsidRPr="00285EAF" w:rsidRDefault="00285EAF" w:rsidP="00285EAF">
      <w:pPr>
        <w:jc w:val="both"/>
        <w:rPr>
          <w:rFonts w:ascii="Arial" w:hAnsi="Arial" w:cs="Arial"/>
          <w:lang w:val="es-ES_tradnl" w:eastAsia="es-ES_tradnl"/>
        </w:rPr>
      </w:pPr>
    </w:p>
    <w:p w14:paraId="568019D8" w14:textId="77777777" w:rsidR="00285EAF" w:rsidRPr="00285EAF" w:rsidRDefault="00285EAF" w:rsidP="00285EAF">
      <w:pPr>
        <w:jc w:val="both"/>
        <w:rPr>
          <w:rFonts w:ascii="Arial" w:hAnsi="Arial" w:cs="Arial"/>
          <w:lang w:val="es-ES_tradnl" w:eastAsia="es-ES_tradnl"/>
        </w:rPr>
      </w:pPr>
      <w:r w:rsidRPr="00285EAF">
        <w:rPr>
          <w:rFonts w:ascii="Arial" w:hAnsi="Arial" w:cs="Arial"/>
          <w:b/>
          <w:bCs/>
          <w:lang w:val="es-ES_tradnl" w:eastAsia="es-ES_tradnl"/>
        </w:rPr>
        <w:t>Documentary Sources for Specific Cases:</w:t>
      </w:r>
    </w:p>
    <w:p w14:paraId="0B6C6404" w14:textId="77777777" w:rsidR="00285EAF" w:rsidRPr="00285EAF" w:rsidRDefault="00285EAF" w:rsidP="00285EAF">
      <w:pPr>
        <w:jc w:val="both"/>
        <w:rPr>
          <w:rFonts w:ascii="Arial" w:hAnsi="Arial" w:cs="Arial"/>
          <w:lang w:val="es-ES_tradnl" w:eastAsia="es-ES_tradnl"/>
        </w:rPr>
      </w:pPr>
    </w:p>
    <w:p w14:paraId="58459A2F" w14:textId="77777777" w:rsidR="00285EAF" w:rsidRPr="00285EAF" w:rsidRDefault="00285EAF" w:rsidP="00285EAF">
      <w:pPr>
        <w:numPr>
          <w:ilvl w:val="0"/>
          <w:numId w:val="34"/>
        </w:numPr>
        <w:jc w:val="both"/>
        <w:rPr>
          <w:rFonts w:ascii="Arial" w:eastAsia="Times New Roman" w:hAnsi="Arial" w:cs="Arial"/>
          <w:lang w:val="es-ES_tradnl" w:eastAsia="es-ES_tradnl"/>
        </w:rPr>
      </w:pPr>
      <w:r w:rsidRPr="00285EAF">
        <w:rPr>
          <w:rFonts w:ascii="Arial" w:eastAsia="Times New Roman" w:hAnsi="Arial" w:cs="Arial"/>
          <w:lang w:val="es-ES_tradnl" w:eastAsia="es-ES_tradnl"/>
        </w:rPr>
        <w:t>El Financiero (2024, June 25). Clausuran 1 de las 51 plantas de Granjas Carroll en Veracruz tras acusación por contaminar el agua [1 of the 51 Granjas Carroll Plants in Veracruz Closed After Accusation of Water Contamination]. </w:t>
      </w:r>
      <w:hyperlink r:id="rId13" w:history="1">
        <w:r w:rsidRPr="00285EAF">
          <w:rPr>
            <w:rFonts w:ascii="Arial" w:eastAsia="Times New Roman" w:hAnsi="Arial" w:cs="Arial"/>
            <w:color w:val="DCA10D"/>
            <w:u w:val="single"/>
            <w:lang w:val="es-ES_tradnl" w:eastAsia="es-ES_tradnl"/>
          </w:rPr>
          <w:t>https://www.elfinanciero.com.mx/estados/2024/06/25/clausuran-1-de-las-51-plantas-de-granjas-carroll-en-veracruz-tras-acusacion-por-contaminar-el-agua/</w:t>
        </w:r>
      </w:hyperlink>
    </w:p>
    <w:p w14:paraId="0138E7C7" w14:textId="77777777" w:rsidR="00285EAF" w:rsidRPr="00285EAF" w:rsidRDefault="00285EAF" w:rsidP="00285EAF">
      <w:pPr>
        <w:numPr>
          <w:ilvl w:val="0"/>
          <w:numId w:val="34"/>
        </w:numPr>
        <w:jc w:val="both"/>
        <w:rPr>
          <w:rFonts w:ascii="Arial" w:eastAsia="Times New Roman" w:hAnsi="Arial" w:cs="Arial"/>
          <w:lang w:val="es-ES_tradnl" w:eastAsia="es-ES_tradnl"/>
        </w:rPr>
      </w:pPr>
      <w:r w:rsidRPr="00285EAF">
        <w:rPr>
          <w:rFonts w:ascii="Arial" w:eastAsia="Times New Roman" w:hAnsi="Arial" w:cs="Arial"/>
          <w:lang w:val="es-ES_tradnl" w:eastAsia="es-ES_tradnl"/>
        </w:rPr>
        <w:t>La Jornada (2024, June 27). De 51 granjas Carroll que operan en Veracruz, sólo una ha sido clausurada [Of 51 Granjas Carroll Operating in Veracruz, Only One Has Been Closed]. </w:t>
      </w:r>
      <w:hyperlink r:id="rId14" w:history="1">
        <w:r w:rsidRPr="00285EAF">
          <w:rPr>
            <w:rFonts w:ascii="Arial" w:eastAsia="Times New Roman" w:hAnsi="Arial" w:cs="Arial"/>
            <w:color w:val="DCA10D"/>
            <w:u w:val="single"/>
            <w:lang w:val="es-ES_tradnl" w:eastAsia="es-ES_tradnl"/>
          </w:rPr>
          <w:t>https://www.jornada.com.mx/noticia/2024/06/27/estados/de-51-granjas-carroll-que-operan-en-veracruz-solo-una-ha-sido-clausurada-2095</w:t>
        </w:r>
      </w:hyperlink>
    </w:p>
    <w:p w14:paraId="51E499CD" w14:textId="6CC6C215" w:rsidR="008A270C" w:rsidRPr="00D122CB" w:rsidRDefault="00285EAF" w:rsidP="002802A5">
      <w:pPr>
        <w:numPr>
          <w:ilvl w:val="0"/>
          <w:numId w:val="34"/>
        </w:numPr>
        <w:jc w:val="both"/>
        <w:rPr>
          <w:rFonts w:ascii="Arial" w:eastAsia="Times New Roman" w:hAnsi="Arial" w:cs="Arial"/>
          <w:lang w:val="es-ES_tradnl" w:eastAsia="es-ES_tradnl"/>
        </w:rPr>
      </w:pPr>
      <w:r w:rsidRPr="00285EAF">
        <w:rPr>
          <w:rFonts w:ascii="Arial" w:eastAsia="Times New Roman" w:hAnsi="Arial" w:cs="Arial"/>
          <w:lang w:val="es-ES_tradnl" w:eastAsia="es-ES_tradnl"/>
        </w:rPr>
        <w:t>Infobae (2025, September 10). Clausuran megagranja porcícola tras años de contaminación y daños a la comunidad maya Santa María Chi en Yucatán [Pig Mega-Farm Closed After Years of Contamination and Damage to the Santa María Chi Maya Community in Yucatán]. </w:t>
      </w:r>
      <w:hyperlink r:id="rId15" w:history="1">
        <w:r w:rsidRPr="00285EAF">
          <w:rPr>
            <w:rFonts w:ascii="Arial" w:eastAsia="Times New Roman" w:hAnsi="Arial" w:cs="Arial"/>
            <w:color w:val="DCA10D"/>
            <w:u w:val="single"/>
            <w:lang w:val="es-ES_tradnl" w:eastAsia="es-ES_tradnl"/>
          </w:rPr>
          <w:t>https://www.infobae.com/mexico/2025/09/10/clausuran-megagranja-porcicola-tras-anos-de-contaminacion-y-danos-a-la-comunidad-maya-santa-maria-chi-en-yucatan/</w:t>
        </w:r>
      </w:hyperlink>
    </w:p>
    <w:sectPr w:rsidR="008A270C" w:rsidRPr="00D122CB" w:rsidSect="00B33BB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F65D69" w14:textId="77777777" w:rsidR="007E0491" w:rsidRDefault="007E0491" w:rsidP="0027569D">
      <w:r>
        <w:separator/>
      </w:r>
    </w:p>
  </w:endnote>
  <w:endnote w:type="continuationSeparator" w:id="0">
    <w:p w14:paraId="1C379F49" w14:textId="77777777" w:rsidR="007E0491" w:rsidRDefault="007E0491" w:rsidP="00275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ＭＳ ゴシック">
    <w:charset w:val="80"/>
    <w:family w:val="auto"/>
    <w:pitch w:val="variable"/>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6F0D54" w14:textId="77777777" w:rsidR="007E0491" w:rsidRDefault="007E0491" w:rsidP="0027569D">
      <w:r>
        <w:separator/>
      </w:r>
    </w:p>
  </w:footnote>
  <w:footnote w:type="continuationSeparator" w:id="0">
    <w:p w14:paraId="5C0651A4" w14:textId="77777777" w:rsidR="007E0491" w:rsidRDefault="007E0491" w:rsidP="0027569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57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6B261A"/>
    <w:multiLevelType w:val="multilevel"/>
    <w:tmpl w:val="E688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15005B6"/>
    <w:multiLevelType w:val="hybridMultilevel"/>
    <w:tmpl w:val="98661BDA"/>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nsid w:val="031F6AAD"/>
    <w:multiLevelType w:val="hybridMultilevel"/>
    <w:tmpl w:val="8BF477B0"/>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nsid w:val="15871F18"/>
    <w:multiLevelType w:val="hybridMultilevel"/>
    <w:tmpl w:val="2A543910"/>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nsid w:val="1C5E7BBE"/>
    <w:multiLevelType w:val="hybridMultilevel"/>
    <w:tmpl w:val="1586051C"/>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nsid w:val="22666B63"/>
    <w:multiLevelType w:val="hybridMultilevel"/>
    <w:tmpl w:val="224ABF86"/>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nsid w:val="271F796F"/>
    <w:multiLevelType w:val="hybridMultilevel"/>
    <w:tmpl w:val="161455B8"/>
    <w:lvl w:ilvl="0" w:tplc="040A0005">
      <w:start w:val="1"/>
      <w:numFmt w:val="bullet"/>
      <w:lvlText w:val=""/>
      <w:lvlJc w:val="left"/>
      <w:pPr>
        <w:ind w:left="2484" w:hanging="360"/>
      </w:pPr>
      <w:rPr>
        <w:rFonts w:ascii="Wingdings" w:hAnsi="Wingdings" w:hint="default"/>
      </w:rPr>
    </w:lvl>
    <w:lvl w:ilvl="1" w:tplc="040A0003" w:tentative="1">
      <w:start w:val="1"/>
      <w:numFmt w:val="bullet"/>
      <w:lvlText w:val="o"/>
      <w:lvlJc w:val="left"/>
      <w:pPr>
        <w:ind w:left="3204" w:hanging="360"/>
      </w:pPr>
      <w:rPr>
        <w:rFonts w:ascii="Courier New" w:hAnsi="Courier New" w:cs="Courier New" w:hint="default"/>
      </w:rPr>
    </w:lvl>
    <w:lvl w:ilvl="2" w:tplc="040A0005" w:tentative="1">
      <w:start w:val="1"/>
      <w:numFmt w:val="bullet"/>
      <w:lvlText w:val=""/>
      <w:lvlJc w:val="left"/>
      <w:pPr>
        <w:ind w:left="3924" w:hanging="360"/>
      </w:pPr>
      <w:rPr>
        <w:rFonts w:ascii="Wingdings" w:hAnsi="Wingdings" w:hint="default"/>
      </w:rPr>
    </w:lvl>
    <w:lvl w:ilvl="3" w:tplc="040A0001" w:tentative="1">
      <w:start w:val="1"/>
      <w:numFmt w:val="bullet"/>
      <w:lvlText w:val=""/>
      <w:lvlJc w:val="left"/>
      <w:pPr>
        <w:ind w:left="4644" w:hanging="360"/>
      </w:pPr>
      <w:rPr>
        <w:rFonts w:ascii="Symbol" w:hAnsi="Symbol" w:hint="default"/>
      </w:rPr>
    </w:lvl>
    <w:lvl w:ilvl="4" w:tplc="040A0003" w:tentative="1">
      <w:start w:val="1"/>
      <w:numFmt w:val="bullet"/>
      <w:lvlText w:val="o"/>
      <w:lvlJc w:val="left"/>
      <w:pPr>
        <w:ind w:left="5364" w:hanging="360"/>
      </w:pPr>
      <w:rPr>
        <w:rFonts w:ascii="Courier New" w:hAnsi="Courier New" w:cs="Courier New" w:hint="default"/>
      </w:rPr>
    </w:lvl>
    <w:lvl w:ilvl="5" w:tplc="040A0005" w:tentative="1">
      <w:start w:val="1"/>
      <w:numFmt w:val="bullet"/>
      <w:lvlText w:val=""/>
      <w:lvlJc w:val="left"/>
      <w:pPr>
        <w:ind w:left="6084" w:hanging="360"/>
      </w:pPr>
      <w:rPr>
        <w:rFonts w:ascii="Wingdings" w:hAnsi="Wingdings" w:hint="default"/>
      </w:rPr>
    </w:lvl>
    <w:lvl w:ilvl="6" w:tplc="040A0001" w:tentative="1">
      <w:start w:val="1"/>
      <w:numFmt w:val="bullet"/>
      <w:lvlText w:val=""/>
      <w:lvlJc w:val="left"/>
      <w:pPr>
        <w:ind w:left="6804" w:hanging="360"/>
      </w:pPr>
      <w:rPr>
        <w:rFonts w:ascii="Symbol" w:hAnsi="Symbol" w:hint="default"/>
      </w:rPr>
    </w:lvl>
    <w:lvl w:ilvl="7" w:tplc="040A0003" w:tentative="1">
      <w:start w:val="1"/>
      <w:numFmt w:val="bullet"/>
      <w:lvlText w:val="o"/>
      <w:lvlJc w:val="left"/>
      <w:pPr>
        <w:ind w:left="7524" w:hanging="360"/>
      </w:pPr>
      <w:rPr>
        <w:rFonts w:ascii="Courier New" w:hAnsi="Courier New" w:cs="Courier New" w:hint="default"/>
      </w:rPr>
    </w:lvl>
    <w:lvl w:ilvl="8" w:tplc="040A0005" w:tentative="1">
      <w:start w:val="1"/>
      <w:numFmt w:val="bullet"/>
      <w:lvlText w:val=""/>
      <w:lvlJc w:val="left"/>
      <w:pPr>
        <w:ind w:left="8244" w:hanging="360"/>
      </w:pPr>
      <w:rPr>
        <w:rFonts w:ascii="Wingdings" w:hAnsi="Wingdings" w:hint="default"/>
      </w:rPr>
    </w:lvl>
  </w:abstractNum>
  <w:abstractNum w:abstractNumId="17">
    <w:nsid w:val="287D02F2"/>
    <w:multiLevelType w:val="hybridMultilevel"/>
    <w:tmpl w:val="BB64797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nsid w:val="32036CE4"/>
    <w:multiLevelType w:val="hybridMultilevel"/>
    <w:tmpl w:val="42FAD05A"/>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nsid w:val="32854AAC"/>
    <w:multiLevelType w:val="hybridMultilevel"/>
    <w:tmpl w:val="CCF8DC44"/>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nsid w:val="32A342FD"/>
    <w:multiLevelType w:val="hybridMultilevel"/>
    <w:tmpl w:val="38C42AEA"/>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nsid w:val="388930C3"/>
    <w:multiLevelType w:val="hybridMultilevel"/>
    <w:tmpl w:val="2C74CD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nsid w:val="40CA5142"/>
    <w:multiLevelType w:val="hybridMultilevel"/>
    <w:tmpl w:val="5D70F08A"/>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nsid w:val="46E1696A"/>
    <w:multiLevelType w:val="multilevel"/>
    <w:tmpl w:val="CA1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893734D"/>
    <w:multiLevelType w:val="hybridMultilevel"/>
    <w:tmpl w:val="2E8893CA"/>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nsid w:val="4A636BC2"/>
    <w:multiLevelType w:val="hybridMultilevel"/>
    <w:tmpl w:val="6DDE53CE"/>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nsid w:val="50FC27DC"/>
    <w:multiLevelType w:val="hybridMultilevel"/>
    <w:tmpl w:val="CEB8E2DE"/>
    <w:lvl w:ilvl="0" w:tplc="040A0005">
      <w:start w:val="1"/>
      <w:numFmt w:val="bullet"/>
      <w:lvlText w:val=""/>
      <w:lvlJc w:val="left"/>
      <w:pPr>
        <w:ind w:left="2160" w:hanging="360"/>
      </w:pPr>
      <w:rPr>
        <w:rFonts w:ascii="Wingdings" w:hAnsi="Wingdings" w:hint="default"/>
      </w:rPr>
    </w:lvl>
    <w:lvl w:ilvl="1" w:tplc="040A0003" w:tentative="1">
      <w:start w:val="1"/>
      <w:numFmt w:val="bullet"/>
      <w:lvlText w:val="o"/>
      <w:lvlJc w:val="left"/>
      <w:pPr>
        <w:ind w:left="2856" w:hanging="360"/>
      </w:pPr>
      <w:rPr>
        <w:rFonts w:ascii="Courier New" w:hAnsi="Courier New" w:cs="Courier New" w:hint="default"/>
      </w:rPr>
    </w:lvl>
    <w:lvl w:ilvl="2" w:tplc="040A0005" w:tentative="1">
      <w:start w:val="1"/>
      <w:numFmt w:val="bullet"/>
      <w:lvlText w:val=""/>
      <w:lvlJc w:val="left"/>
      <w:pPr>
        <w:ind w:left="3576" w:hanging="360"/>
      </w:pPr>
      <w:rPr>
        <w:rFonts w:ascii="Wingdings" w:hAnsi="Wingdings" w:hint="default"/>
      </w:rPr>
    </w:lvl>
    <w:lvl w:ilvl="3" w:tplc="040A0001" w:tentative="1">
      <w:start w:val="1"/>
      <w:numFmt w:val="bullet"/>
      <w:lvlText w:val=""/>
      <w:lvlJc w:val="left"/>
      <w:pPr>
        <w:ind w:left="4296" w:hanging="360"/>
      </w:pPr>
      <w:rPr>
        <w:rFonts w:ascii="Symbol" w:hAnsi="Symbol" w:hint="default"/>
      </w:rPr>
    </w:lvl>
    <w:lvl w:ilvl="4" w:tplc="040A0003" w:tentative="1">
      <w:start w:val="1"/>
      <w:numFmt w:val="bullet"/>
      <w:lvlText w:val="o"/>
      <w:lvlJc w:val="left"/>
      <w:pPr>
        <w:ind w:left="5016" w:hanging="360"/>
      </w:pPr>
      <w:rPr>
        <w:rFonts w:ascii="Courier New" w:hAnsi="Courier New" w:cs="Courier New" w:hint="default"/>
      </w:rPr>
    </w:lvl>
    <w:lvl w:ilvl="5" w:tplc="040A0005" w:tentative="1">
      <w:start w:val="1"/>
      <w:numFmt w:val="bullet"/>
      <w:lvlText w:val=""/>
      <w:lvlJc w:val="left"/>
      <w:pPr>
        <w:ind w:left="5736" w:hanging="360"/>
      </w:pPr>
      <w:rPr>
        <w:rFonts w:ascii="Wingdings" w:hAnsi="Wingdings" w:hint="default"/>
      </w:rPr>
    </w:lvl>
    <w:lvl w:ilvl="6" w:tplc="040A0001" w:tentative="1">
      <w:start w:val="1"/>
      <w:numFmt w:val="bullet"/>
      <w:lvlText w:val=""/>
      <w:lvlJc w:val="left"/>
      <w:pPr>
        <w:ind w:left="6456" w:hanging="360"/>
      </w:pPr>
      <w:rPr>
        <w:rFonts w:ascii="Symbol" w:hAnsi="Symbol" w:hint="default"/>
      </w:rPr>
    </w:lvl>
    <w:lvl w:ilvl="7" w:tplc="040A0003" w:tentative="1">
      <w:start w:val="1"/>
      <w:numFmt w:val="bullet"/>
      <w:lvlText w:val="o"/>
      <w:lvlJc w:val="left"/>
      <w:pPr>
        <w:ind w:left="7176" w:hanging="360"/>
      </w:pPr>
      <w:rPr>
        <w:rFonts w:ascii="Courier New" w:hAnsi="Courier New" w:cs="Courier New" w:hint="default"/>
      </w:rPr>
    </w:lvl>
    <w:lvl w:ilvl="8" w:tplc="040A0005" w:tentative="1">
      <w:start w:val="1"/>
      <w:numFmt w:val="bullet"/>
      <w:lvlText w:val=""/>
      <w:lvlJc w:val="left"/>
      <w:pPr>
        <w:ind w:left="7896" w:hanging="360"/>
      </w:pPr>
      <w:rPr>
        <w:rFonts w:ascii="Wingdings" w:hAnsi="Wingdings" w:hint="default"/>
      </w:rPr>
    </w:lvl>
  </w:abstractNum>
  <w:abstractNum w:abstractNumId="27">
    <w:nsid w:val="5E0D5942"/>
    <w:multiLevelType w:val="hybridMultilevel"/>
    <w:tmpl w:val="7C569230"/>
    <w:lvl w:ilvl="0" w:tplc="040A0003">
      <w:start w:val="1"/>
      <w:numFmt w:val="bullet"/>
      <w:lvlText w:val="o"/>
      <w:lvlJc w:val="left"/>
      <w:pPr>
        <w:ind w:left="2136" w:hanging="360"/>
      </w:pPr>
      <w:rPr>
        <w:rFonts w:ascii="Courier New" w:hAnsi="Courier New" w:cs="Courier New" w:hint="default"/>
      </w:rPr>
    </w:lvl>
    <w:lvl w:ilvl="1" w:tplc="040A0003" w:tentative="1">
      <w:start w:val="1"/>
      <w:numFmt w:val="bullet"/>
      <w:lvlText w:val="o"/>
      <w:lvlJc w:val="left"/>
      <w:pPr>
        <w:ind w:left="2856" w:hanging="360"/>
      </w:pPr>
      <w:rPr>
        <w:rFonts w:ascii="Courier New" w:hAnsi="Courier New" w:cs="Courier New" w:hint="default"/>
      </w:rPr>
    </w:lvl>
    <w:lvl w:ilvl="2" w:tplc="040A0005" w:tentative="1">
      <w:start w:val="1"/>
      <w:numFmt w:val="bullet"/>
      <w:lvlText w:val=""/>
      <w:lvlJc w:val="left"/>
      <w:pPr>
        <w:ind w:left="3576" w:hanging="360"/>
      </w:pPr>
      <w:rPr>
        <w:rFonts w:ascii="Wingdings" w:hAnsi="Wingdings" w:hint="default"/>
      </w:rPr>
    </w:lvl>
    <w:lvl w:ilvl="3" w:tplc="040A0001" w:tentative="1">
      <w:start w:val="1"/>
      <w:numFmt w:val="bullet"/>
      <w:lvlText w:val=""/>
      <w:lvlJc w:val="left"/>
      <w:pPr>
        <w:ind w:left="4296" w:hanging="360"/>
      </w:pPr>
      <w:rPr>
        <w:rFonts w:ascii="Symbol" w:hAnsi="Symbol" w:hint="default"/>
      </w:rPr>
    </w:lvl>
    <w:lvl w:ilvl="4" w:tplc="040A0003" w:tentative="1">
      <w:start w:val="1"/>
      <w:numFmt w:val="bullet"/>
      <w:lvlText w:val="o"/>
      <w:lvlJc w:val="left"/>
      <w:pPr>
        <w:ind w:left="5016" w:hanging="360"/>
      </w:pPr>
      <w:rPr>
        <w:rFonts w:ascii="Courier New" w:hAnsi="Courier New" w:cs="Courier New" w:hint="default"/>
      </w:rPr>
    </w:lvl>
    <w:lvl w:ilvl="5" w:tplc="040A0005" w:tentative="1">
      <w:start w:val="1"/>
      <w:numFmt w:val="bullet"/>
      <w:lvlText w:val=""/>
      <w:lvlJc w:val="left"/>
      <w:pPr>
        <w:ind w:left="5736" w:hanging="360"/>
      </w:pPr>
      <w:rPr>
        <w:rFonts w:ascii="Wingdings" w:hAnsi="Wingdings" w:hint="default"/>
      </w:rPr>
    </w:lvl>
    <w:lvl w:ilvl="6" w:tplc="040A0001" w:tentative="1">
      <w:start w:val="1"/>
      <w:numFmt w:val="bullet"/>
      <w:lvlText w:val=""/>
      <w:lvlJc w:val="left"/>
      <w:pPr>
        <w:ind w:left="6456" w:hanging="360"/>
      </w:pPr>
      <w:rPr>
        <w:rFonts w:ascii="Symbol" w:hAnsi="Symbol" w:hint="default"/>
      </w:rPr>
    </w:lvl>
    <w:lvl w:ilvl="7" w:tplc="040A0003" w:tentative="1">
      <w:start w:val="1"/>
      <w:numFmt w:val="bullet"/>
      <w:lvlText w:val="o"/>
      <w:lvlJc w:val="left"/>
      <w:pPr>
        <w:ind w:left="7176" w:hanging="360"/>
      </w:pPr>
      <w:rPr>
        <w:rFonts w:ascii="Courier New" w:hAnsi="Courier New" w:cs="Courier New" w:hint="default"/>
      </w:rPr>
    </w:lvl>
    <w:lvl w:ilvl="8" w:tplc="040A0005" w:tentative="1">
      <w:start w:val="1"/>
      <w:numFmt w:val="bullet"/>
      <w:lvlText w:val=""/>
      <w:lvlJc w:val="left"/>
      <w:pPr>
        <w:ind w:left="7896" w:hanging="360"/>
      </w:pPr>
      <w:rPr>
        <w:rFonts w:ascii="Wingdings" w:hAnsi="Wingdings" w:hint="default"/>
      </w:rPr>
    </w:lvl>
  </w:abstractNum>
  <w:abstractNum w:abstractNumId="28">
    <w:nsid w:val="6A504EA6"/>
    <w:multiLevelType w:val="hybridMultilevel"/>
    <w:tmpl w:val="E6F6048C"/>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nsid w:val="6A743F99"/>
    <w:multiLevelType w:val="hybridMultilevel"/>
    <w:tmpl w:val="222EABCC"/>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nsid w:val="6D3B43BB"/>
    <w:multiLevelType w:val="hybridMultilevel"/>
    <w:tmpl w:val="4D8688FA"/>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nsid w:val="72A57E63"/>
    <w:multiLevelType w:val="multilevel"/>
    <w:tmpl w:val="01E0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F692BD8"/>
    <w:multiLevelType w:val="hybridMultilevel"/>
    <w:tmpl w:val="ED9ADE1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nsid w:val="7FEF36A2"/>
    <w:multiLevelType w:val="hybridMultilevel"/>
    <w:tmpl w:val="CBD40C7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7"/>
  </w:num>
  <w:num w:numId="8">
    <w:abstractNumId w:val="27"/>
  </w:num>
  <w:num w:numId="9">
    <w:abstractNumId w:val="16"/>
  </w:num>
  <w:num w:numId="10">
    <w:abstractNumId w:val="26"/>
  </w:num>
  <w:num w:numId="11">
    <w:abstractNumId w:val="6"/>
  </w:num>
  <w:num w:numId="12">
    <w:abstractNumId w:val="7"/>
  </w:num>
  <w:num w:numId="13">
    <w:abstractNumId w:val="8"/>
  </w:num>
  <w:num w:numId="14">
    <w:abstractNumId w:val="9"/>
  </w:num>
  <w:num w:numId="15">
    <w:abstractNumId w:val="11"/>
  </w:num>
  <w:num w:numId="16">
    <w:abstractNumId w:val="28"/>
  </w:num>
  <w:num w:numId="17">
    <w:abstractNumId w:val="13"/>
  </w:num>
  <w:num w:numId="18">
    <w:abstractNumId w:val="12"/>
  </w:num>
  <w:num w:numId="19">
    <w:abstractNumId w:val="14"/>
  </w:num>
  <w:num w:numId="20">
    <w:abstractNumId w:val="18"/>
  </w:num>
  <w:num w:numId="21">
    <w:abstractNumId w:val="22"/>
  </w:num>
  <w:num w:numId="22">
    <w:abstractNumId w:val="29"/>
  </w:num>
  <w:num w:numId="23">
    <w:abstractNumId w:val="20"/>
  </w:num>
  <w:num w:numId="24">
    <w:abstractNumId w:val="15"/>
  </w:num>
  <w:num w:numId="25">
    <w:abstractNumId w:val="30"/>
  </w:num>
  <w:num w:numId="26">
    <w:abstractNumId w:val="19"/>
  </w:num>
  <w:num w:numId="27">
    <w:abstractNumId w:val="25"/>
  </w:num>
  <w:num w:numId="28">
    <w:abstractNumId w:val="24"/>
  </w:num>
  <w:num w:numId="29">
    <w:abstractNumId w:val="33"/>
  </w:num>
  <w:num w:numId="30">
    <w:abstractNumId w:val="21"/>
  </w:num>
  <w:num w:numId="31">
    <w:abstractNumId w:val="32"/>
  </w:num>
  <w:num w:numId="32">
    <w:abstractNumId w:val="31"/>
  </w:num>
  <w:num w:numId="33">
    <w:abstractNumId w:val="10"/>
  </w:num>
  <w:num w:numId="34">
    <w:abstractNumId w:val="2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BA4"/>
    <w:rsid w:val="00000A0F"/>
    <w:rsid w:val="000030F0"/>
    <w:rsid w:val="0003647B"/>
    <w:rsid w:val="00063B50"/>
    <w:rsid w:val="00066A79"/>
    <w:rsid w:val="000805E9"/>
    <w:rsid w:val="000867E6"/>
    <w:rsid w:val="000B47DC"/>
    <w:rsid w:val="000E1A76"/>
    <w:rsid w:val="000E1B86"/>
    <w:rsid w:val="000F18E8"/>
    <w:rsid w:val="000F36DE"/>
    <w:rsid w:val="000F5DFF"/>
    <w:rsid w:val="00104F4B"/>
    <w:rsid w:val="00126A49"/>
    <w:rsid w:val="00156365"/>
    <w:rsid w:val="001618F0"/>
    <w:rsid w:val="0016280D"/>
    <w:rsid w:val="00186D8E"/>
    <w:rsid w:val="00191A70"/>
    <w:rsid w:val="0019695F"/>
    <w:rsid w:val="001A048D"/>
    <w:rsid w:val="001C0D67"/>
    <w:rsid w:val="001C5ABF"/>
    <w:rsid w:val="002049EF"/>
    <w:rsid w:val="00206177"/>
    <w:rsid w:val="0027569D"/>
    <w:rsid w:val="002802A5"/>
    <w:rsid w:val="00285EAF"/>
    <w:rsid w:val="00297D1F"/>
    <w:rsid w:val="002D3AFD"/>
    <w:rsid w:val="002F3BA6"/>
    <w:rsid w:val="002F5C51"/>
    <w:rsid w:val="00326437"/>
    <w:rsid w:val="0033244E"/>
    <w:rsid w:val="0033418D"/>
    <w:rsid w:val="003354BA"/>
    <w:rsid w:val="00352810"/>
    <w:rsid w:val="0037371E"/>
    <w:rsid w:val="003951D5"/>
    <w:rsid w:val="003C3B0E"/>
    <w:rsid w:val="003C626E"/>
    <w:rsid w:val="003F6F10"/>
    <w:rsid w:val="00401F85"/>
    <w:rsid w:val="0040343C"/>
    <w:rsid w:val="00404090"/>
    <w:rsid w:val="0041243D"/>
    <w:rsid w:val="00432B8D"/>
    <w:rsid w:val="0044464E"/>
    <w:rsid w:val="00451406"/>
    <w:rsid w:val="00470251"/>
    <w:rsid w:val="004710BD"/>
    <w:rsid w:val="004764E7"/>
    <w:rsid w:val="004B3181"/>
    <w:rsid w:val="004B5992"/>
    <w:rsid w:val="004D0E7C"/>
    <w:rsid w:val="004D5E59"/>
    <w:rsid w:val="00511871"/>
    <w:rsid w:val="00526605"/>
    <w:rsid w:val="00547D45"/>
    <w:rsid w:val="00550444"/>
    <w:rsid w:val="00551D0B"/>
    <w:rsid w:val="00564D36"/>
    <w:rsid w:val="00572828"/>
    <w:rsid w:val="00575818"/>
    <w:rsid w:val="005933C2"/>
    <w:rsid w:val="00597560"/>
    <w:rsid w:val="005F00BD"/>
    <w:rsid w:val="005F17D1"/>
    <w:rsid w:val="00601DF7"/>
    <w:rsid w:val="00620CD0"/>
    <w:rsid w:val="006232B0"/>
    <w:rsid w:val="00645BD1"/>
    <w:rsid w:val="00646EBB"/>
    <w:rsid w:val="006843E4"/>
    <w:rsid w:val="006946CC"/>
    <w:rsid w:val="00697275"/>
    <w:rsid w:val="006C5298"/>
    <w:rsid w:val="006E077A"/>
    <w:rsid w:val="0070242F"/>
    <w:rsid w:val="0070428B"/>
    <w:rsid w:val="0072313A"/>
    <w:rsid w:val="007335E1"/>
    <w:rsid w:val="00742767"/>
    <w:rsid w:val="00763422"/>
    <w:rsid w:val="00782B3E"/>
    <w:rsid w:val="007C4EC2"/>
    <w:rsid w:val="007E0491"/>
    <w:rsid w:val="007E3B54"/>
    <w:rsid w:val="007F4CDC"/>
    <w:rsid w:val="00816DE7"/>
    <w:rsid w:val="00843CFE"/>
    <w:rsid w:val="00845F28"/>
    <w:rsid w:val="00855FB7"/>
    <w:rsid w:val="0085786A"/>
    <w:rsid w:val="008616EC"/>
    <w:rsid w:val="0087336A"/>
    <w:rsid w:val="00873EDA"/>
    <w:rsid w:val="008A00F7"/>
    <w:rsid w:val="008A270C"/>
    <w:rsid w:val="008B0DC1"/>
    <w:rsid w:val="00915DCC"/>
    <w:rsid w:val="0093712B"/>
    <w:rsid w:val="00942EB5"/>
    <w:rsid w:val="009459C7"/>
    <w:rsid w:val="00946CF0"/>
    <w:rsid w:val="00953BA4"/>
    <w:rsid w:val="009648B5"/>
    <w:rsid w:val="009771B4"/>
    <w:rsid w:val="0097767B"/>
    <w:rsid w:val="009A6A0F"/>
    <w:rsid w:val="009B564E"/>
    <w:rsid w:val="009D00FE"/>
    <w:rsid w:val="009D0E5B"/>
    <w:rsid w:val="009D15AF"/>
    <w:rsid w:val="009E040C"/>
    <w:rsid w:val="009F17B8"/>
    <w:rsid w:val="009F3CC2"/>
    <w:rsid w:val="009F6E05"/>
    <w:rsid w:val="00A211B6"/>
    <w:rsid w:val="00A2273B"/>
    <w:rsid w:val="00A37B55"/>
    <w:rsid w:val="00A415C2"/>
    <w:rsid w:val="00A471D4"/>
    <w:rsid w:val="00A60EE9"/>
    <w:rsid w:val="00A8253E"/>
    <w:rsid w:val="00A931FF"/>
    <w:rsid w:val="00AA71AA"/>
    <w:rsid w:val="00AA7E33"/>
    <w:rsid w:val="00AC1DD5"/>
    <w:rsid w:val="00B03E90"/>
    <w:rsid w:val="00B31A66"/>
    <w:rsid w:val="00B325E5"/>
    <w:rsid w:val="00B33BB1"/>
    <w:rsid w:val="00B6083C"/>
    <w:rsid w:val="00B668D6"/>
    <w:rsid w:val="00B9198B"/>
    <w:rsid w:val="00BA218B"/>
    <w:rsid w:val="00BA30A9"/>
    <w:rsid w:val="00BC7C9C"/>
    <w:rsid w:val="00BD0B3D"/>
    <w:rsid w:val="00BE29B3"/>
    <w:rsid w:val="00BF2280"/>
    <w:rsid w:val="00C32799"/>
    <w:rsid w:val="00C5795F"/>
    <w:rsid w:val="00C671D2"/>
    <w:rsid w:val="00C74C72"/>
    <w:rsid w:val="00C759B5"/>
    <w:rsid w:val="00C93224"/>
    <w:rsid w:val="00C95961"/>
    <w:rsid w:val="00CA20F1"/>
    <w:rsid w:val="00CA496C"/>
    <w:rsid w:val="00CB393B"/>
    <w:rsid w:val="00CD3645"/>
    <w:rsid w:val="00CE2917"/>
    <w:rsid w:val="00CE59E8"/>
    <w:rsid w:val="00CE76F7"/>
    <w:rsid w:val="00CF35EB"/>
    <w:rsid w:val="00D122CB"/>
    <w:rsid w:val="00D13070"/>
    <w:rsid w:val="00D15CD6"/>
    <w:rsid w:val="00D31078"/>
    <w:rsid w:val="00D410F5"/>
    <w:rsid w:val="00D53633"/>
    <w:rsid w:val="00D576E8"/>
    <w:rsid w:val="00D67FDC"/>
    <w:rsid w:val="00D95DD7"/>
    <w:rsid w:val="00D96277"/>
    <w:rsid w:val="00DB08EC"/>
    <w:rsid w:val="00DE48D2"/>
    <w:rsid w:val="00DE641E"/>
    <w:rsid w:val="00E05A11"/>
    <w:rsid w:val="00E1122D"/>
    <w:rsid w:val="00E367F6"/>
    <w:rsid w:val="00E4391F"/>
    <w:rsid w:val="00E5297C"/>
    <w:rsid w:val="00E66CBA"/>
    <w:rsid w:val="00E8160A"/>
    <w:rsid w:val="00E942B6"/>
    <w:rsid w:val="00E9591D"/>
    <w:rsid w:val="00EA6174"/>
    <w:rsid w:val="00EC0E4A"/>
    <w:rsid w:val="00ED2B88"/>
    <w:rsid w:val="00EE0AE1"/>
    <w:rsid w:val="00EE1C1A"/>
    <w:rsid w:val="00EF2384"/>
    <w:rsid w:val="00F6146F"/>
    <w:rsid w:val="00F62B07"/>
    <w:rsid w:val="00F835DF"/>
    <w:rsid w:val="00F942B6"/>
    <w:rsid w:val="00FC2B95"/>
    <w:rsid w:val="00FD07BD"/>
  </w:rsids>
  <m:mathPr>
    <m:mathFont m:val="Cambria Math"/>
    <m:brkBin m:val="before"/>
    <m:brkBinSub m:val="--"/>
    <m:smallFrac m:val="0"/>
    <m:dispDef/>
    <m:lMargin m:val="0"/>
    <m:rMargin m:val="0"/>
    <m:defJc m:val="centerGroup"/>
    <m:wrapIndent m:val="1440"/>
    <m:intLim m:val="subSup"/>
    <m:naryLim m:val="undOvr"/>
  </m:mathPr>
  <w:themeFontLang w:val="es-MX" w:eastAsia="ja-JP" w:bidi="x-none"/>
  <w:clrSchemeMapping w:bg1="light1" w:t1="dark1" w:bg2="light2" w:t2="dark2" w:accent1="accent1" w:accent2="accent2" w:accent3="accent3" w:accent4="accent4" w:accent5="accent5" w:accent6="accent6" w:hyperlink="hyperlink" w:followedHyperlink="followedHyperlink"/>
  <w:decimalSymbol w:val="."/>
  <w:listSeparator w:val=","/>
  <w14:docId w14:val="52334F2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62B07"/>
  </w:style>
  <w:style w:type="paragraph" w:styleId="Ttulo1">
    <w:name w:val="heading 1"/>
    <w:basedOn w:val="Normal"/>
    <w:link w:val="Ttulo1Car"/>
    <w:uiPriority w:val="9"/>
    <w:qFormat/>
    <w:rsid w:val="000E1A76"/>
    <w:pPr>
      <w:spacing w:before="100" w:beforeAutospacing="1" w:after="100" w:afterAutospacing="1"/>
      <w:outlineLvl w:val="0"/>
    </w:pPr>
    <w:rPr>
      <w:rFonts w:ascii="Times New Roman" w:hAnsi="Times New Roman" w:cs="Times New Roman"/>
      <w:b/>
      <w:bCs/>
      <w:kern w:val="36"/>
      <w:sz w:val="48"/>
      <w:szCs w:val="48"/>
      <w:lang w:val="es-ES_tradnl" w:eastAsia="es-ES_tradnl"/>
    </w:rPr>
  </w:style>
  <w:style w:type="paragraph" w:styleId="Ttulo2">
    <w:name w:val="heading 2"/>
    <w:basedOn w:val="Normal"/>
    <w:link w:val="Ttulo2Car"/>
    <w:uiPriority w:val="9"/>
    <w:qFormat/>
    <w:rsid w:val="000E1A76"/>
    <w:pPr>
      <w:spacing w:before="100" w:beforeAutospacing="1" w:after="100" w:afterAutospacing="1"/>
      <w:outlineLvl w:val="1"/>
    </w:pPr>
    <w:rPr>
      <w:rFonts w:ascii="Times New Roman" w:hAnsi="Times New Roman" w:cs="Times New Roman"/>
      <w:b/>
      <w:bCs/>
      <w:sz w:val="36"/>
      <w:szCs w:val="36"/>
      <w:lang w:val="es-ES_tradnl" w:eastAsia="es-ES_tradnl"/>
    </w:rPr>
  </w:style>
  <w:style w:type="paragraph" w:styleId="Ttulo3">
    <w:name w:val="heading 3"/>
    <w:basedOn w:val="Normal"/>
    <w:link w:val="Ttulo3Car"/>
    <w:uiPriority w:val="9"/>
    <w:qFormat/>
    <w:rsid w:val="000E1A76"/>
    <w:pPr>
      <w:spacing w:before="100" w:beforeAutospacing="1" w:after="100" w:afterAutospacing="1"/>
      <w:outlineLvl w:val="2"/>
    </w:pPr>
    <w:rPr>
      <w:rFonts w:ascii="Times New Roman" w:hAnsi="Times New Roman" w:cs="Times New Roman"/>
      <w:b/>
      <w:bCs/>
      <w:sz w:val="27"/>
      <w:szCs w:val="27"/>
      <w:lang w:val="es-ES_tradnl" w:eastAsia="es-ES_tradnl"/>
    </w:rPr>
  </w:style>
  <w:style w:type="paragraph" w:styleId="Ttulo4">
    <w:name w:val="heading 4"/>
    <w:basedOn w:val="Normal"/>
    <w:next w:val="Normal"/>
    <w:link w:val="Ttulo4Car"/>
    <w:uiPriority w:val="9"/>
    <w:semiHidden/>
    <w:unhideWhenUsed/>
    <w:qFormat/>
    <w:rsid w:val="00AA7E3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1A76"/>
    <w:rPr>
      <w:rFonts w:ascii="Times New Roman" w:hAnsi="Times New Roman" w:cs="Times New Roman"/>
      <w:b/>
      <w:bCs/>
      <w:kern w:val="36"/>
      <w:sz w:val="48"/>
      <w:szCs w:val="48"/>
      <w:lang w:val="es-ES_tradnl" w:eastAsia="es-ES_tradnl"/>
    </w:rPr>
  </w:style>
  <w:style w:type="character" w:customStyle="1" w:styleId="Ttulo2Car">
    <w:name w:val="Título 2 Car"/>
    <w:basedOn w:val="Fuentedeprrafopredeter"/>
    <w:link w:val="Ttulo2"/>
    <w:uiPriority w:val="9"/>
    <w:rsid w:val="000E1A76"/>
    <w:rPr>
      <w:rFonts w:ascii="Times New Roman" w:hAnsi="Times New Roman" w:cs="Times New Roman"/>
      <w:b/>
      <w:bCs/>
      <w:sz w:val="36"/>
      <w:szCs w:val="36"/>
      <w:lang w:val="es-ES_tradnl" w:eastAsia="es-ES_tradnl"/>
    </w:rPr>
  </w:style>
  <w:style w:type="character" w:customStyle="1" w:styleId="Ttulo3Car">
    <w:name w:val="Título 3 Car"/>
    <w:basedOn w:val="Fuentedeprrafopredeter"/>
    <w:link w:val="Ttulo3"/>
    <w:uiPriority w:val="9"/>
    <w:rsid w:val="000E1A76"/>
    <w:rPr>
      <w:rFonts w:ascii="Times New Roman" w:hAnsi="Times New Roman" w:cs="Times New Roman"/>
      <w:b/>
      <w:bCs/>
      <w:sz w:val="27"/>
      <w:szCs w:val="27"/>
      <w:lang w:val="es-ES_tradnl" w:eastAsia="es-ES_tradnl"/>
    </w:rPr>
  </w:style>
  <w:style w:type="character" w:styleId="Textoennegrita">
    <w:name w:val="Strong"/>
    <w:basedOn w:val="Fuentedeprrafopredeter"/>
    <w:uiPriority w:val="22"/>
    <w:qFormat/>
    <w:rsid w:val="000E1A76"/>
    <w:rPr>
      <w:b/>
      <w:bCs/>
    </w:rPr>
  </w:style>
  <w:style w:type="paragraph" w:customStyle="1" w:styleId="whitespace-normal">
    <w:name w:val="whitespace-normal"/>
    <w:basedOn w:val="Normal"/>
    <w:rsid w:val="000E1A76"/>
    <w:pPr>
      <w:spacing w:before="100" w:beforeAutospacing="1" w:after="100" w:afterAutospacing="1"/>
    </w:pPr>
    <w:rPr>
      <w:rFonts w:ascii="Times New Roman" w:hAnsi="Times New Roman" w:cs="Times New Roman"/>
      <w:lang w:val="es-ES_tradnl" w:eastAsia="es-ES_tradnl"/>
    </w:rPr>
  </w:style>
  <w:style w:type="table" w:styleId="Tablaconcuadrcula">
    <w:name w:val="Table Grid"/>
    <w:basedOn w:val="Tablanormal"/>
    <w:uiPriority w:val="39"/>
    <w:rsid w:val="0027569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27569D"/>
    <w:pPr>
      <w:tabs>
        <w:tab w:val="center" w:pos="4419"/>
        <w:tab w:val="right" w:pos="8838"/>
      </w:tabs>
    </w:pPr>
  </w:style>
  <w:style w:type="character" w:customStyle="1" w:styleId="EncabezadoCar">
    <w:name w:val="Encabezado Car"/>
    <w:basedOn w:val="Fuentedeprrafopredeter"/>
    <w:link w:val="Encabezado"/>
    <w:uiPriority w:val="99"/>
    <w:rsid w:val="0027569D"/>
  </w:style>
  <w:style w:type="paragraph" w:styleId="Piedepgina">
    <w:name w:val="footer"/>
    <w:basedOn w:val="Normal"/>
    <w:link w:val="PiedepginaCar"/>
    <w:uiPriority w:val="99"/>
    <w:unhideWhenUsed/>
    <w:rsid w:val="0027569D"/>
    <w:pPr>
      <w:tabs>
        <w:tab w:val="center" w:pos="4419"/>
        <w:tab w:val="right" w:pos="8838"/>
      </w:tabs>
    </w:pPr>
  </w:style>
  <w:style w:type="character" w:customStyle="1" w:styleId="PiedepginaCar">
    <w:name w:val="Pie de página Car"/>
    <w:basedOn w:val="Fuentedeprrafopredeter"/>
    <w:link w:val="Piedepgina"/>
    <w:uiPriority w:val="99"/>
    <w:rsid w:val="0027569D"/>
  </w:style>
  <w:style w:type="character" w:customStyle="1" w:styleId="Ttulo4Car">
    <w:name w:val="Título 4 Car"/>
    <w:basedOn w:val="Fuentedeprrafopredeter"/>
    <w:link w:val="Ttulo4"/>
    <w:uiPriority w:val="9"/>
    <w:semiHidden/>
    <w:rsid w:val="00AA7E3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AA7E33"/>
    <w:pPr>
      <w:spacing w:before="100" w:beforeAutospacing="1" w:after="100" w:afterAutospacing="1"/>
    </w:pPr>
    <w:rPr>
      <w:rFonts w:ascii="Times New Roman" w:hAnsi="Times New Roman" w:cs="Times New Roman"/>
      <w:lang w:val="es-ES_tradnl" w:eastAsia="es-ES_tradnl"/>
    </w:rPr>
  </w:style>
  <w:style w:type="character" w:styleId="nfasis">
    <w:name w:val="Emphasis"/>
    <w:basedOn w:val="Fuentedeprrafopredeter"/>
    <w:uiPriority w:val="20"/>
    <w:qFormat/>
    <w:rsid w:val="00AA7E33"/>
    <w:rPr>
      <w:i/>
      <w:iCs/>
    </w:rPr>
  </w:style>
  <w:style w:type="paragraph" w:styleId="Prrafodelista">
    <w:name w:val="List Paragraph"/>
    <w:basedOn w:val="Normal"/>
    <w:uiPriority w:val="34"/>
    <w:qFormat/>
    <w:rsid w:val="002F5C51"/>
    <w:pPr>
      <w:ind w:left="720"/>
      <w:contextualSpacing/>
    </w:pPr>
  </w:style>
  <w:style w:type="character" w:styleId="Hipervnculo">
    <w:name w:val="Hyperlink"/>
    <w:basedOn w:val="Fuentedeprrafopredeter"/>
    <w:uiPriority w:val="99"/>
    <w:semiHidden/>
    <w:unhideWhenUsed/>
    <w:rsid w:val="008A270C"/>
    <w:rPr>
      <w:color w:val="0000FF"/>
      <w:u w:val="single"/>
    </w:rPr>
  </w:style>
  <w:style w:type="paragraph" w:customStyle="1" w:styleId="p1">
    <w:name w:val="p1"/>
    <w:basedOn w:val="Normal"/>
    <w:rsid w:val="00285EAF"/>
    <w:rPr>
      <w:rFonts w:ascii="Helvetica Neue" w:hAnsi="Helvetica Neue" w:cs="Times New Roman"/>
      <w:sz w:val="20"/>
      <w:szCs w:val="20"/>
      <w:lang w:val="es-ES_tradnl" w:eastAsia="es-ES_tradnl"/>
    </w:rPr>
  </w:style>
  <w:style w:type="paragraph" w:customStyle="1" w:styleId="p2">
    <w:name w:val="p2"/>
    <w:basedOn w:val="Normal"/>
    <w:rsid w:val="00285EAF"/>
    <w:rPr>
      <w:rFonts w:ascii="Helvetica Neue" w:hAnsi="Helvetica Neue" w:cs="Times New Roman"/>
      <w:sz w:val="20"/>
      <w:szCs w:val="20"/>
      <w:lang w:val="es-ES_tradnl" w:eastAsia="es-ES_tradnl"/>
    </w:rPr>
  </w:style>
  <w:style w:type="paragraph" w:customStyle="1" w:styleId="p3">
    <w:name w:val="p3"/>
    <w:basedOn w:val="Normal"/>
    <w:rsid w:val="00285EAF"/>
    <w:rPr>
      <w:rFonts w:ascii="Helvetica Neue" w:hAnsi="Helvetica Neue" w:cs="Times New Roman"/>
      <w:sz w:val="20"/>
      <w:szCs w:val="20"/>
      <w:lang w:val="es-ES_tradnl" w:eastAsia="es-ES_tradnl"/>
    </w:rPr>
  </w:style>
  <w:style w:type="character" w:customStyle="1" w:styleId="s2">
    <w:name w:val="s2"/>
    <w:basedOn w:val="Fuentedeprrafopredeter"/>
    <w:rsid w:val="00285EAF"/>
    <w:rPr>
      <w:color w:val="DCA10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86826">
      <w:bodyDiv w:val="1"/>
      <w:marLeft w:val="0"/>
      <w:marRight w:val="0"/>
      <w:marTop w:val="0"/>
      <w:marBottom w:val="0"/>
      <w:divBdr>
        <w:top w:val="none" w:sz="0" w:space="0" w:color="auto"/>
        <w:left w:val="none" w:sz="0" w:space="0" w:color="auto"/>
        <w:bottom w:val="none" w:sz="0" w:space="0" w:color="auto"/>
        <w:right w:val="none" w:sz="0" w:space="0" w:color="auto"/>
      </w:divBdr>
      <w:divsChild>
        <w:div w:id="198785508">
          <w:marLeft w:val="0"/>
          <w:marRight w:val="0"/>
          <w:marTop w:val="0"/>
          <w:marBottom w:val="0"/>
          <w:divBdr>
            <w:top w:val="none" w:sz="0" w:space="0" w:color="auto"/>
            <w:left w:val="none" w:sz="0" w:space="0" w:color="auto"/>
            <w:bottom w:val="none" w:sz="0" w:space="0" w:color="auto"/>
            <w:right w:val="none" w:sz="0" w:space="0" w:color="auto"/>
          </w:divBdr>
          <w:divsChild>
            <w:div w:id="181764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2516">
      <w:bodyDiv w:val="1"/>
      <w:marLeft w:val="0"/>
      <w:marRight w:val="0"/>
      <w:marTop w:val="0"/>
      <w:marBottom w:val="0"/>
      <w:divBdr>
        <w:top w:val="none" w:sz="0" w:space="0" w:color="auto"/>
        <w:left w:val="none" w:sz="0" w:space="0" w:color="auto"/>
        <w:bottom w:val="none" w:sz="0" w:space="0" w:color="auto"/>
        <w:right w:val="none" w:sz="0" w:space="0" w:color="auto"/>
      </w:divBdr>
    </w:div>
    <w:div w:id="207766620">
      <w:bodyDiv w:val="1"/>
      <w:marLeft w:val="0"/>
      <w:marRight w:val="0"/>
      <w:marTop w:val="0"/>
      <w:marBottom w:val="0"/>
      <w:divBdr>
        <w:top w:val="none" w:sz="0" w:space="0" w:color="auto"/>
        <w:left w:val="none" w:sz="0" w:space="0" w:color="auto"/>
        <w:bottom w:val="none" w:sz="0" w:space="0" w:color="auto"/>
        <w:right w:val="none" w:sz="0" w:space="0" w:color="auto"/>
      </w:divBdr>
    </w:div>
    <w:div w:id="249192778">
      <w:bodyDiv w:val="1"/>
      <w:marLeft w:val="0"/>
      <w:marRight w:val="0"/>
      <w:marTop w:val="0"/>
      <w:marBottom w:val="0"/>
      <w:divBdr>
        <w:top w:val="none" w:sz="0" w:space="0" w:color="auto"/>
        <w:left w:val="none" w:sz="0" w:space="0" w:color="auto"/>
        <w:bottom w:val="none" w:sz="0" w:space="0" w:color="auto"/>
        <w:right w:val="none" w:sz="0" w:space="0" w:color="auto"/>
      </w:divBdr>
      <w:divsChild>
        <w:div w:id="33041560">
          <w:marLeft w:val="0"/>
          <w:marRight w:val="0"/>
          <w:marTop w:val="0"/>
          <w:marBottom w:val="0"/>
          <w:divBdr>
            <w:top w:val="none" w:sz="0" w:space="0" w:color="auto"/>
            <w:left w:val="none" w:sz="0" w:space="0" w:color="auto"/>
            <w:bottom w:val="none" w:sz="0" w:space="0" w:color="auto"/>
            <w:right w:val="none" w:sz="0" w:space="0" w:color="auto"/>
          </w:divBdr>
        </w:div>
        <w:div w:id="141775814">
          <w:marLeft w:val="0"/>
          <w:marRight w:val="0"/>
          <w:marTop w:val="0"/>
          <w:marBottom w:val="0"/>
          <w:divBdr>
            <w:top w:val="none" w:sz="0" w:space="0" w:color="auto"/>
            <w:left w:val="none" w:sz="0" w:space="0" w:color="auto"/>
            <w:bottom w:val="none" w:sz="0" w:space="0" w:color="auto"/>
            <w:right w:val="none" w:sz="0" w:space="0" w:color="auto"/>
          </w:divBdr>
        </w:div>
        <w:div w:id="509032805">
          <w:marLeft w:val="0"/>
          <w:marRight w:val="0"/>
          <w:marTop w:val="0"/>
          <w:marBottom w:val="0"/>
          <w:divBdr>
            <w:top w:val="none" w:sz="0" w:space="0" w:color="auto"/>
            <w:left w:val="none" w:sz="0" w:space="0" w:color="auto"/>
            <w:bottom w:val="none" w:sz="0" w:space="0" w:color="auto"/>
            <w:right w:val="none" w:sz="0" w:space="0" w:color="auto"/>
          </w:divBdr>
        </w:div>
        <w:div w:id="2118937354">
          <w:marLeft w:val="0"/>
          <w:marRight w:val="0"/>
          <w:marTop w:val="0"/>
          <w:marBottom w:val="0"/>
          <w:divBdr>
            <w:top w:val="none" w:sz="0" w:space="0" w:color="auto"/>
            <w:left w:val="none" w:sz="0" w:space="0" w:color="auto"/>
            <w:bottom w:val="none" w:sz="0" w:space="0" w:color="auto"/>
            <w:right w:val="none" w:sz="0" w:space="0" w:color="auto"/>
          </w:divBdr>
        </w:div>
      </w:divsChild>
    </w:div>
    <w:div w:id="259996784">
      <w:bodyDiv w:val="1"/>
      <w:marLeft w:val="0"/>
      <w:marRight w:val="0"/>
      <w:marTop w:val="0"/>
      <w:marBottom w:val="0"/>
      <w:divBdr>
        <w:top w:val="none" w:sz="0" w:space="0" w:color="auto"/>
        <w:left w:val="none" w:sz="0" w:space="0" w:color="auto"/>
        <w:bottom w:val="none" w:sz="0" w:space="0" w:color="auto"/>
        <w:right w:val="none" w:sz="0" w:space="0" w:color="auto"/>
      </w:divBdr>
    </w:div>
    <w:div w:id="430860575">
      <w:bodyDiv w:val="1"/>
      <w:marLeft w:val="0"/>
      <w:marRight w:val="0"/>
      <w:marTop w:val="0"/>
      <w:marBottom w:val="0"/>
      <w:divBdr>
        <w:top w:val="none" w:sz="0" w:space="0" w:color="auto"/>
        <w:left w:val="none" w:sz="0" w:space="0" w:color="auto"/>
        <w:bottom w:val="none" w:sz="0" w:space="0" w:color="auto"/>
        <w:right w:val="none" w:sz="0" w:space="0" w:color="auto"/>
      </w:divBdr>
      <w:divsChild>
        <w:div w:id="1033531906">
          <w:marLeft w:val="660"/>
          <w:marRight w:val="660"/>
          <w:marTop w:val="0"/>
          <w:marBottom w:val="360"/>
          <w:divBdr>
            <w:top w:val="none" w:sz="0" w:space="0" w:color="auto"/>
            <w:left w:val="none" w:sz="0" w:space="0" w:color="auto"/>
            <w:bottom w:val="none" w:sz="0" w:space="0" w:color="auto"/>
            <w:right w:val="none" w:sz="0" w:space="0" w:color="auto"/>
          </w:divBdr>
          <w:divsChild>
            <w:div w:id="1496843790">
              <w:marLeft w:val="0"/>
              <w:marRight w:val="0"/>
              <w:marTop w:val="0"/>
              <w:marBottom w:val="0"/>
              <w:divBdr>
                <w:top w:val="none" w:sz="0" w:space="0" w:color="auto"/>
                <w:left w:val="none" w:sz="0" w:space="0" w:color="auto"/>
                <w:bottom w:val="none" w:sz="0" w:space="0" w:color="auto"/>
                <w:right w:val="none" w:sz="0" w:space="0" w:color="auto"/>
              </w:divBdr>
              <w:divsChild>
                <w:div w:id="1423648776">
                  <w:marLeft w:val="0"/>
                  <w:marRight w:val="0"/>
                  <w:marTop w:val="0"/>
                  <w:marBottom w:val="0"/>
                  <w:divBdr>
                    <w:top w:val="none" w:sz="0" w:space="0" w:color="auto"/>
                    <w:left w:val="none" w:sz="0" w:space="0" w:color="auto"/>
                    <w:bottom w:val="none" w:sz="0" w:space="0" w:color="auto"/>
                    <w:right w:val="none" w:sz="0" w:space="0" w:color="auto"/>
                  </w:divBdr>
                  <w:divsChild>
                    <w:div w:id="95167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142873">
          <w:marLeft w:val="480"/>
          <w:marRight w:val="480"/>
          <w:marTop w:val="100"/>
          <w:marBottom w:val="0"/>
          <w:divBdr>
            <w:top w:val="none" w:sz="0" w:space="0" w:color="auto"/>
            <w:left w:val="none" w:sz="0" w:space="0" w:color="auto"/>
            <w:bottom w:val="none" w:sz="0" w:space="0" w:color="auto"/>
            <w:right w:val="none" w:sz="0" w:space="0" w:color="auto"/>
          </w:divBdr>
        </w:div>
      </w:divsChild>
    </w:div>
    <w:div w:id="591864322">
      <w:bodyDiv w:val="1"/>
      <w:marLeft w:val="0"/>
      <w:marRight w:val="0"/>
      <w:marTop w:val="0"/>
      <w:marBottom w:val="0"/>
      <w:divBdr>
        <w:top w:val="none" w:sz="0" w:space="0" w:color="auto"/>
        <w:left w:val="none" w:sz="0" w:space="0" w:color="auto"/>
        <w:bottom w:val="none" w:sz="0" w:space="0" w:color="auto"/>
        <w:right w:val="none" w:sz="0" w:space="0" w:color="auto"/>
      </w:divBdr>
    </w:div>
    <w:div w:id="690886386">
      <w:bodyDiv w:val="1"/>
      <w:marLeft w:val="0"/>
      <w:marRight w:val="0"/>
      <w:marTop w:val="0"/>
      <w:marBottom w:val="0"/>
      <w:divBdr>
        <w:top w:val="none" w:sz="0" w:space="0" w:color="auto"/>
        <w:left w:val="none" w:sz="0" w:space="0" w:color="auto"/>
        <w:bottom w:val="none" w:sz="0" w:space="0" w:color="auto"/>
        <w:right w:val="none" w:sz="0" w:space="0" w:color="auto"/>
      </w:divBdr>
    </w:div>
    <w:div w:id="696472496">
      <w:bodyDiv w:val="1"/>
      <w:marLeft w:val="0"/>
      <w:marRight w:val="0"/>
      <w:marTop w:val="0"/>
      <w:marBottom w:val="0"/>
      <w:divBdr>
        <w:top w:val="none" w:sz="0" w:space="0" w:color="auto"/>
        <w:left w:val="none" w:sz="0" w:space="0" w:color="auto"/>
        <w:bottom w:val="none" w:sz="0" w:space="0" w:color="auto"/>
        <w:right w:val="none" w:sz="0" w:space="0" w:color="auto"/>
      </w:divBdr>
    </w:div>
    <w:div w:id="855538906">
      <w:bodyDiv w:val="1"/>
      <w:marLeft w:val="0"/>
      <w:marRight w:val="0"/>
      <w:marTop w:val="0"/>
      <w:marBottom w:val="0"/>
      <w:divBdr>
        <w:top w:val="none" w:sz="0" w:space="0" w:color="auto"/>
        <w:left w:val="none" w:sz="0" w:space="0" w:color="auto"/>
        <w:bottom w:val="none" w:sz="0" w:space="0" w:color="auto"/>
        <w:right w:val="none" w:sz="0" w:space="0" w:color="auto"/>
      </w:divBdr>
    </w:div>
    <w:div w:id="1017662148">
      <w:bodyDiv w:val="1"/>
      <w:marLeft w:val="0"/>
      <w:marRight w:val="0"/>
      <w:marTop w:val="0"/>
      <w:marBottom w:val="0"/>
      <w:divBdr>
        <w:top w:val="none" w:sz="0" w:space="0" w:color="auto"/>
        <w:left w:val="none" w:sz="0" w:space="0" w:color="auto"/>
        <w:bottom w:val="none" w:sz="0" w:space="0" w:color="auto"/>
        <w:right w:val="none" w:sz="0" w:space="0" w:color="auto"/>
      </w:divBdr>
    </w:div>
    <w:div w:id="1019158787">
      <w:bodyDiv w:val="1"/>
      <w:marLeft w:val="0"/>
      <w:marRight w:val="0"/>
      <w:marTop w:val="0"/>
      <w:marBottom w:val="0"/>
      <w:divBdr>
        <w:top w:val="none" w:sz="0" w:space="0" w:color="auto"/>
        <w:left w:val="none" w:sz="0" w:space="0" w:color="auto"/>
        <w:bottom w:val="none" w:sz="0" w:space="0" w:color="auto"/>
        <w:right w:val="none" w:sz="0" w:space="0" w:color="auto"/>
      </w:divBdr>
    </w:div>
    <w:div w:id="1101219571">
      <w:bodyDiv w:val="1"/>
      <w:marLeft w:val="0"/>
      <w:marRight w:val="0"/>
      <w:marTop w:val="0"/>
      <w:marBottom w:val="0"/>
      <w:divBdr>
        <w:top w:val="none" w:sz="0" w:space="0" w:color="auto"/>
        <w:left w:val="none" w:sz="0" w:space="0" w:color="auto"/>
        <w:bottom w:val="none" w:sz="0" w:space="0" w:color="auto"/>
        <w:right w:val="none" w:sz="0" w:space="0" w:color="auto"/>
      </w:divBdr>
    </w:div>
    <w:div w:id="1187674747">
      <w:bodyDiv w:val="1"/>
      <w:marLeft w:val="0"/>
      <w:marRight w:val="0"/>
      <w:marTop w:val="0"/>
      <w:marBottom w:val="0"/>
      <w:divBdr>
        <w:top w:val="none" w:sz="0" w:space="0" w:color="auto"/>
        <w:left w:val="none" w:sz="0" w:space="0" w:color="auto"/>
        <w:bottom w:val="none" w:sz="0" w:space="0" w:color="auto"/>
        <w:right w:val="none" w:sz="0" w:space="0" w:color="auto"/>
      </w:divBdr>
    </w:div>
    <w:div w:id="1239049705">
      <w:bodyDiv w:val="1"/>
      <w:marLeft w:val="0"/>
      <w:marRight w:val="0"/>
      <w:marTop w:val="0"/>
      <w:marBottom w:val="0"/>
      <w:divBdr>
        <w:top w:val="none" w:sz="0" w:space="0" w:color="auto"/>
        <w:left w:val="none" w:sz="0" w:space="0" w:color="auto"/>
        <w:bottom w:val="none" w:sz="0" w:space="0" w:color="auto"/>
        <w:right w:val="none" w:sz="0" w:space="0" w:color="auto"/>
      </w:divBdr>
    </w:div>
    <w:div w:id="1319764734">
      <w:bodyDiv w:val="1"/>
      <w:marLeft w:val="0"/>
      <w:marRight w:val="0"/>
      <w:marTop w:val="0"/>
      <w:marBottom w:val="0"/>
      <w:divBdr>
        <w:top w:val="none" w:sz="0" w:space="0" w:color="auto"/>
        <w:left w:val="none" w:sz="0" w:space="0" w:color="auto"/>
        <w:bottom w:val="none" w:sz="0" w:space="0" w:color="auto"/>
        <w:right w:val="none" w:sz="0" w:space="0" w:color="auto"/>
      </w:divBdr>
    </w:div>
    <w:div w:id="1328441421">
      <w:bodyDiv w:val="1"/>
      <w:marLeft w:val="0"/>
      <w:marRight w:val="0"/>
      <w:marTop w:val="0"/>
      <w:marBottom w:val="0"/>
      <w:divBdr>
        <w:top w:val="none" w:sz="0" w:space="0" w:color="auto"/>
        <w:left w:val="none" w:sz="0" w:space="0" w:color="auto"/>
        <w:bottom w:val="none" w:sz="0" w:space="0" w:color="auto"/>
        <w:right w:val="none" w:sz="0" w:space="0" w:color="auto"/>
      </w:divBdr>
    </w:div>
    <w:div w:id="1334071105">
      <w:bodyDiv w:val="1"/>
      <w:marLeft w:val="0"/>
      <w:marRight w:val="0"/>
      <w:marTop w:val="0"/>
      <w:marBottom w:val="0"/>
      <w:divBdr>
        <w:top w:val="none" w:sz="0" w:space="0" w:color="auto"/>
        <w:left w:val="none" w:sz="0" w:space="0" w:color="auto"/>
        <w:bottom w:val="none" w:sz="0" w:space="0" w:color="auto"/>
        <w:right w:val="none" w:sz="0" w:space="0" w:color="auto"/>
      </w:divBdr>
      <w:divsChild>
        <w:div w:id="766079829">
          <w:marLeft w:val="0"/>
          <w:marRight w:val="0"/>
          <w:marTop w:val="0"/>
          <w:marBottom w:val="0"/>
          <w:divBdr>
            <w:top w:val="none" w:sz="0" w:space="0" w:color="auto"/>
            <w:left w:val="none" w:sz="0" w:space="0" w:color="auto"/>
            <w:bottom w:val="none" w:sz="0" w:space="0" w:color="auto"/>
            <w:right w:val="none" w:sz="0" w:space="0" w:color="auto"/>
          </w:divBdr>
          <w:divsChild>
            <w:div w:id="1485052701">
              <w:marLeft w:val="0"/>
              <w:marRight w:val="0"/>
              <w:marTop w:val="0"/>
              <w:marBottom w:val="0"/>
              <w:divBdr>
                <w:top w:val="none" w:sz="0" w:space="0" w:color="auto"/>
                <w:left w:val="none" w:sz="0" w:space="0" w:color="auto"/>
                <w:bottom w:val="none" w:sz="0" w:space="0" w:color="auto"/>
                <w:right w:val="none" w:sz="0" w:space="0" w:color="auto"/>
              </w:divBdr>
            </w:div>
          </w:divsChild>
        </w:div>
        <w:div w:id="1891765666">
          <w:marLeft w:val="0"/>
          <w:marRight w:val="0"/>
          <w:marTop w:val="0"/>
          <w:marBottom w:val="0"/>
          <w:divBdr>
            <w:top w:val="none" w:sz="0" w:space="0" w:color="auto"/>
            <w:left w:val="none" w:sz="0" w:space="0" w:color="auto"/>
            <w:bottom w:val="none" w:sz="0" w:space="0" w:color="auto"/>
            <w:right w:val="none" w:sz="0" w:space="0" w:color="auto"/>
          </w:divBdr>
          <w:divsChild>
            <w:div w:id="869798733">
              <w:marLeft w:val="0"/>
              <w:marRight w:val="0"/>
              <w:marTop w:val="0"/>
              <w:marBottom w:val="0"/>
              <w:divBdr>
                <w:top w:val="none" w:sz="0" w:space="0" w:color="auto"/>
                <w:left w:val="none" w:sz="0" w:space="0" w:color="auto"/>
                <w:bottom w:val="none" w:sz="0" w:space="0" w:color="auto"/>
                <w:right w:val="none" w:sz="0" w:space="0" w:color="auto"/>
              </w:divBdr>
            </w:div>
          </w:divsChild>
        </w:div>
        <w:div w:id="880553862">
          <w:marLeft w:val="0"/>
          <w:marRight w:val="0"/>
          <w:marTop w:val="0"/>
          <w:marBottom w:val="0"/>
          <w:divBdr>
            <w:top w:val="none" w:sz="0" w:space="0" w:color="auto"/>
            <w:left w:val="none" w:sz="0" w:space="0" w:color="auto"/>
            <w:bottom w:val="none" w:sz="0" w:space="0" w:color="auto"/>
            <w:right w:val="none" w:sz="0" w:space="0" w:color="auto"/>
          </w:divBdr>
          <w:divsChild>
            <w:div w:id="143011104">
              <w:marLeft w:val="0"/>
              <w:marRight w:val="0"/>
              <w:marTop w:val="0"/>
              <w:marBottom w:val="0"/>
              <w:divBdr>
                <w:top w:val="none" w:sz="0" w:space="0" w:color="auto"/>
                <w:left w:val="none" w:sz="0" w:space="0" w:color="auto"/>
                <w:bottom w:val="none" w:sz="0" w:space="0" w:color="auto"/>
                <w:right w:val="none" w:sz="0" w:space="0" w:color="auto"/>
              </w:divBdr>
            </w:div>
          </w:divsChild>
        </w:div>
        <w:div w:id="55662609">
          <w:marLeft w:val="0"/>
          <w:marRight w:val="0"/>
          <w:marTop w:val="0"/>
          <w:marBottom w:val="0"/>
          <w:divBdr>
            <w:top w:val="none" w:sz="0" w:space="0" w:color="auto"/>
            <w:left w:val="none" w:sz="0" w:space="0" w:color="auto"/>
            <w:bottom w:val="none" w:sz="0" w:space="0" w:color="auto"/>
            <w:right w:val="none" w:sz="0" w:space="0" w:color="auto"/>
          </w:divBdr>
          <w:divsChild>
            <w:div w:id="1348292857">
              <w:marLeft w:val="0"/>
              <w:marRight w:val="0"/>
              <w:marTop w:val="0"/>
              <w:marBottom w:val="0"/>
              <w:divBdr>
                <w:top w:val="none" w:sz="0" w:space="0" w:color="auto"/>
                <w:left w:val="none" w:sz="0" w:space="0" w:color="auto"/>
                <w:bottom w:val="none" w:sz="0" w:space="0" w:color="auto"/>
                <w:right w:val="none" w:sz="0" w:space="0" w:color="auto"/>
              </w:divBdr>
            </w:div>
          </w:divsChild>
        </w:div>
        <w:div w:id="843125860">
          <w:marLeft w:val="0"/>
          <w:marRight w:val="0"/>
          <w:marTop w:val="0"/>
          <w:marBottom w:val="0"/>
          <w:divBdr>
            <w:top w:val="none" w:sz="0" w:space="0" w:color="auto"/>
            <w:left w:val="none" w:sz="0" w:space="0" w:color="auto"/>
            <w:bottom w:val="none" w:sz="0" w:space="0" w:color="auto"/>
            <w:right w:val="none" w:sz="0" w:space="0" w:color="auto"/>
          </w:divBdr>
          <w:divsChild>
            <w:div w:id="351228184">
              <w:marLeft w:val="0"/>
              <w:marRight w:val="0"/>
              <w:marTop w:val="0"/>
              <w:marBottom w:val="0"/>
              <w:divBdr>
                <w:top w:val="none" w:sz="0" w:space="0" w:color="auto"/>
                <w:left w:val="none" w:sz="0" w:space="0" w:color="auto"/>
                <w:bottom w:val="none" w:sz="0" w:space="0" w:color="auto"/>
                <w:right w:val="none" w:sz="0" w:space="0" w:color="auto"/>
              </w:divBdr>
            </w:div>
          </w:divsChild>
        </w:div>
        <w:div w:id="809444256">
          <w:marLeft w:val="0"/>
          <w:marRight w:val="0"/>
          <w:marTop w:val="0"/>
          <w:marBottom w:val="0"/>
          <w:divBdr>
            <w:top w:val="none" w:sz="0" w:space="0" w:color="auto"/>
            <w:left w:val="none" w:sz="0" w:space="0" w:color="auto"/>
            <w:bottom w:val="none" w:sz="0" w:space="0" w:color="auto"/>
            <w:right w:val="none" w:sz="0" w:space="0" w:color="auto"/>
          </w:divBdr>
          <w:divsChild>
            <w:div w:id="1137457207">
              <w:marLeft w:val="0"/>
              <w:marRight w:val="0"/>
              <w:marTop w:val="0"/>
              <w:marBottom w:val="0"/>
              <w:divBdr>
                <w:top w:val="none" w:sz="0" w:space="0" w:color="auto"/>
                <w:left w:val="none" w:sz="0" w:space="0" w:color="auto"/>
                <w:bottom w:val="none" w:sz="0" w:space="0" w:color="auto"/>
                <w:right w:val="none" w:sz="0" w:space="0" w:color="auto"/>
              </w:divBdr>
            </w:div>
          </w:divsChild>
        </w:div>
        <w:div w:id="35586375">
          <w:marLeft w:val="0"/>
          <w:marRight w:val="0"/>
          <w:marTop w:val="0"/>
          <w:marBottom w:val="0"/>
          <w:divBdr>
            <w:top w:val="none" w:sz="0" w:space="0" w:color="auto"/>
            <w:left w:val="none" w:sz="0" w:space="0" w:color="auto"/>
            <w:bottom w:val="none" w:sz="0" w:space="0" w:color="auto"/>
            <w:right w:val="none" w:sz="0" w:space="0" w:color="auto"/>
          </w:divBdr>
          <w:divsChild>
            <w:div w:id="877283523">
              <w:marLeft w:val="0"/>
              <w:marRight w:val="0"/>
              <w:marTop w:val="0"/>
              <w:marBottom w:val="0"/>
              <w:divBdr>
                <w:top w:val="none" w:sz="0" w:space="0" w:color="auto"/>
                <w:left w:val="none" w:sz="0" w:space="0" w:color="auto"/>
                <w:bottom w:val="none" w:sz="0" w:space="0" w:color="auto"/>
                <w:right w:val="none" w:sz="0" w:space="0" w:color="auto"/>
              </w:divBdr>
            </w:div>
          </w:divsChild>
        </w:div>
        <w:div w:id="2069496589">
          <w:marLeft w:val="0"/>
          <w:marRight w:val="0"/>
          <w:marTop w:val="0"/>
          <w:marBottom w:val="0"/>
          <w:divBdr>
            <w:top w:val="none" w:sz="0" w:space="0" w:color="auto"/>
            <w:left w:val="none" w:sz="0" w:space="0" w:color="auto"/>
            <w:bottom w:val="none" w:sz="0" w:space="0" w:color="auto"/>
            <w:right w:val="none" w:sz="0" w:space="0" w:color="auto"/>
          </w:divBdr>
          <w:divsChild>
            <w:div w:id="120923242">
              <w:marLeft w:val="0"/>
              <w:marRight w:val="0"/>
              <w:marTop w:val="0"/>
              <w:marBottom w:val="0"/>
              <w:divBdr>
                <w:top w:val="none" w:sz="0" w:space="0" w:color="auto"/>
                <w:left w:val="none" w:sz="0" w:space="0" w:color="auto"/>
                <w:bottom w:val="none" w:sz="0" w:space="0" w:color="auto"/>
                <w:right w:val="none" w:sz="0" w:space="0" w:color="auto"/>
              </w:divBdr>
            </w:div>
          </w:divsChild>
        </w:div>
        <w:div w:id="997228137">
          <w:marLeft w:val="0"/>
          <w:marRight w:val="0"/>
          <w:marTop w:val="0"/>
          <w:marBottom w:val="0"/>
          <w:divBdr>
            <w:top w:val="none" w:sz="0" w:space="0" w:color="auto"/>
            <w:left w:val="none" w:sz="0" w:space="0" w:color="auto"/>
            <w:bottom w:val="none" w:sz="0" w:space="0" w:color="auto"/>
            <w:right w:val="none" w:sz="0" w:space="0" w:color="auto"/>
          </w:divBdr>
          <w:divsChild>
            <w:div w:id="30963922">
              <w:marLeft w:val="0"/>
              <w:marRight w:val="0"/>
              <w:marTop w:val="0"/>
              <w:marBottom w:val="0"/>
              <w:divBdr>
                <w:top w:val="none" w:sz="0" w:space="0" w:color="auto"/>
                <w:left w:val="none" w:sz="0" w:space="0" w:color="auto"/>
                <w:bottom w:val="none" w:sz="0" w:space="0" w:color="auto"/>
                <w:right w:val="none" w:sz="0" w:space="0" w:color="auto"/>
              </w:divBdr>
            </w:div>
          </w:divsChild>
        </w:div>
        <w:div w:id="419135401">
          <w:marLeft w:val="0"/>
          <w:marRight w:val="0"/>
          <w:marTop w:val="0"/>
          <w:marBottom w:val="0"/>
          <w:divBdr>
            <w:top w:val="none" w:sz="0" w:space="0" w:color="auto"/>
            <w:left w:val="none" w:sz="0" w:space="0" w:color="auto"/>
            <w:bottom w:val="none" w:sz="0" w:space="0" w:color="auto"/>
            <w:right w:val="none" w:sz="0" w:space="0" w:color="auto"/>
          </w:divBdr>
          <w:divsChild>
            <w:div w:id="822620594">
              <w:marLeft w:val="0"/>
              <w:marRight w:val="0"/>
              <w:marTop w:val="0"/>
              <w:marBottom w:val="0"/>
              <w:divBdr>
                <w:top w:val="none" w:sz="0" w:space="0" w:color="auto"/>
                <w:left w:val="none" w:sz="0" w:space="0" w:color="auto"/>
                <w:bottom w:val="none" w:sz="0" w:space="0" w:color="auto"/>
                <w:right w:val="none" w:sz="0" w:space="0" w:color="auto"/>
              </w:divBdr>
            </w:div>
          </w:divsChild>
        </w:div>
        <w:div w:id="1703358592">
          <w:marLeft w:val="0"/>
          <w:marRight w:val="0"/>
          <w:marTop w:val="0"/>
          <w:marBottom w:val="0"/>
          <w:divBdr>
            <w:top w:val="none" w:sz="0" w:space="0" w:color="auto"/>
            <w:left w:val="none" w:sz="0" w:space="0" w:color="auto"/>
            <w:bottom w:val="none" w:sz="0" w:space="0" w:color="auto"/>
            <w:right w:val="none" w:sz="0" w:space="0" w:color="auto"/>
          </w:divBdr>
          <w:divsChild>
            <w:div w:id="779764636">
              <w:marLeft w:val="0"/>
              <w:marRight w:val="0"/>
              <w:marTop w:val="0"/>
              <w:marBottom w:val="0"/>
              <w:divBdr>
                <w:top w:val="none" w:sz="0" w:space="0" w:color="auto"/>
                <w:left w:val="none" w:sz="0" w:space="0" w:color="auto"/>
                <w:bottom w:val="none" w:sz="0" w:space="0" w:color="auto"/>
                <w:right w:val="none" w:sz="0" w:space="0" w:color="auto"/>
              </w:divBdr>
            </w:div>
          </w:divsChild>
        </w:div>
        <w:div w:id="1365708785">
          <w:marLeft w:val="0"/>
          <w:marRight w:val="0"/>
          <w:marTop w:val="0"/>
          <w:marBottom w:val="0"/>
          <w:divBdr>
            <w:top w:val="none" w:sz="0" w:space="0" w:color="auto"/>
            <w:left w:val="none" w:sz="0" w:space="0" w:color="auto"/>
            <w:bottom w:val="none" w:sz="0" w:space="0" w:color="auto"/>
            <w:right w:val="none" w:sz="0" w:space="0" w:color="auto"/>
          </w:divBdr>
          <w:divsChild>
            <w:div w:id="922691185">
              <w:marLeft w:val="0"/>
              <w:marRight w:val="0"/>
              <w:marTop w:val="0"/>
              <w:marBottom w:val="0"/>
              <w:divBdr>
                <w:top w:val="none" w:sz="0" w:space="0" w:color="auto"/>
                <w:left w:val="none" w:sz="0" w:space="0" w:color="auto"/>
                <w:bottom w:val="none" w:sz="0" w:space="0" w:color="auto"/>
                <w:right w:val="none" w:sz="0" w:space="0" w:color="auto"/>
              </w:divBdr>
            </w:div>
          </w:divsChild>
        </w:div>
        <w:div w:id="2103186424">
          <w:marLeft w:val="0"/>
          <w:marRight w:val="0"/>
          <w:marTop w:val="0"/>
          <w:marBottom w:val="0"/>
          <w:divBdr>
            <w:top w:val="none" w:sz="0" w:space="0" w:color="auto"/>
            <w:left w:val="none" w:sz="0" w:space="0" w:color="auto"/>
            <w:bottom w:val="none" w:sz="0" w:space="0" w:color="auto"/>
            <w:right w:val="none" w:sz="0" w:space="0" w:color="auto"/>
          </w:divBdr>
          <w:divsChild>
            <w:div w:id="228806324">
              <w:marLeft w:val="0"/>
              <w:marRight w:val="0"/>
              <w:marTop w:val="0"/>
              <w:marBottom w:val="0"/>
              <w:divBdr>
                <w:top w:val="none" w:sz="0" w:space="0" w:color="auto"/>
                <w:left w:val="none" w:sz="0" w:space="0" w:color="auto"/>
                <w:bottom w:val="none" w:sz="0" w:space="0" w:color="auto"/>
                <w:right w:val="none" w:sz="0" w:space="0" w:color="auto"/>
              </w:divBdr>
            </w:div>
          </w:divsChild>
        </w:div>
        <w:div w:id="470027857">
          <w:marLeft w:val="0"/>
          <w:marRight w:val="0"/>
          <w:marTop w:val="0"/>
          <w:marBottom w:val="0"/>
          <w:divBdr>
            <w:top w:val="none" w:sz="0" w:space="0" w:color="auto"/>
            <w:left w:val="none" w:sz="0" w:space="0" w:color="auto"/>
            <w:bottom w:val="none" w:sz="0" w:space="0" w:color="auto"/>
            <w:right w:val="none" w:sz="0" w:space="0" w:color="auto"/>
          </w:divBdr>
          <w:divsChild>
            <w:div w:id="464468313">
              <w:marLeft w:val="0"/>
              <w:marRight w:val="0"/>
              <w:marTop w:val="0"/>
              <w:marBottom w:val="0"/>
              <w:divBdr>
                <w:top w:val="none" w:sz="0" w:space="0" w:color="auto"/>
                <w:left w:val="none" w:sz="0" w:space="0" w:color="auto"/>
                <w:bottom w:val="none" w:sz="0" w:space="0" w:color="auto"/>
                <w:right w:val="none" w:sz="0" w:space="0" w:color="auto"/>
              </w:divBdr>
            </w:div>
          </w:divsChild>
        </w:div>
        <w:div w:id="34351696">
          <w:marLeft w:val="0"/>
          <w:marRight w:val="0"/>
          <w:marTop w:val="0"/>
          <w:marBottom w:val="0"/>
          <w:divBdr>
            <w:top w:val="none" w:sz="0" w:space="0" w:color="auto"/>
            <w:left w:val="none" w:sz="0" w:space="0" w:color="auto"/>
            <w:bottom w:val="none" w:sz="0" w:space="0" w:color="auto"/>
            <w:right w:val="none" w:sz="0" w:space="0" w:color="auto"/>
          </w:divBdr>
          <w:divsChild>
            <w:div w:id="1316379344">
              <w:marLeft w:val="0"/>
              <w:marRight w:val="0"/>
              <w:marTop w:val="0"/>
              <w:marBottom w:val="0"/>
              <w:divBdr>
                <w:top w:val="none" w:sz="0" w:space="0" w:color="auto"/>
                <w:left w:val="none" w:sz="0" w:space="0" w:color="auto"/>
                <w:bottom w:val="none" w:sz="0" w:space="0" w:color="auto"/>
                <w:right w:val="none" w:sz="0" w:space="0" w:color="auto"/>
              </w:divBdr>
            </w:div>
          </w:divsChild>
        </w:div>
        <w:div w:id="1450197892">
          <w:marLeft w:val="0"/>
          <w:marRight w:val="0"/>
          <w:marTop w:val="0"/>
          <w:marBottom w:val="0"/>
          <w:divBdr>
            <w:top w:val="none" w:sz="0" w:space="0" w:color="auto"/>
            <w:left w:val="none" w:sz="0" w:space="0" w:color="auto"/>
            <w:bottom w:val="none" w:sz="0" w:space="0" w:color="auto"/>
            <w:right w:val="none" w:sz="0" w:space="0" w:color="auto"/>
          </w:divBdr>
          <w:divsChild>
            <w:div w:id="1469124548">
              <w:marLeft w:val="0"/>
              <w:marRight w:val="0"/>
              <w:marTop w:val="0"/>
              <w:marBottom w:val="0"/>
              <w:divBdr>
                <w:top w:val="none" w:sz="0" w:space="0" w:color="auto"/>
                <w:left w:val="none" w:sz="0" w:space="0" w:color="auto"/>
                <w:bottom w:val="none" w:sz="0" w:space="0" w:color="auto"/>
                <w:right w:val="none" w:sz="0" w:space="0" w:color="auto"/>
              </w:divBdr>
            </w:div>
          </w:divsChild>
        </w:div>
        <w:div w:id="1203439038">
          <w:marLeft w:val="0"/>
          <w:marRight w:val="0"/>
          <w:marTop w:val="0"/>
          <w:marBottom w:val="0"/>
          <w:divBdr>
            <w:top w:val="none" w:sz="0" w:space="0" w:color="auto"/>
            <w:left w:val="none" w:sz="0" w:space="0" w:color="auto"/>
            <w:bottom w:val="none" w:sz="0" w:space="0" w:color="auto"/>
            <w:right w:val="none" w:sz="0" w:space="0" w:color="auto"/>
          </w:divBdr>
          <w:divsChild>
            <w:div w:id="1138379967">
              <w:marLeft w:val="0"/>
              <w:marRight w:val="0"/>
              <w:marTop w:val="0"/>
              <w:marBottom w:val="0"/>
              <w:divBdr>
                <w:top w:val="none" w:sz="0" w:space="0" w:color="auto"/>
                <w:left w:val="none" w:sz="0" w:space="0" w:color="auto"/>
                <w:bottom w:val="none" w:sz="0" w:space="0" w:color="auto"/>
                <w:right w:val="none" w:sz="0" w:space="0" w:color="auto"/>
              </w:divBdr>
            </w:div>
          </w:divsChild>
        </w:div>
        <w:div w:id="592512110">
          <w:marLeft w:val="0"/>
          <w:marRight w:val="0"/>
          <w:marTop w:val="0"/>
          <w:marBottom w:val="0"/>
          <w:divBdr>
            <w:top w:val="none" w:sz="0" w:space="0" w:color="auto"/>
            <w:left w:val="none" w:sz="0" w:space="0" w:color="auto"/>
            <w:bottom w:val="none" w:sz="0" w:space="0" w:color="auto"/>
            <w:right w:val="none" w:sz="0" w:space="0" w:color="auto"/>
          </w:divBdr>
          <w:divsChild>
            <w:div w:id="1664360308">
              <w:marLeft w:val="0"/>
              <w:marRight w:val="0"/>
              <w:marTop w:val="0"/>
              <w:marBottom w:val="0"/>
              <w:divBdr>
                <w:top w:val="none" w:sz="0" w:space="0" w:color="auto"/>
                <w:left w:val="none" w:sz="0" w:space="0" w:color="auto"/>
                <w:bottom w:val="none" w:sz="0" w:space="0" w:color="auto"/>
                <w:right w:val="none" w:sz="0" w:space="0" w:color="auto"/>
              </w:divBdr>
            </w:div>
          </w:divsChild>
        </w:div>
        <w:div w:id="2059041586">
          <w:marLeft w:val="0"/>
          <w:marRight w:val="0"/>
          <w:marTop w:val="0"/>
          <w:marBottom w:val="0"/>
          <w:divBdr>
            <w:top w:val="none" w:sz="0" w:space="0" w:color="auto"/>
            <w:left w:val="none" w:sz="0" w:space="0" w:color="auto"/>
            <w:bottom w:val="none" w:sz="0" w:space="0" w:color="auto"/>
            <w:right w:val="none" w:sz="0" w:space="0" w:color="auto"/>
          </w:divBdr>
          <w:divsChild>
            <w:div w:id="176746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4159">
      <w:bodyDiv w:val="1"/>
      <w:marLeft w:val="0"/>
      <w:marRight w:val="0"/>
      <w:marTop w:val="0"/>
      <w:marBottom w:val="0"/>
      <w:divBdr>
        <w:top w:val="none" w:sz="0" w:space="0" w:color="auto"/>
        <w:left w:val="none" w:sz="0" w:space="0" w:color="auto"/>
        <w:bottom w:val="none" w:sz="0" w:space="0" w:color="auto"/>
        <w:right w:val="none" w:sz="0" w:space="0" w:color="auto"/>
      </w:divBdr>
    </w:div>
    <w:div w:id="1627661573">
      <w:bodyDiv w:val="1"/>
      <w:marLeft w:val="0"/>
      <w:marRight w:val="0"/>
      <w:marTop w:val="0"/>
      <w:marBottom w:val="0"/>
      <w:divBdr>
        <w:top w:val="none" w:sz="0" w:space="0" w:color="auto"/>
        <w:left w:val="none" w:sz="0" w:space="0" w:color="auto"/>
        <w:bottom w:val="none" w:sz="0" w:space="0" w:color="auto"/>
        <w:right w:val="none" w:sz="0" w:space="0" w:color="auto"/>
      </w:divBdr>
    </w:div>
    <w:div w:id="1632706179">
      <w:bodyDiv w:val="1"/>
      <w:marLeft w:val="0"/>
      <w:marRight w:val="0"/>
      <w:marTop w:val="0"/>
      <w:marBottom w:val="0"/>
      <w:divBdr>
        <w:top w:val="none" w:sz="0" w:space="0" w:color="auto"/>
        <w:left w:val="none" w:sz="0" w:space="0" w:color="auto"/>
        <w:bottom w:val="none" w:sz="0" w:space="0" w:color="auto"/>
        <w:right w:val="none" w:sz="0" w:space="0" w:color="auto"/>
      </w:divBdr>
    </w:div>
    <w:div w:id="1883864030">
      <w:bodyDiv w:val="1"/>
      <w:marLeft w:val="0"/>
      <w:marRight w:val="0"/>
      <w:marTop w:val="0"/>
      <w:marBottom w:val="0"/>
      <w:divBdr>
        <w:top w:val="none" w:sz="0" w:space="0" w:color="auto"/>
        <w:left w:val="none" w:sz="0" w:space="0" w:color="auto"/>
        <w:bottom w:val="none" w:sz="0" w:space="0" w:color="auto"/>
        <w:right w:val="none" w:sz="0" w:space="0" w:color="auto"/>
      </w:divBdr>
    </w:div>
    <w:div w:id="1924682477">
      <w:bodyDiv w:val="1"/>
      <w:marLeft w:val="0"/>
      <w:marRight w:val="0"/>
      <w:marTop w:val="0"/>
      <w:marBottom w:val="0"/>
      <w:divBdr>
        <w:top w:val="none" w:sz="0" w:space="0" w:color="auto"/>
        <w:left w:val="none" w:sz="0" w:space="0" w:color="auto"/>
        <w:bottom w:val="none" w:sz="0" w:space="0" w:color="auto"/>
        <w:right w:val="none" w:sz="0" w:space="0" w:color="auto"/>
      </w:divBdr>
    </w:div>
    <w:div w:id="1996254411">
      <w:bodyDiv w:val="1"/>
      <w:marLeft w:val="0"/>
      <w:marRight w:val="0"/>
      <w:marTop w:val="0"/>
      <w:marBottom w:val="0"/>
      <w:divBdr>
        <w:top w:val="none" w:sz="0" w:space="0" w:color="auto"/>
        <w:left w:val="none" w:sz="0" w:space="0" w:color="auto"/>
        <w:bottom w:val="none" w:sz="0" w:space="0" w:color="auto"/>
        <w:right w:val="none" w:sz="0" w:space="0" w:color="auto"/>
      </w:divBdr>
    </w:div>
    <w:div w:id="206078544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s://compendio2025.comecarne.org/" TargetMode="External"/><Relationship Id="rId12" Type="http://schemas.openxmlformats.org/officeDocument/2006/relationships/hyperlink" Target="https://nube.agricultura.gob.mx/cierre_pecuario/" TargetMode="External"/><Relationship Id="rId13" Type="http://schemas.openxmlformats.org/officeDocument/2006/relationships/hyperlink" Target="https://www.elfinanciero.com.mx/estados/2024/06/25/clausuran-1-de-las-51-plantas-de-granjas-carroll-en-veracruz-tras-acusacion-por-contaminar-el-agua/" TargetMode="External"/><Relationship Id="rId14" Type="http://schemas.openxmlformats.org/officeDocument/2006/relationships/hyperlink" Target="https://www.jornada.com.mx/noticia/2024/06/27/estados/de-51-granjas-carroll-que-operan-en-veracruz-solo-una-ha-sido-clausurada-2095" TargetMode="External"/><Relationship Id="rId15" Type="http://schemas.openxmlformats.org/officeDocument/2006/relationships/hyperlink" Target="https://www.infobae.com/mexico/2025/09/10/clausuran-megagranja-porcicola-tras-anos-de-contaminacion-y-danos-a-la-comunidad-maya-santa-maria-chi-en-yucatan/"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34</Pages>
  <Words>4911</Words>
  <Characters>30995</Characters>
  <Application>Microsoft Macintosh Word</Application>
  <DocSecurity>0</DocSecurity>
  <Lines>860</Lines>
  <Paragraphs>748</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35158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Rebeca Pérez</dc:creator>
  <cp:keywords/>
  <dc:description/>
  <cp:lastModifiedBy>Rebeca Pérez</cp:lastModifiedBy>
  <cp:revision>10</cp:revision>
  <dcterms:created xsi:type="dcterms:W3CDTF">2025-10-14T00:19:00Z</dcterms:created>
  <dcterms:modified xsi:type="dcterms:W3CDTF">2025-10-15T22:18:00Z</dcterms:modified>
</cp:coreProperties>
</file>