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992"/>
        <w:gridCol w:w="992"/>
        <w:gridCol w:w="993"/>
        <w:gridCol w:w="637"/>
        <w:gridCol w:w="355"/>
        <w:gridCol w:w="3260"/>
        <w:tblGridChange w:id="0">
          <w:tblGrid>
            <w:gridCol w:w="1985"/>
            <w:gridCol w:w="992"/>
            <w:gridCol w:w="992"/>
            <w:gridCol w:w="993"/>
            <w:gridCol w:w="637"/>
            <w:gridCol w:w="355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bp915eub8ym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Code: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Title: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Accounting + Venture Capital + Financial &amp; Cost Accounting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Hours (1)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Practical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Guided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10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(1)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Theory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Practical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Guided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Type: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Employability / Entrepreneurship (2a)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Discipline Specific Course (DSC)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Description: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C">
            <w:pPr>
              <w:widowControl w:val="0"/>
              <w:spacing w:after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course introduces Accounting, Financial &amp; Cost Accounting, and Venture Capital with a practical, project-based approach. It covers financial statements, cost analysis, budgeting, valuation, funding, and startup finance concepts to build strong financial decision-making skills.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Objective: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3">
            <w:pPr>
              <w:widowControl w:val="0"/>
              <w:spacing w:after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enable students to understand and prepare financial statements, apply cost accounting techniques, analyze startup valuation and funding options, build financial models, and present effective investor pitches.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Course Outcomes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1"/>
        <w:gridCol w:w="3751"/>
        <w:gridCol w:w="1452"/>
        <w:gridCol w:w="1032"/>
        <w:gridCol w:w="1583"/>
        <w:tblGridChange w:id="0">
          <w:tblGrid>
            <w:gridCol w:w="1391"/>
            <w:gridCol w:w="3751"/>
            <w:gridCol w:w="1452"/>
            <w:gridCol w:w="1032"/>
            <w:gridCol w:w="158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 Outcomes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Cognition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Hours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Evaluation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Tools</w:t>
            </w:r>
          </w:p>
        </w:tc>
      </w:tr>
      <w:tr>
        <w:trPr>
          <w:cantSplit w:val="0"/>
          <w:trHeight w:val="45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fundamental accounting principles, financial statements, and the accounting cycle.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Concept quizzes (MCQs + descriptive)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cost accounting tools such as break-even analysis, budgeting, and variance analysis in practical scenarios.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financial statements and cash flows to assess business performance.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Case Study Analysis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startup valuation methods, funding sources, and venture capital processes.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  <w:br w:type="textWrapping"/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financial models and deliver a structured startup/investor pitch presentation.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L5: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Capstone Project (Financial Model + Investor Pitch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Plan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60" w:before="0" w:line="259" w:lineRule="auto"/>
        <w:ind w:left="36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855"/>
        <w:gridCol w:w="570"/>
        <w:gridCol w:w="3420"/>
        <w:gridCol w:w="1125"/>
        <w:gridCol w:w="1275"/>
        <w:gridCol w:w="570"/>
        <w:gridCol w:w="1845"/>
        <w:tblGridChange w:id="0">
          <w:tblGrid>
            <w:gridCol w:w="705"/>
            <w:gridCol w:w="855"/>
            <w:gridCol w:w="570"/>
            <w:gridCol w:w="3420"/>
            <w:gridCol w:w="1125"/>
            <w:gridCol w:w="1275"/>
            <w:gridCol w:w="570"/>
            <w:gridCol w:w="1845"/>
          </w:tblGrid>
        </w:tblGridChange>
      </w:tblGrid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Hrs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Sessions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Topics Mapped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L/T/P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Tools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5.0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8">
            <w:pPr>
              <w:spacing w:after="57" w:before="5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Fundamentals of Financial Accounting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Accounting equation, double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L1: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Concept quizzes (MCQs + descriptive)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2968749999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Assets, liabilities, income,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L1: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Concept quizzes (MCQs + descriptive)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92968749999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(iii)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Journals, Ledgers, Trial 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L1: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Concept quizzes (MCQs + descriptive)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2968749999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(iv)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Operating, investing, financing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Case Study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2968749999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(v)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Liquidity, profitability, and solvency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Case Study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D">
            <w:pPr>
              <w:spacing w:after="57" w:before="5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Accounting and Managerial Decision-Making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Fixed, variable, marginal costs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3.9062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Contribution margin, BEP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budgets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929687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Material, labor, overhead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 drivers, ABC vs traditional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L2: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Practical Problem-Solving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C">
            <w:pPr>
              <w:spacing w:after="57" w:before="5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Venture Capital, Startup Finance &amp; Project Application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VC lifecycle, investors, funding rounds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DCF, multiples, comparables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sheets, cap tables, dilution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Equity, debt, convertible notes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IPO, M&amp;A, secondary sales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Critical Evaluation Report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after="57" w:before="5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Ola, Paytm, Flipkart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CO3, CO4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L3: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L4: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</w:t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Case Study Analysis, Critical Evaluation Report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financial model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L5:</w:t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Capstone Project (Financial Model + Investor Pitch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spacing w:after="57" w:before="5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Costing &amp; budgetingStatus vs outcomes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L5: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Capstone Project (Financial Model + Investor Pitch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(ix)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Valuation &amp; funding pitch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L5:</w:t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Capstone Project (Financial Model + Investor Pitch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spacing w:after="57" w:before="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 presentations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CO1 - CO5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L1: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</w:t>
              <w:br w:type="textWrapping"/>
              <w:t xml:space="preserve">L5: Create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Capstone Project (Financial Model + Investor Pitch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Mapping COs with POs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(to be done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17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1- low alignment, 2- Moderate alignment, 3 – high alignment, - – No alignment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7"/>
        <w:gridCol w:w="1188"/>
        <w:gridCol w:w="1188"/>
        <w:gridCol w:w="1188"/>
        <w:gridCol w:w="1187"/>
        <w:gridCol w:w="1188"/>
        <w:tblGridChange w:id="0">
          <w:tblGrid>
            <w:gridCol w:w="1187"/>
            <w:gridCol w:w="1188"/>
            <w:gridCol w:w="1188"/>
            <w:gridCol w:w="1188"/>
            <w:gridCol w:w="1187"/>
            <w:gridCol w:w="118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 / 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Pedagogy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Lecture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Discussions on Sectors / Companies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your pedagogy 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(for Internal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End-term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</w:t>
        <w:tab/>
        <w:t xml:space="preserve">__%</w:t>
      </w:r>
    </w:p>
    <w:p w:rsidR="00000000" w:rsidDel="00000000" w:rsidP="00000000" w:rsidRDefault="00000000" w:rsidRPr="00000000" w14:paraId="000001A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</w:t>
        <w:tab/>
        <w:t xml:space="preserve">__%</w:t>
      </w:r>
    </w:p>
    <w:p w:rsidR="00000000" w:rsidDel="00000000" w:rsidP="00000000" w:rsidRDefault="00000000" w:rsidRPr="00000000" w14:paraId="000001A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</w:t>
        <w:tab/>
        <w:tab/>
        <w:t xml:space="preserve">100%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your Evaluation Patterns </w:t>
      </w:r>
    </w:p>
    <w:p w:rsidR="00000000" w:rsidDel="00000000" w:rsidP="00000000" w:rsidRDefault="00000000" w:rsidRPr="00000000" w14:paraId="000001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Parameters of Internal Assessment:</w:t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Participation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Test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Evaluation Assessment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rq7ytj0iws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Assessment Mapping (for Internal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End-term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Pattern)</w:t>
      </w:r>
    </w:p>
    <w:p w:rsidR="00000000" w:rsidDel="00000000" w:rsidP="00000000" w:rsidRDefault="00000000" w:rsidRPr="00000000" w14:paraId="000001C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0"/>
        <w:gridCol w:w="1188"/>
        <w:gridCol w:w="1188"/>
        <w:gridCol w:w="1188"/>
        <w:gridCol w:w="1187"/>
        <w:gridCol w:w="1188"/>
        <w:gridCol w:w="1188"/>
        <w:tblGridChange w:id="0">
          <w:tblGrid>
            <w:gridCol w:w="1990"/>
            <w:gridCol w:w="1188"/>
            <w:gridCol w:w="1188"/>
            <w:gridCol w:w="1188"/>
            <w:gridCol w:w="1187"/>
            <w:gridCol w:w="1188"/>
            <w:gridCol w:w="118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C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3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4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Class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Class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End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Theory (MCQ)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(for Continuous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</w:t>
        <w:tab/>
        <w:tab/>
        <w:t xml:space="preserve">100%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your Evaluation Patterns </w:t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Parameters of Internal Assessment: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Participation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Test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21C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Evaluation Assessment</w:t>
      </w:r>
    </w:p>
    <w:p w:rsidR="00000000" w:rsidDel="00000000" w:rsidP="00000000" w:rsidRDefault="00000000" w:rsidRPr="00000000" w14:paraId="0000021F">
      <w:pPr>
        <w:widowControl w:val="0"/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Assessment Mapping (for Continuous Pattern)</w:t>
      </w:r>
    </w:p>
    <w:p w:rsidR="00000000" w:rsidDel="00000000" w:rsidP="00000000" w:rsidRDefault="00000000" w:rsidRPr="00000000" w14:paraId="0000022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0"/>
        <w:gridCol w:w="1188"/>
        <w:gridCol w:w="1188"/>
        <w:gridCol w:w="1188"/>
        <w:gridCol w:w="1187"/>
        <w:gridCol w:w="1188"/>
        <w:gridCol w:w="1188"/>
        <w:tblGridChange w:id="0">
          <w:tblGrid>
            <w:gridCol w:w="1990"/>
            <w:gridCol w:w="1188"/>
            <w:gridCol w:w="1188"/>
            <w:gridCol w:w="1188"/>
            <w:gridCol w:w="1187"/>
            <w:gridCol w:w="1188"/>
            <w:gridCol w:w="118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2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 3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4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 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Class Test -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Class Test –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Class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Book:</w:t>
      </w:r>
      <w:r w:rsidDel="00000000" w:rsidR="00000000" w:rsidRPr="00000000">
        <w:rPr>
          <w:rtl w:val="0"/>
        </w:rPr>
      </w:r>
    </w:p>
    <w:tbl>
      <w:tblPr>
        <w:tblStyle w:val="Table7"/>
        <w:tblW w:w="818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558"/>
        <w:gridCol w:w="1558"/>
        <w:gridCol w:w="1558"/>
        <w:gridCol w:w="1559"/>
        <w:tblGridChange w:id="0">
          <w:tblGrid>
            <w:gridCol w:w="1950"/>
            <w:gridCol w:w="1558"/>
            <w:gridCol w:w="1558"/>
            <w:gridCol w:w="1558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Book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Edition No.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Accounting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T.S. Grewal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Chand Publishing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3rd Edition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267">
      <w:pPr>
        <w:tabs>
          <w:tab w:val="left" w:leader="none" w:pos="4680"/>
          <w:tab w:val="left" w:leader="none" w:pos="504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 Book: </w:t>
      </w:r>
      <w:r w:rsidDel="00000000" w:rsidR="00000000" w:rsidRPr="00000000">
        <w:rPr>
          <w:rtl w:val="0"/>
        </w:rPr>
      </w:r>
    </w:p>
    <w:tbl>
      <w:tblPr>
        <w:tblStyle w:val="Table8"/>
        <w:tblW w:w="78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2"/>
        <w:gridCol w:w="1536"/>
        <w:gridCol w:w="1810"/>
        <w:gridCol w:w="1471"/>
        <w:gridCol w:w="1434"/>
        <w:tblGridChange w:id="0">
          <w:tblGrid>
            <w:gridCol w:w="1572"/>
            <w:gridCol w:w="1536"/>
            <w:gridCol w:w="1810"/>
            <w:gridCol w:w="1471"/>
            <w:gridCol w:w="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Edition No.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Accounting for Managers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N. Ramachandran &amp; R. Srinivasan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McGraw-Hill 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3rd Edition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Fundamentals of Financial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Eugene F. Brigham &amp; Joel F. Houston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Cengage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15th Edition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Investment 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Aswath Damodaran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3rd Edition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2012</w:t>
            </w:r>
          </w:p>
        </w:tc>
      </w:tr>
    </w:tbl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E-Books/Materials: 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380"/>
        <w:gridCol w:w="1575"/>
        <w:gridCol w:w="3345"/>
        <w:gridCol w:w="990"/>
        <w:tblGridChange w:id="0">
          <w:tblGrid>
            <w:gridCol w:w="1770"/>
            <w:gridCol w:w="1380"/>
            <w:gridCol w:w="1575"/>
            <w:gridCol w:w="3345"/>
            <w:gridCol w:w="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Link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Accounting (Open Textbook)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of Minnesota 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Textbook Library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https://open.umn.edu/opentextbooks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Managerial Accounting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Rice 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https://openstax.org/details/books/principles-managerial-accounting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Startup Valuation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Aswath Damodaran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NYU Stern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http://pages.stern.nyu.edu/~adamodar/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tabs>
                <w:tab w:val="left" w:leader="none" w:pos="4680"/>
                <w:tab w:val="left" w:leader="none" w:pos="50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tabs>
                <w:tab w:val="left" w:leader="none" w:pos="285"/>
                <w:tab w:val="left" w:leader="none" w:pos="4140"/>
                <w:tab w:val="left" w:leader="none" w:pos="4485"/>
              </w:tabs>
              <w:spacing w:after="57" w:before="57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89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89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36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36C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36C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36C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36C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36C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36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36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36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36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236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236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36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36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B236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36C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36C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36C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236C4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qFormat w:val="1"/>
    <w:rsid w:val="00B236C4"/>
    <w:pPr>
      <w:spacing w:after="0" w:line="240" w:lineRule="auto"/>
    </w:pPr>
    <w:rPr>
      <w:kern w:val="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B236C4"/>
    <w:pPr>
      <w:widowControl w:val="0"/>
      <w:suppressAutoHyphens w:val="1"/>
      <w:spacing w:after="12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hi-IN" w:val="en-IN"/>
    </w:rPr>
  </w:style>
  <w:style w:type="character" w:styleId="BodyTextChar" w:customStyle="1">
    <w:name w:val="Body Text Char"/>
    <w:basedOn w:val="DefaultParagraphFont"/>
    <w:link w:val="BodyText"/>
    <w:qFormat w:val="1"/>
    <w:rsid w:val="00B236C4"/>
    <w:rPr>
      <w:rFonts w:ascii="Liberation Serif" w:cs="DejaVu Sans" w:eastAsia="DejaVu Sans" w:hAnsi="Liberation Serif"/>
      <w:kern w:val="1"/>
      <w:sz w:val="24"/>
      <w:szCs w:val="24"/>
      <w:lang w:bidi="hi-IN" w:eastAsia="hi-IN"/>
    </w:rPr>
  </w:style>
  <w:style w:type="paragraph" w:styleId="TableContents" w:customStyle="1">
    <w:name w:val="Table Contents"/>
    <w:basedOn w:val="Normal"/>
    <w:uiPriority w:val="6"/>
    <w:qFormat w:val="1"/>
    <w:rsid w:val="00B236C4"/>
    <w:pPr>
      <w:widowControl w:val="0"/>
      <w:suppressLineNumbers w:val="1"/>
      <w:suppressAutoHyphens w:val="1"/>
      <w:spacing w:after="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zh-CN" w:val="en-IN"/>
    </w:rPr>
  </w:style>
  <w:style w:type="paragraph" w:styleId="WW-TableHeading11111111111111111111111111" w:customStyle="1">
    <w:name w:val="WW-Table Heading11111111111111111111111111"/>
    <w:basedOn w:val="Normal"/>
    <w:qFormat w:val="1"/>
    <w:rsid w:val="00B236C4"/>
    <w:pPr>
      <w:widowControl w:val="0"/>
      <w:suppressLineNumbers w:val="1"/>
      <w:suppressAutoHyphens w:val="1"/>
      <w:spacing w:after="120" w:line="240" w:lineRule="auto"/>
      <w:jc w:val="center"/>
    </w:pPr>
    <w:rPr>
      <w:rFonts w:ascii="Liberation Serif" w:cs="DejaVu Sans" w:eastAsia="DejaVu Sans" w:hAnsi="Liberation Serif"/>
      <w:b w:val="1"/>
      <w:bCs w:val="1"/>
      <w:i w:val="1"/>
      <w:iCs w:val="1"/>
      <w:kern w:val="1"/>
      <w:sz w:val="24"/>
      <w:szCs w:val="24"/>
      <w:lang w:bidi="hi-IN" w:eastAsia="zh-CN" w:val="en-IN"/>
    </w:rPr>
  </w:style>
  <w:style w:type="character" w:styleId="ListParagraphChar" w:customStyle="1">
    <w:name w:val="List Paragraph Char"/>
    <w:link w:val="ListParagraph"/>
    <w:uiPriority w:val="34"/>
    <w:locked w:val="1"/>
    <w:rsid w:val="00B236C4"/>
  </w:style>
  <w:style w:type="character" w:styleId="Hyperlink">
    <w:name w:val="Hyperlink"/>
    <w:basedOn w:val="DefaultParagraphFont"/>
    <w:uiPriority w:val="99"/>
    <w:unhideWhenUsed w:val="1"/>
    <w:rsid w:val="006A4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A4A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IOuoUhsaDFuOlQhjajoJLq96g==">CgMxLjAyDmguYnA5MTVldWI4eW1nMg5oLjNycTd5dGowaXdzZTgAciExWTl0Tmg4dVNTOXJoREE1M2JIYVc3Yk9HVlFKMXZTWEk=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2024-02-28T11:50:00Z</dcterms:created>
  <dc:creator>Krupesh  Thakkar</dc:creator>
</cp:coreProperties>
</file>