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12BB" w14:textId="77777777" w:rsidR="00F946A9" w:rsidRDefault="00000000">
      <w:pPr>
        <w:spacing w:after="40"/>
      </w:pPr>
      <w:r>
        <w:rPr>
          <w:rFonts w:ascii="Calibri" w:eastAsia="Calibri" w:hAnsi="Calibri" w:cs="Calibri"/>
          <w:b/>
          <w:bCs/>
          <w:color w:val="1C2B4A"/>
          <w:sz w:val="60"/>
          <w:szCs w:val="60"/>
        </w:rPr>
        <w:t>Ashutosh Sarahiya</w:t>
      </w:r>
    </w:p>
    <w:p w14:paraId="5925638D" w14:textId="77777777" w:rsidR="00F946A9" w:rsidRDefault="00000000">
      <w:pPr>
        <w:pBdr>
          <w:bottom w:val="single" w:sz="4" w:space="8" w:color="CCCCCC"/>
        </w:pBdr>
        <w:spacing w:after="60"/>
      </w:pPr>
      <w:r>
        <w:rPr>
          <w:rFonts w:ascii="Calibri" w:eastAsia="Calibri" w:hAnsi="Calibri" w:cs="Calibri"/>
          <w:color w:val="555555"/>
        </w:rPr>
        <w:t xml:space="preserve">QA </w:t>
      </w:r>
      <w:proofErr w:type="gramStart"/>
      <w:r>
        <w:rPr>
          <w:rFonts w:ascii="Calibri" w:eastAsia="Calibri" w:hAnsi="Calibri" w:cs="Calibri"/>
          <w:color w:val="555555"/>
        </w:rPr>
        <w:t>Engineer  ·</w:t>
      </w:r>
      <w:proofErr w:type="gramEnd"/>
      <w:r>
        <w:rPr>
          <w:rFonts w:ascii="Calibri" w:eastAsia="Calibri" w:hAnsi="Calibri" w:cs="Calibri"/>
          <w:color w:val="555555"/>
        </w:rPr>
        <w:t xml:space="preserve">  Playwright Test </w:t>
      </w:r>
      <w:proofErr w:type="gramStart"/>
      <w:r>
        <w:rPr>
          <w:rFonts w:ascii="Calibri" w:eastAsia="Calibri" w:hAnsi="Calibri" w:cs="Calibri"/>
          <w:color w:val="555555"/>
        </w:rPr>
        <w:t>Automation  ·</w:t>
      </w:r>
      <w:proofErr w:type="gramEnd"/>
      <w:r>
        <w:rPr>
          <w:rFonts w:ascii="Calibri" w:eastAsia="Calibri" w:hAnsi="Calibri" w:cs="Calibri"/>
          <w:color w:val="555555"/>
        </w:rPr>
        <w:t xml:space="preserve">  AI-Augmented </w:t>
      </w:r>
      <w:proofErr w:type="gramStart"/>
      <w:r>
        <w:rPr>
          <w:rFonts w:ascii="Calibri" w:eastAsia="Calibri" w:hAnsi="Calibri" w:cs="Calibri"/>
          <w:color w:val="555555"/>
        </w:rPr>
        <w:t>Testing  ·</w:t>
      </w:r>
      <w:proofErr w:type="gramEnd"/>
      <w:r>
        <w:rPr>
          <w:rFonts w:ascii="Calibri" w:eastAsia="Calibri" w:hAnsi="Calibri" w:cs="Calibri"/>
          <w:color w:val="555555"/>
        </w:rPr>
        <w:t xml:space="preserve">  Mortgage Domain</w:t>
      </w:r>
    </w:p>
    <w:p w14:paraId="0A690D57" w14:textId="77777777" w:rsidR="00F946A9" w:rsidRDefault="00000000">
      <w:pPr>
        <w:spacing w:before="60" w:after="40"/>
      </w:pPr>
      <w:r>
        <w:rPr>
          <w:rFonts w:ascii="Calibri" w:eastAsia="Calibri" w:hAnsi="Calibri" w:cs="Calibri"/>
          <w:color w:val="888888"/>
          <w:sz w:val="18"/>
          <w:szCs w:val="18"/>
        </w:rPr>
        <w:t>+91-7000439365</w:t>
      </w:r>
      <w:r>
        <w:rPr>
          <w:rFonts w:ascii="Calibri" w:eastAsia="Calibri" w:hAnsi="Calibri" w:cs="Calibri"/>
          <w:color w:val="CCCCCC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888888"/>
          <w:sz w:val="18"/>
          <w:szCs w:val="18"/>
        </w:rPr>
        <w:t>sarahiyaashutosh@gmail.com</w:t>
      </w:r>
      <w:r>
        <w:rPr>
          <w:rFonts w:ascii="Calibri" w:eastAsia="Calibri" w:hAnsi="Calibri" w:cs="Calibri"/>
          <w:color w:val="CCCCCC"/>
          <w:sz w:val="18"/>
          <w:szCs w:val="18"/>
        </w:rPr>
        <w:t xml:space="preserve">   |  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github.com/Ashutosh-0711</w:t>
        </w:r>
      </w:hyperlink>
      <w:r>
        <w:rPr>
          <w:rFonts w:ascii="Calibri" w:eastAsia="Calibri" w:hAnsi="Calibri" w:cs="Calibri"/>
          <w:color w:val="CCCCCC"/>
          <w:sz w:val="18"/>
          <w:szCs w:val="18"/>
        </w:rPr>
        <w:t xml:space="preserve">   |   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linkedin.com/in/[your-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profile]</w:t>
      </w:r>
      <w:r>
        <w:rPr>
          <w:rFonts w:ascii="Calibri" w:eastAsia="Calibri" w:hAnsi="Calibri" w:cs="Calibri"/>
          <w:color w:val="CCCCCC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CCCCCC"/>
          <w:sz w:val="18"/>
          <w:szCs w:val="18"/>
        </w:rPr>
        <w:t xml:space="preserve">|   </w:t>
      </w:r>
      <w:r>
        <w:rPr>
          <w:rFonts w:ascii="Calibri" w:eastAsia="Calibri" w:hAnsi="Calibri" w:cs="Calibri"/>
          <w:color w:val="888888"/>
          <w:sz w:val="18"/>
          <w:szCs w:val="18"/>
        </w:rPr>
        <w:t>Gwalior, Madhya Pradesh</w:t>
      </w:r>
    </w:p>
    <w:p w14:paraId="7B317268" w14:textId="77777777" w:rsidR="00F946A9" w:rsidRDefault="00000000">
      <w:pPr>
        <w:pBdr>
          <w:bottom w:val="single" w:sz="6" w:space="3" w:color="1C2B4A"/>
        </w:pBdr>
        <w:spacing w:before="260" w:after="60"/>
      </w:pPr>
      <w:r>
        <w:rPr>
          <w:rFonts w:ascii="Calibri" w:eastAsia="Calibri" w:hAnsi="Calibri" w:cs="Calibri"/>
          <w:b/>
          <w:bCs/>
          <w:color w:val="1C2B4A"/>
          <w:spacing w:val="40"/>
        </w:rPr>
        <w:t>PROFILE</w:t>
      </w:r>
    </w:p>
    <w:p w14:paraId="32FEFBA4" w14:textId="77777777" w:rsidR="00F946A9" w:rsidRDefault="00000000">
      <w:pPr>
        <w:spacing w:before="80" w:after="60"/>
      </w:pPr>
      <w:r>
        <w:rPr>
          <w:rFonts w:ascii="Calibri" w:eastAsia="Calibri" w:hAnsi="Calibri" w:cs="Calibri"/>
          <w:color w:val="111111"/>
          <w:sz w:val="19"/>
          <w:szCs w:val="19"/>
        </w:rPr>
        <w:t>QA Engineer with 2.5+ years of experience in the mortgage domain, with a strong foundation in manual UAT testing and an active transition into Playwright-based test automation with AI assistance. Hands-on experience executing structured UAT across the full mortgage lifecycle and now developing E2E, visual regression, and regression test suites across 4 core modules — from loan creation to funds disbursement — with multi-vendor data flow validation. Proficient in the full defect lifecycle and SDLC. Certified Claude AI Architect (Foundations) with practical knowledge of agentic AI workflows applied to software quality engineering.</w:t>
      </w:r>
    </w:p>
    <w:p w14:paraId="7B087FCB" w14:textId="77777777" w:rsidR="00F946A9" w:rsidRDefault="00000000">
      <w:pPr>
        <w:pBdr>
          <w:bottom w:val="single" w:sz="6" w:space="3" w:color="1C2B4A"/>
        </w:pBdr>
        <w:spacing w:before="260" w:after="60"/>
      </w:pPr>
      <w:r>
        <w:rPr>
          <w:rFonts w:ascii="Calibri" w:eastAsia="Calibri" w:hAnsi="Calibri" w:cs="Calibri"/>
          <w:b/>
          <w:bCs/>
          <w:color w:val="1C2B4A"/>
          <w:spacing w:val="40"/>
        </w:rPr>
        <w:t>SKILLS</w:t>
      </w:r>
    </w:p>
    <w:p w14:paraId="101B77F3" w14:textId="77777777" w:rsidR="00F946A9" w:rsidRDefault="00F946A9">
      <w:pPr>
        <w:spacing w:before="70"/>
      </w:pPr>
    </w:p>
    <w:p w14:paraId="08D559A8" w14:textId="777777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Test Automation: </w:t>
      </w:r>
      <w:r>
        <w:rPr>
          <w:rFonts w:ascii="Calibri" w:eastAsia="Calibri" w:hAnsi="Calibri" w:cs="Calibri"/>
          <w:color w:val="555555"/>
          <w:sz w:val="19"/>
          <w:szCs w:val="19"/>
        </w:rPr>
        <w:t>Playwright (TypeScript) — E2E, Visual Regression, Component, Regression Testing</w:t>
      </w:r>
    </w:p>
    <w:p w14:paraId="7BDD343B" w14:textId="777777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Manual Testing: </w:t>
      </w:r>
      <w:r>
        <w:rPr>
          <w:rFonts w:ascii="Calibri" w:eastAsia="Calibri" w:hAnsi="Calibri" w:cs="Calibri"/>
          <w:color w:val="555555"/>
          <w:sz w:val="19"/>
          <w:szCs w:val="19"/>
        </w:rPr>
        <w:t>UAT, Functional Testing, Test Case Design, Defect Lifecycle Management</w:t>
      </w:r>
    </w:p>
    <w:p w14:paraId="7029B018" w14:textId="777777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Previous Automation: </w:t>
      </w:r>
      <w:r>
        <w:rPr>
          <w:rFonts w:ascii="Calibri" w:eastAsia="Calibri" w:hAnsi="Calibri" w:cs="Calibri"/>
          <w:color w:val="555555"/>
          <w:sz w:val="19"/>
          <w:szCs w:val="19"/>
        </w:rPr>
        <w:t>Selenium (Java), Cucumber, TestNG, Apache POI</w:t>
      </w:r>
    </w:p>
    <w:p w14:paraId="0A5581E2" w14:textId="777777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AI Tools: </w:t>
      </w:r>
      <w:r>
        <w:rPr>
          <w:rFonts w:ascii="Calibri" w:eastAsia="Calibri" w:hAnsi="Calibri" w:cs="Calibri"/>
          <w:color w:val="555555"/>
          <w:sz w:val="19"/>
          <w:szCs w:val="19"/>
        </w:rPr>
        <w:t>GitHub Copilot, ChatGPT — script generation &amp; agentic AI testing workflows</w:t>
      </w:r>
    </w:p>
    <w:p w14:paraId="0D6463A4" w14:textId="777777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API &amp; Data Testing: </w:t>
      </w:r>
      <w:r>
        <w:rPr>
          <w:rFonts w:ascii="Calibri" w:eastAsia="Calibri" w:hAnsi="Calibri" w:cs="Calibri"/>
          <w:color w:val="555555"/>
          <w:sz w:val="19"/>
          <w:szCs w:val="19"/>
        </w:rPr>
        <w:t>SQL, data-driven testing, multi-vendor API data flow validation</w:t>
      </w:r>
    </w:p>
    <w:p w14:paraId="5F4F4851" w14:textId="7AE5ED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Programming: </w:t>
      </w:r>
      <w:r>
        <w:rPr>
          <w:rFonts w:ascii="Calibri" w:eastAsia="Calibri" w:hAnsi="Calibri" w:cs="Calibri"/>
          <w:color w:val="555555"/>
          <w:sz w:val="19"/>
          <w:szCs w:val="19"/>
        </w:rPr>
        <w:t>TypeScript, Java, JavaScript, C++</w:t>
      </w:r>
    </w:p>
    <w:p w14:paraId="41FD46E3" w14:textId="61D3E2F8" w:rsidR="00F946A9" w:rsidRDefault="00000000" w:rsidP="00813634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CI/CD &amp; Tools: </w:t>
      </w:r>
      <w:r>
        <w:rPr>
          <w:rFonts w:ascii="Calibri" w:eastAsia="Calibri" w:hAnsi="Calibri" w:cs="Calibri"/>
          <w:color w:val="555555"/>
          <w:sz w:val="19"/>
          <w:szCs w:val="19"/>
        </w:rPr>
        <w:t>Azure DevOps, Git, Maven</w:t>
      </w:r>
    </w:p>
    <w:p w14:paraId="2C954DCE" w14:textId="77777777" w:rsidR="00F946A9" w:rsidRDefault="00000000">
      <w:pPr>
        <w:spacing w:before="35" w:after="35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Processes: </w:t>
      </w:r>
      <w:r>
        <w:rPr>
          <w:rFonts w:ascii="Calibri" w:eastAsia="Calibri" w:hAnsi="Calibri" w:cs="Calibri"/>
          <w:color w:val="555555"/>
          <w:sz w:val="19"/>
          <w:szCs w:val="19"/>
        </w:rPr>
        <w:t>Agile / Scrum, SDLC, Defect Lifecycle Management</w:t>
      </w:r>
    </w:p>
    <w:p w14:paraId="76D69B6B" w14:textId="77777777" w:rsidR="00F946A9" w:rsidRDefault="00000000">
      <w:pPr>
        <w:pBdr>
          <w:bottom w:val="single" w:sz="6" w:space="3" w:color="1C2B4A"/>
        </w:pBdr>
        <w:spacing w:before="260" w:after="60"/>
      </w:pPr>
      <w:r>
        <w:rPr>
          <w:rFonts w:ascii="Calibri" w:eastAsia="Calibri" w:hAnsi="Calibri" w:cs="Calibri"/>
          <w:b/>
          <w:bCs/>
          <w:color w:val="1C2B4A"/>
          <w:spacing w:val="40"/>
        </w:rPr>
        <w:t>EXPERIENCE</w:t>
      </w:r>
    </w:p>
    <w:p w14:paraId="221551EE" w14:textId="77777777" w:rsidR="00F946A9" w:rsidRDefault="00000000">
      <w:pPr>
        <w:spacing w:before="180" w:after="3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QA Engineer — Playwright &amp; AI Testing</w:t>
      </w:r>
      <w:r>
        <w:rPr>
          <w:rFonts w:ascii="Calibri" w:eastAsia="Calibri" w:hAnsi="Calibri" w:cs="Calibri"/>
          <w:color w:val="888888"/>
        </w:rPr>
        <w:t xml:space="preserve">   —   </w:t>
      </w:r>
      <w:r>
        <w:rPr>
          <w:rFonts w:ascii="Calibri" w:eastAsia="Calibri" w:hAnsi="Calibri" w:cs="Calibri"/>
          <w:color w:val="1C2B4A"/>
          <w:sz w:val="21"/>
          <w:szCs w:val="21"/>
        </w:rPr>
        <w:t>Cognizant Technology Solutions</w:t>
      </w:r>
    </w:p>
    <w:p w14:paraId="26F4ED41" w14:textId="23A8599A" w:rsidR="00F946A9" w:rsidRDefault="00813634">
      <w:pPr>
        <w:spacing w:after="60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Pune</w:t>
      </w:r>
      <w:r w:rsidR="00000000"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, 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Maharashtra · Early</w:t>
      </w:r>
      <w:r w:rsidR="00000000"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2025 – Present</w:t>
      </w:r>
    </w:p>
    <w:p w14:paraId="1D3EAFA1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Test automation framework: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Building a Playwright (TypeScript) test automation framework to replace manual UAT across the full mortgage SDLC — targeting 4 core modules: login &amp; auth, loan application, document upload &amp; verification, and dashboard reporting.</w:t>
      </w:r>
    </w:p>
    <w:p w14:paraId="08E4853D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Regression &amp; E2E coverage: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Designing regression testing and E2E test scenarios tracing the complete loan journey — from loan creation through underwriting, document verification, and funds disbursement — across 3 interconnected domain areas.</w:t>
      </w:r>
    </w:p>
    <w:p w14:paraId="41D82F28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Multi-vendor data flow: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Collaborating with multiple third-party vendors to validate accurate API data handoff across integrated mortgage systems, ensuring end-to-end integrity at each system boundary.</w:t>
      </w:r>
    </w:p>
    <w:p w14:paraId="1D95DBA3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AI-assisted scripting: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Using GitHub Copilot and ChatGPT to generate and refine Playwright scripts, accelerating test development and maintaining consistency across test suites.</w:t>
      </w:r>
    </w:p>
    <w:p w14:paraId="1917C858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Agentic AI workflows: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Contributing to the team's initiative to integrate agentic AI into UAT, enabling semi-autonomous test execution and intelligent result analysis within the SDLC.</w:t>
      </w:r>
    </w:p>
    <w:p w14:paraId="406DA06D" w14:textId="7A593DF5" w:rsidR="00F946A9" w:rsidRDefault="00000000">
      <w:pPr>
        <w:spacing w:before="180" w:after="3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Programmer Analyst — </w:t>
      </w:r>
      <w:r w:rsidR="00813634">
        <w:rPr>
          <w:rFonts w:ascii="Calibri" w:eastAsia="Calibri" w:hAnsi="Calibri" w:cs="Calibri"/>
          <w:b/>
          <w:bCs/>
          <w:color w:val="111111"/>
          <w:sz w:val="22"/>
          <w:szCs w:val="22"/>
        </w:rPr>
        <w:t>Manual and Automation</w:t>
      </w: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 UAT Tester</w:t>
      </w:r>
      <w:r>
        <w:rPr>
          <w:rFonts w:ascii="Calibri" w:eastAsia="Calibri" w:hAnsi="Calibri" w:cs="Calibri"/>
          <w:color w:val="888888"/>
        </w:rPr>
        <w:t xml:space="preserve">   —   </w:t>
      </w:r>
      <w:r>
        <w:rPr>
          <w:rFonts w:ascii="Calibri" w:eastAsia="Calibri" w:hAnsi="Calibri" w:cs="Calibri"/>
          <w:color w:val="1C2B4A"/>
          <w:sz w:val="21"/>
          <w:szCs w:val="21"/>
        </w:rPr>
        <w:t>Cognizant Technology Solutions</w:t>
      </w:r>
    </w:p>
    <w:p w14:paraId="48B041E0" w14:textId="3FFC9061" w:rsidR="00F946A9" w:rsidRDefault="00813634">
      <w:pPr>
        <w:spacing w:after="60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Pune</w:t>
      </w:r>
      <w:r w:rsidR="00000000"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, 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Maharashtra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·</w:t>
      </w:r>
      <w:r w:rsidR="00000000"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October</w:t>
      </w:r>
      <w:proofErr w:type="gramEnd"/>
      <w:r w:rsidR="00000000"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2023 – 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Present</w:t>
      </w:r>
    </w:p>
    <w:p w14:paraId="2CDC04C5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UAT execution: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Designed and executed 100+ structured UAT test cases covering the full mortgage lifecycle — loan origination, servicing, and underwriting — across loan application, document upload &amp; verification, login, and dashboard modules.</w:t>
      </w:r>
    </w:p>
    <w:p w14:paraId="0FAFBD9B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Defect lifecycle management: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Managed end-to-end defect lifecycle — logging, triaging, tracking, and verifying fixes — in Azure DevOps, maintaining full traceability across all UAT cycles.</w:t>
      </w:r>
    </w:p>
    <w:p w14:paraId="64099416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Business analyst collaboration: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Worked closely with BAs and developers to understand mortgage domain requirements and translate them into comprehensive test scenarios covering real-world loan processing flows.</w:t>
      </w:r>
    </w:p>
    <w:p w14:paraId="5E82F358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lastRenderedPageBreak/>
        <w:t>Data-driven testing: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Integrated Apache POI to drive UAT test scenarios from Excel-based data sheets, supporting large-scale mortgage test data management across multiple sprints.</w:t>
      </w:r>
    </w:p>
    <w:p w14:paraId="60BE71A0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Multi-vendor coordination: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Coordinated with multiple third-party vendor teams to validate data integrity across integrated mortgage systems throughout the SDLC.</w:t>
      </w:r>
    </w:p>
    <w:p w14:paraId="0519EE3B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Agile delivery: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Active participant in sprint planning, daily stand-ups, and retrospectives across 6+ mortgage project sprints.</w:t>
      </w:r>
    </w:p>
    <w:p w14:paraId="4ED4FE83" w14:textId="77777777" w:rsidR="00F946A9" w:rsidRDefault="00000000">
      <w:pPr>
        <w:pBdr>
          <w:bottom w:val="single" w:sz="6" w:space="3" w:color="1C2B4A"/>
        </w:pBdr>
        <w:spacing w:before="260" w:after="60"/>
      </w:pPr>
      <w:r>
        <w:rPr>
          <w:rFonts w:ascii="Calibri" w:eastAsia="Calibri" w:hAnsi="Calibri" w:cs="Calibri"/>
          <w:b/>
          <w:bCs/>
          <w:color w:val="1C2B4A"/>
          <w:spacing w:val="40"/>
        </w:rPr>
        <w:t>PROJECTS</w:t>
      </w:r>
    </w:p>
    <w:p w14:paraId="5C34C074" w14:textId="280797D3" w:rsidR="00F946A9" w:rsidRDefault="00000000">
      <w:pPr>
        <w:spacing w:before="110" w:after="20"/>
      </w:pPr>
      <w:r>
        <w:rPr>
          <w:rFonts w:ascii="Calibri" w:eastAsia="Calibri" w:hAnsi="Calibri" w:cs="Calibri"/>
          <w:b/>
          <w:bCs/>
          <w:color w:val="111111"/>
        </w:rPr>
        <w:t xml:space="preserve">Mortgage UAT Automation </w:t>
      </w:r>
      <w:r w:rsidR="00813634">
        <w:rPr>
          <w:rFonts w:ascii="Calibri" w:eastAsia="Calibri" w:hAnsi="Calibri" w:cs="Calibri"/>
          <w:b/>
          <w:bCs/>
          <w:color w:val="111111"/>
        </w:rPr>
        <w:t>Framework</w:t>
      </w:r>
      <w:r w:rsidR="00813634"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</w:t>
      </w:r>
      <w:proofErr w:type="gramStart"/>
      <w:r w:rsidR="00813634">
        <w:rPr>
          <w:rFonts w:ascii="Calibri" w:eastAsia="Calibri" w:hAnsi="Calibri" w:cs="Calibri"/>
          <w:i/>
          <w:iCs/>
          <w:color w:val="888888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Playwright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· TypeScript · In Progress</w:t>
      </w:r>
    </w:p>
    <w:p w14:paraId="6EC80C50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Scope: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Building a test automation framework to replace manual UAT for a full mortgage platform — covering the complete loan lifecycle across 3 domains: origination, servicing, and underwriting, from loan creation to funds disbursement.</w:t>
      </w:r>
    </w:p>
    <w:p w14:paraId="0B8D41AA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Coverage: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4 modules in progress — login &amp; authentication, loan application, document upload &amp; verification, and dashboard reporting — with E2E, visual regression, regression, and component test types.</w:t>
      </w:r>
    </w:p>
    <w:p w14:paraId="451CE01D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Vendor data flow: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Scripts validate API data handoff across multiple third-party vendor integrations within the mortgage platform, ensuring accuracy end-to-end.</w:t>
      </w:r>
    </w:p>
    <w:p w14:paraId="7FCE8BB4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AI augmentation: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Leveraging GitHub Copilot for script generation and agentic AI workflows to assist in test decision-making and autonomous UAT execution.</w:t>
      </w:r>
    </w:p>
    <w:p w14:paraId="31D26A0F" w14:textId="434054B3" w:rsidR="00F946A9" w:rsidRDefault="00000000">
      <w:pPr>
        <w:spacing w:before="110" w:after="20"/>
      </w:pPr>
      <w:r>
        <w:rPr>
          <w:rFonts w:ascii="Calibri" w:eastAsia="Calibri" w:hAnsi="Calibri" w:cs="Calibri"/>
          <w:b/>
          <w:bCs/>
          <w:color w:val="111111"/>
        </w:rPr>
        <w:t xml:space="preserve">Web Automation Suite —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11111"/>
        </w:rPr>
        <w:t>Be.Cognizant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11111"/>
        </w:rPr>
        <w:t xml:space="preserve"> &amp; </w:t>
      </w:r>
      <w:proofErr w:type="gramStart"/>
      <w:r w:rsidR="00813634">
        <w:rPr>
          <w:rFonts w:ascii="Calibri" w:eastAsia="Calibri" w:hAnsi="Calibri" w:cs="Calibri"/>
          <w:b/>
          <w:bCs/>
          <w:color w:val="111111"/>
        </w:rPr>
        <w:t>Prato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Selenium · Java</w:t>
      </w:r>
    </w:p>
    <w:p w14:paraId="703B8A0D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9"/>
          <w:szCs w:val="19"/>
        </w:rPr>
        <w:t xml:space="preserve">Built Selenium (Java) automation scripts for 2 platforms —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9"/>
          <w:szCs w:val="19"/>
        </w:rPr>
        <w:t>Be.Cognizant</w:t>
      </w:r>
      <w:proofErr w:type="spellEnd"/>
      <w:proofErr w:type="gramEnd"/>
      <w:r>
        <w:rPr>
          <w:rFonts w:ascii="Calibri" w:eastAsia="Calibri" w:hAnsi="Calibri" w:cs="Calibri"/>
          <w:color w:val="111111"/>
          <w:sz w:val="19"/>
          <w:szCs w:val="19"/>
        </w:rPr>
        <w:t xml:space="preserve"> internal portal (header navigation, role-based UI validation) and </w:t>
      </w:r>
      <w:proofErr w:type="spellStart"/>
      <w:r>
        <w:rPr>
          <w:rFonts w:ascii="Calibri" w:eastAsia="Calibri" w:hAnsi="Calibri" w:cs="Calibri"/>
          <w:color w:val="111111"/>
          <w:sz w:val="19"/>
          <w:szCs w:val="19"/>
        </w:rPr>
        <w:t>Practo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healthcare platform (doctor search, appointment booking, login flows).</w:t>
      </w:r>
    </w:p>
    <w:p w14:paraId="372C154D" w14:textId="77777777" w:rsidR="00F946A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111"/>
          <w:sz w:val="19"/>
          <w:szCs w:val="19"/>
        </w:rPr>
        <w:t>Applied data-driven testing patterns and reusable utility methods; these practices now underpin the Playwright framework architecture being built at Cognizant.</w:t>
      </w:r>
    </w:p>
    <w:p w14:paraId="3139F920" w14:textId="77777777" w:rsidR="00F946A9" w:rsidRDefault="00000000">
      <w:pPr>
        <w:pBdr>
          <w:bottom w:val="single" w:sz="6" w:space="3" w:color="1C2B4A"/>
        </w:pBdr>
        <w:spacing w:before="260" w:after="60"/>
      </w:pPr>
      <w:r>
        <w:rPr>
          <w:rFonts w:ascii="Calibri" w:eastAsia="Calibri" w:hAnsi="Calibri" w:cs="Calibri"/>
          <w:b/>
          <w:bCs/>
          <w:color w:val="1C2B4A"/>
          <w:spacing w:val="40"/>
        </w:rPr>
        <w:t>CERTIFICATIONS</w:t>
      </w:r>
    </w:p>
    <w:p w14:paraId="18170569" w14:textId="77777777" w:rsidR="00F946A9" w:rsidRDefault="00F946A9">
      <w:pPr>
        <w:spacing w:before="70"/>
      </w:pPr>
    </w:p>
    <w:p w14:paraId="46375D3E" w14:textId="5277B3E6" w:rsidR="00F946A9" w:rsidRDefault="00000000">
      <w:pPr>
        <w:spacing w:before="50" w:after="1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Claude Certified Architect — </w:t>
      </w:r>
      <w:proofErr w:type="gram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Foundations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888888"/>
          <w:sz w:val="19"/>
          <w:szCs w:val="19"/>
        </w:rPr>
        <w:t xml:space="preserve">  </w:t>
      </w:r>
      <w:r w:rsidR="00813634">
        <w:rPr>
          <w:rFonts w:ascii="Calibri" w:eastAsia="Calibri" w:hAnsi="Calibri" w:cs="Calibri"/>
          <w:color w:val="888888"/>
          <w:sz w:val="19"/>
          <w:szCs w:val="19"/>
        </w:rPr>
        <w:t xml:space="preserve">Anthropic </w:t>
      </w:r>
      <w:proofErr w:type="gramStart"/>
      <w:r w:rsidR="00813634">
        <w:rPr>
          <w:rFonts w:ascii="Calibri" w:eastAsia="Calibri" w:hAnsi="Calibri" w:cs="Calibri"/>
          <w:color w:val="888888"/>
          <w:sz w:val="19"/>
          <w:szCs w:val="19"/>
        </w:rPr>
        <w:t>·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Valid</w:t>
      </w:r>
      <w:proofErr w:type="gramEnd"/>
      <w:r>
        <w:rPr>
          <w:rFonts w:ascii="Calibri" w:eastAsia="Calibri" w:hAnsi="Calibri" w:cs="Calibri"/>
          <w:color w:val="888888"/>
          <w:sz w:val="19"/>
          <w:szCs w:val="19"/>
        </w:rPr>
        <w:t xml:space="preserve">: June 2026 – Dec </w:t>
      </w:r>
      <w:proofErr w:type="gramStart"/>
      <w:r>
        <w:rPr>
          <w:rFonts w:ascii="Calibri" w:eastAsia="Calibri" w:hAnsi="Calibri" w:cs="Calibri"/>
          <w:color w:val="888888"/>
          <w:sz w:val="19"/>
          <w:szCs w:val="19"/>
        </w:rPr>
        <w:t>2026  ·</w:t>
      </w:r>
      <w:proofErr w:type="gramEnd"/>
      <w:r>
        <w:rPr>
          <w:rFonts w:ascii="Calibri" w:eastAsia="Calibri" w:hAnsi="Calibri" w:cs="Calibri"/>
          <w:color w:val="888888"/>
          <w:sz w:val="19"/>
          <w:szCs w:val="19"/>
        </w:rPr>
        <w:t xml:space="preserve"> 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Verify Certificate</w:t>
        </w:r>
      </w:hyperlink>
    </w:p>
    <w:p w14:paraId="5500F408" w14:textId="77777777" w:rsidR="00F946A9" w:rsidRDefault="00000000">
      <w:pPr>
        <w:spacing w:before="5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ISTQB Foundation </w:t>
      </w:r>
      <w:proofErr w:type="gramStart"/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Level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888888"/>
          <w:sz w:val="19"/>
          <w:szCs w:val="19"/>
        </w:rPr>
        <w:t xml:space="preserve">  In Progress</w:t>
      </w:r>
    </w:p>
    <w:p w14:paraId="209EAEF3" w14:textId="77777777" w:rsidR="00F946A9" w:rsidRDefault="00000000">
      <w:pPr>
        <w:pBdr>
          <w:bottom w:val="single" w:sz="6" w:space="3" w:color="1C2B4A"/>
        </w:pBdr>
        <w:spacing w:before="260" w:after="60"/>
      </w:pPr>
      <w:r>
        <w:rPr>
          <w:rFonts w:ascii="Calibri" w:eastAsia="Calibri" w:hAnsi="Calibri" w:cs="Calibri"/>
          <w:b/>
          <w:bCs/>
          <w:color w:val="1C2B4A"/>
          <w:spacing w:val="40"/>
        </w:rPr>
        <w:t>EDUCATION</w:t>
      </w:r>
    </w:p>
    <w:p w14:paraId="02AA642B" w14:textId="77777777" w:rsidR="00F946A9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11111"/>
        </w:rPr>
        <w:t>Bachelor of Engineering</w:t>
      </w:r>
    </w:p>
    <w:p w14:paraId="5DD16876" w14:textId="77777777" w:rsidR="00F946A9" w:rsidRDefault="00000000">
      <w:pPr>
        <w:spacing w:after="20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Institute of Engineering and Technology, DAVV — Indore, M.P. 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·  2019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– 2023</w:t>
      </w:r>
    </w:p>
    <w:p w14:paraId="45A16277" w14:textId="77777777" w:rsidR="00F946A9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11111"/>
        </w:rPr>
        <w:t>Senior Secondary (12th)</w:t>
      </w:r>
    </w:p>
    <w:p w14:paraId="5B4B59C7" w14:textId="77777777" w:rsidR="00F946A9" w:rsidRDefault="00000000">
      <w:pPr>
        <w:spacing w:after="20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Delhi Public Academy — Gwalior, M.P. 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·  2018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– 2019</w:t>
      </w:r>
    </w:p>
    <w:sectPr w:rsidR="00F946A9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69D3"/>
    <w:multiLevelType w:val="hybridMultilevel"/>
    <w:tmpl w:val="1A4E996A"/>
    <w:lvl w:ilvl="0" w:tplc="27A67276">
      <w:start w:val="1"/>
      <w:numFmt w:val="bullet"/>
      <w:lvlText w:val="-"/>
      <w:lvlJc w:val="left"/>
      <w:pPr>
        <w:ind w:left="440" w:hanging="260"/>
      </w:pPr>
    </w:lvl>
    <w:lvl w:ilvl="1" w:tplc="87765E9E">
      <w:numFmt w:val="decimal"/>
      <w:lvlText w:val=""/>
      <w:lvlJc w:val="left"/>
    </w:lvl>
    <w:lvl w:ilvl="2" w:tplc="65AE2B9A">
      <w:numFmt w:val="decimal"/>
      <w:lvlText w:val=""/>
      <w:lvlJc w:val="left"/>
    </w:lvl>
    <w:lvl w:ilvl="3" w:tplc="34A2992E">
      <w:numFmt w:val="decimal"/>
      <w:lvlText w:val=""/>
      <w:lvlJc w:val="left"/>
    </w:lvl>
    <w:lvl w:ilvl="4" w:tplc="2A0A3144">
      <w:numFmt w:val="decimal"/>
      <w:lvlText w:val=""/>
      <w:lvlJc w:val="left"/>
    </w:lvl>
    <w:lvl w:ilvl="5" w:tplc="89DE9202">
      <w:numFmt w:val="decimal"/>
      <w:lvlText w:val=""/>
      <w:lvlJc w:val="left"/>
    </w:lvl>
    <w:lvl w:ilvl="6" w:tplc="D58CF950">
      <w:numFmt w:val="decimal"/>
      <w:lvlText w:val=""/>
      <w:lvlJc w:val="left"/>
    </w:lvl>
    <w:lvl w:ilvl="7" w:tplc="06066BA6">
      <w:numFmt w:val="decimal"/>
      <w:lvlText w:val=""/>
      <w:lvlJc w:val="left"/>
    </w:lvl>
    <w:lvl w:ilvl="8" w:tplc="2F4E4CA0">
      <w:numFmt w:val="decimal"/>
      <w:lvlText w:val=""/>
      <w:lvlJc w:val="left"/>
    </w:lvl>
  </w:abstractNum>
  <w:abstractNum w:abstractNumId="1" w15:restartNumberingAfterBreak="0">
    <w:nsid w:val="7D003911"/>
    <w:multiLevelType w:val="hybridMultilevel"/>
    <w:tmpl w:val="DCAEB8E0"/>
    <w:lvl w:ilvl="0" w:tplc="FC8640F6">
      <w:start w:val="1"/>
      <w:numFmt w:val="bullet"/>
      <w:lvlText w:val="●"/>
      <w:lvlJc w:val="left"/>
      <w:pPr>
        <w:ind w:left="720" w:hanging="360"/>
      </w:pPr>
    </w:lvl>
    <w:lvl w:ilvl="1" w:tplc="A964D50A">
      <w:start w:val="1"/>
      <w:numFmt w:val="bullet"/>
      <w:lvlText w:val="○"/>
      <w:lvlJc w:val="left"/>
      <w:pPr>
        <w:ind w:left="1440" w:hanging="360"/>
      </w:pPr>
    </w:lvl>
    <w:lvl w:ilvl="2" w:tplc="9B7A1E2E">
      <w:start w:val="1"/>
      <w:numFmt w:val="bullet"/>
      <w:lvlText w:val="■"/>
      <w:lvlJc w:val="left"/>
      <w:pPr>
        <w:ind w:left="2160" w:hanging="360"/>
      </w:pPr>
    </w:lvl>
    <w:lvl w:ilvl="3" w:tplc="0D12A932">
      <w:start w:val="1"/>
      <w:numFmt w:val="bullet"/>
      <w:lvlText w:val="●"/>
      <w:lvlJc w:val="left"/>
      <w:pPr>
        <w:ind w:left="2880" w:hanging="360"/>
      </w:pPr>
    </w:lvl>
    <w:lvl w:ilvl="4" w:tplc="5AF289D2">
      <w:start w:val="1"/>
      <w:numFmt w:val="bullet"/>
      <w:lvlText w:val="○"/>
      <w:lvlJc w:val="left"/>
      <w:pPr>
        <w:ind w:left="3600" w:hanging="360"/>
      </w:pPr>
    </w:lvl>
    <w:lvl w:ilvl="5" w:tplc="D7E28B5E">
      <w:start w:val="1"/>
      <w:numFmt w:val="bullet"/>
      <w:lvlText w:val="■"/>
      <w:lvlJc w:val="left"/>
      <w:pPr>
        <w:ind w:left="4320" w:hanging="360"/>
      </w:pPr>
    </w:lvl>
    <w:lvl w:ilvl="6" w:tplc="1CB49BE0">
      <w:start w:val="1"/>
      <w:numFmt w:val="bullet"/>
      <w:lvlText w:val="●"/>
      <w:lvlJc w:val="left"/>
      <w:pPr>
        <w:ind w:left="5040" w:hanging="360"/>
      </w:pPr>
    </w:lvl>
    <w:lvl w:ilvl="7" w:tplc="84BCBC6E">
      <w:start w:val="1"/>
      <w:numFmt w:val="bullet"/>
      <w:lvlText w:val="●"/>
      <w:lvlJc w:val="left"/>
      <w:pPr>
        <w:ind w:left="5760" w:hanging="360"/>
      </w:pPr>
    </w:lvl>
    <w:lvl w:ilvl="8" w:tplc="78782878">
      <w:start w:val="1"/>
      <w:numFmt w:val="bullet"/>
      <w:lvlText w:val="●"/>
      <w:lvlJc w:val="left"/>
      <w:pPr>
        <w:ind w:left="6480" w:hanging="360"/>
      </w:pPr>
    </w:lvl>
  </w:abstractNum>
  <w:num w:numId="1" w16cid:durableId="2041317360">
    <w:abstractNumId w:val="1"/>
    <w:lvlOverride w:ilvl="0">
      <w:startOverride w:val="1"/>
    </w:lvlOverride>
  </w:num>
  <w:num w:numId="2" w16cid:durableId="1504979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6A9"/>
    <w:rsid w:val="006F6555"/>
    <w:rsid w:val="00813634"/>
    <w:rsid w:val="00F9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CFAF"/>
  <w15:docId w15:val="{D15B8FAB-604F-4308-9A88-8B60A13B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ify.skilljar.com/c/6y7iz2ehpfip" TargetMode="External"/><Relationship Id="rId5" Type="http://schemas.openxmlformats.org/officeDocument/2006/relationships/hyperlink" Target="https://github.com/Ashutosh-07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Sarahiya, Ashutosh (Cognizant)</cp:lastModifiedBy>
  <cp:revision>2</cp:revision>
  <dcterms:created xsi:type="dcterms:W3CDTF">2026-06-15T08:55:00Z</dcterms:created>
  <dcterms:modified xsi:type="dcterms:W3CDTF">2026-06-15T09:01:00Z</dcterms:modified>
</cp:coreProperties>
</file>