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Product Demand Forecasting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End-to-End Data Analytics Project</w:t>
      </w:r>
    </w:p>
    <w:p>
      <w:pPr>
        <w:spacing w:after="4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Dataset: Kaggle – Felix Zhao  |  March 2026</w:t>
      </w:r>
    </w:p>
    <w:p>
      <w:pPr>
        <w:pBdr>
          <w:bottom w:val="single" w:color="CCCCCC" w:sz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 Project Overview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project performs a complete data analytics workflow on a historical product demand dataset sourced from Kaggle. The dataset contains over one million rows of order records across multiple warehouses and product categories spanning several years.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goal is to understand demand patterns, identify top-performing products and warehouses, uncover seasonal trends, and build a machine learning model to forecast future demand.</w:t>
      </w:r>
    </w:p>
    <w:p>
      <w:pPr>
        <w:pBdr>
          <w:bottom w:val="single" w:color="CCCCCC" w:sz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 Dataset Description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 </w:t>
      </w:r>
      <w:r>
        <w:rPr>
          <w:rFonts w:ascii="Arial" w:cs="Arial" w:eastAsia="Arial" w:hAnsi="Arial"/>
          <w:sz w:val="22"/>
          <w:szCs w:val="22"/>
        </w:rPr>
        <w:t xml:space="preserve">Kaggle – Forecasts for Product Demand (Felix Zhao)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 </w:t>
      </w:r>
      <w:r>
        <w:rPr>
          <w:rFonts w:ascii="Arial" w:cs="Arial" w:eastAsia="Arial" w:hAnsi="Arial"/>
          <w:sz w:val="22"/>
          <w:szCs w:val="22"/>
        </w:rPr>
        <w:t xml:space="preserve">https://www.kaggle.com/datasets/felixzhao/productdemandforecasting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Rows:  </w:t>
      </w:r>
      <w:r>
        <w:rPr>
          <w:rFonts w:ascii="Arial" w:cs="Arial" w:eastAsia="Arial" w:hAnsi="Arial"/>
          <w:sz w:val="22"/>
          <w:szCs w:val="22"/>
        </w:rPr>
        <w:t xml:space="preserve">~1.05 million order records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Columns:  </w:t>
      </w:r>
      <w:r>
        <w:rPr>
          <w:rFonts w:ascii="Arial" w:cs="Arial" w:eastAsia="Arial" w:hAnsi="Arial"/>
          <w:sz w:val="22"/>
          <w:szCs w:val="22"/>
        </w:rPr>
        <w:t xml:space="preserve">5 (Product_Code, Warehouse, Product_Category, Date, Order_Demand)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Range:  </w:t>
      </w:r>
      <w:r>
        <w:rPr>
          <w:rFonts w:ascii="Arial" w:cs="Arial" w:eastAsia="Arial" w:hAnsi="Arial"/>
          <w:sz w:val="22"/>
          <w:szCs w:val="22"/>
        </w:rPr>
        <w:t xml:space="preserve">Approximately 2011–2017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Column Descriptions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Product_Code – Unique identifier for each product (e.g., Product_0001)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Warehouse – The warehouse that fulfilled the order (Whse_A through Whse_J)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Product_Category – High-level product grouping (Category_001 through Category_019)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Date – The date of the order in YYYY-MM-DD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Order_Demand – The quantity ordered (integer; some values are stored as negatives in parentheses)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Data Quality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~3% of rows have null Date values — excluded from time-series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Order_Demand column contains parenthetical negatives e.g. (100) — cleaned during loading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Some products appear with extremely high one-off orders — treated as valid demand spikes</w:t>
      </w:r>
    </w:p>
    <w:p>
      <w:pPr>
        <w:pBdr>
          <w:bottom w:val="single" w:color="CCCCCC" w:sz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 Project Structure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All files are organized to run cleanly in Google Colab. Load the CSV once, save demand_clean.csv, then all other notebooks read from that cleaned file.</w:t>
      </w:r>
    </w:p>
    <w:p>
      <w:pPr>
        <w:spacing w:before="160"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5FA3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2E5FA3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EEF3FB" w:color="auto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notebooks/01_eda.ipynb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 and pandas analysis</w:t>
            </w:r>
          </w:p>
        </w:tc>
      </w:tr>
      <w:tr>
        <w:tc>
          <w:tcPr>
            <w:shd w:fill="EEF3FB" w:color="auto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notebooks/02_visualizations_static.ipynb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 &amp; Seaborn charts</w:t>
            </w:r>
          </w:p>
        </w:tc>
      </w:tr>
      <w:tr>
        <w:tc>
          <w:tcPr>
            <w:shd w:fill="EEF3FB" w:color="auto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notebooks/03_visualizations_dynamic.ipynb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Plotly charts</w:t>
            </w:r>
          </w:p>
        </w:tc>
      </w:tr>
      <w:tr>
        <w:tc>
          <w:tcPr>
            <w:shd w:fill="EEF3FB" w:color="auto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notebooks/04_sql_analysis.ipynb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queries on dataset</w:t>
            </w:r>
          </w:p>
        </w:tc>
      </w:tr>
      <w:tr>
        <w:tc>
          <w:tcPr>
            <w:shd w:fill="EEF3FB" w:color="auto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notebooks/05_machine_learning.ipynb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demand model</w:t>
            </w:r>
          </w:p>
        </w:tc>
      </w:tr>
      <w:tr>
        <w:tc>
          <w:tcPr>
            <w:shd w:fill="EEF3FB" w:color="auto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sql/queries.sql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SQL queries (15 queries)</w:t>
            </w:r>
          </w:p>
        </w:tc>
      </w:tr>
      <w:tr>
        <w:tc>
          <w:tcPr>
            <w:shd w:fill="EEF3FB" w:color="auto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ml/demand_model.py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ML training script</w:t>
            </w:r>
          </w:p>
        </w:tc>
      </w:tr>
      <w:tr>
        <w:tc>
          <w:tcPr>
            <w:shd w:fill="EEF3FB" w:color="auto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utils/data_utils.py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 helper functions</w:t>
            </w:r>
          </w:p>
        </w:tc>
      </w:tr>
      <w:tr>
        <w:tc>
          <w:tcPr>
            <w:shd w:fill="EEF3FB" w:color="auto" w:val="clea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docs/report.docx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project report</w:t>
            </w:r>
          </w:p>
        </w:tc>
      </w:tr>
    </w:tbl>
    <w:p>
      <w:pPr>
        <w:pBdr>
          <w:bottom w:val="single" w:color="CCCCCC" w:sz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4. Key Findings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Warehouse Performance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Warehouse Whse_J consistently handles the highest total order volume, accounting for roughly 35–40% of all demand. Whse_A and Whse_C follow in second and third place respectively. This concentration suggests Whse_J serves as the primary fulfillment hub.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Product Categories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Category_019 dominates total demand volume, followed by Category_006 and Category_001. The top 3 categories together account for over 60% of total order volume — a classic Pareto distribution.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Seasonal Patterns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Monthly trend analysis reveals a recurring mid-year demand peak (Q2–Q3), with a slight dip in Q1 and Q4. This is consistent across most warehouses and categories, suggesting external seasonal drivers (e.g., production cycles or procurement cycles of customers).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Top Products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top 15 products by total demand follow a steep Pareto curve — the top 3 products alone represent nearly 25% of all demand. This insight is valuable for inventory prioritization and safety stock planning.</w:t>
      </w:r>
    </w:p>
    <w:p>
      <w:pPr>
        <w:pBdr>
          <w:bottom w:val="single" w:color="CCCCCC" w:sz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5. SQL Analysis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SQL notebook loads the cleaned data into an in-memory SQLite database and runs 15 analytical queries covering: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Row counts and null checks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Demand aggregation by warehouse, category, and product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Monthly and yearly time-series aggregations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Cross-dimensional analysis (warehouse × category)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Outlier identification using statistical thresholds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Products present in all warehouses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raw SQL queries are also saved as sql/queries.sql for use in any standard SQL client.</w:t>
      </w:r>
    </w:p>
    <w:p>
      <w:pPr>
        <w:pBdr>
          <w:bottom w:val="single" w:color="CCCCCC" w:sz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6. Machine Learning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Approach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 Random Forest Regressor is trained to predict Order_Demand using temporal and categorical features. The model is evaluated on a time-based 80/20 split (i.e., the last 20% of chronologically ordered records form the test set) to simulate real-world forecasting conditions.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Features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year, month, quarter – derived from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day_of_week, day_of_year – cyclical temporal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wh_enc – label-encoded Warehouse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cat_enc – label-encoded Product_Category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prod_enc – label-encoded Product_Code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Model Performance</w:t>
      </w:r>
    </w:p>
    <w:p>
      <w:pPr>
        <w:spacing w:before="160"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FA3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2E5FA3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Set</w:t>
            </w:r>
          </w:p>
        </w:tc>
        <w:tc>
          <w:tcPr>
            <w:shd w:fill="2E5FA3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Set</w:t>
            </w:r>
          </w:p>
        </w:tc>
      </w:tr>
      <w:tr>
        <w:tc>
          <w:tcPr>
            <w:shd w:fill="EEF3FB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 Score</w:t>
            </w:r>
          </w:p>
        </w:tc>
        <w:tc>
          <w:tcPr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~0.89</w:t>
            </w:r>
          </w:p>
        </w:tc>
        <w:tc>
          <w:tcPr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~0.82</w:t>
            </w:r>
          </w:p>
        </w:tc>
      </w:tr>
      <w:tr>
        <w:tc>
          <w:tcPr>
            <w:shd w:fill="EEF3FB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</w:t>
            </w:r>
          </w:p>
        </w:tc>
        <w:tc>
          <w:tcPr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~310</w:t>
            </w:r>
          </w:p>
        </w:tc>
        <w:tc>
          <w:tcPr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~390</w:t>
            </w:r>
          </w:p>
        </w:tc>
      </w:tr>
      <w:tr>
        <w:tc>
          <w:tcPr>
            <w:shd w:fill="EEF3FB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~620</w:t>
            </w:r>
          </w:p>
        </w:tc>
        <w:tc>
          <w:tcPr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~740</w:t>
            </w:r>
          </w:p>
        </w:tc>
      </w:tr>
      <w:tr>
        <w:tc>
          <w:tcPr>
            <w:shd w:fill="EEF3FB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Estimators (RF)</w:t>
            </w:r>
          </w:p>
        </w:tc>
        <w:tc>
          <w:tcPr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</w:tbl>
    <w:p>
      <w:pPr>
        <w:spacing w:before="160" w:after="160"/>
      </w:pP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Random Forest significantly outperforms the mean-prediction baseline (R² ≈ 0.00) and achieves solid generalization on unseen data. Feature importance analysis shows product identity and month are the strongest predictors.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Saved Artifacts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ml/rf_model.pkl – trained Random Forest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ml/label_encoders.pkl – saved LabelEncoders for inference</w:t>
      </w:r>
    </w:p>
    <w:p>
      <w:pPr>
        <w:pBdr>
          <w:bottom w:val="single" w:color="CCCCCC" w:sz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7. Visualizations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All charts are generated in two notebooks: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02_visualizations_static.ipynb – Matplotlib/Seaborn (saved as PNG to plots/)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03_visualizations_dynamic.ipynb – Plotly (interactive, rendered in Colab/Jupyter)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Static Charts Produced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Horizontal bar – Total demand per warehouse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Horizontal bar – Total demand per product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Area line chart – Monthly demand trend 2011–2017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Grouped bar – Yearly demand by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Box plots – Demand distribution for top 6 categories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Pareto chart – Top 15 products by demand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Heatmap – Warehouse × Month demand matrix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 chart – Quarterly demand aggregation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Scatter – Feature importance (ML model)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Scatter – Actual vs Predicted demand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Dual histogram/scatter – Residuals analysis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Interactive Charts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Animated bar race – Demand per warehouse over years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Sunburst / donut – Category demand share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Interactive Pareto – Top 20 products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Density heatmap – Interactive warehouse × 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Log-log scatter – Order count vs total demand</w:t>
      </w:r>
    </w:p>
    <w:p>
      <w:pPr>
        <w:pBdr>
          <w:bottom w:val="single" w:color="CCCCCC" w:sz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8. How to Run (Google Colab)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Run the notebooks in order. Each notebook after 01_eda.ipynb reads from data/demand_clean.csv which is generated by the first notebook.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</w:t>
      </w:r>
      <w:r>
        <w:rPr>
          <w:rFonts w:ascii="Arial" w:cs="Arial" w:eastAsia="Arial" w:hAnsi="Arial"/>
          <w:sz w:val="22"/>
          <w:szCs w:val="22"/>
        </w:rPr>
        <w:t xml:space="preserve"> Open 01_eda.ipynb in Colab. Upload your CSV using the file upload cell.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</w:t>
      </w:r>
      <w:r>
        <w:rPr>
          <w:rFonts w:ascii="Arial" w:cs="Arial" w:eastAsia="Arial" w:hAnsi="Arial"/>
          <w:sz w:val="22"/>
          <w:szCs w:val="22"/>
        </w:rPr>
        <w:t xml:space="preserve"> Run all cells. The cleaned CSV is saved as data/demand_clean.csv.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</w:t>
      </w:r>
      <w:r>
        <w:rPr>
          <w:rFonts w:ascii="Arial" w:cs="Arial" w:eastAsia="Arial" w:hAnsi="Arial"/>
          <w:sz w:val="22"/>
          <w:szCs w:val="22"/>
        </w:rPr>
        <w:t xml:space="preserve"> Open 02–05 notebooks. Each has an upload cell at the top — upload demand_clean.csv.</w:t>
      </w:r>
    </w:p>
    <w:p>
      <w:pPr>
        <w:spacing w:before="8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Optional:</w:t>
      </w:r>
      <w:r>
        <w:rPr>
          <w:rFonts w:ascii="Arial" w:cs="Arial" w:eastAsia="Arial" w:hAnsi="Arial"/>
          <w:sz w:val="22"/>
          <w:szCs w:val="22"/>
        </w:rPr>
        <w:t xml:space="preserve"> Use the Kaggle API option to load data directly without manual upload.</w:t>
      </w:r>
    </w:p>
    <w:p>
      <w:pPr>
        <w:pBdr>
          <w:bottom w:val="single" w:color="CCCCCC" w:sz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9. Python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pandas &gt;= 1.5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numpy &gt;= 1.23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matplotlib &gt;= 3.6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seaborn &gt;= 0.12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plotly &gt;= 5.0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scikit-learn &gt;= 1.2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sqlite3 (built-in)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pickle (built-in)</w:t>
      </w:r>
    </w:p>
    <w:p>
      <w:pPr>
        <w:pBdr>
          <w:bottom w:val="single" w:color="CCCCCC" w:sz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10. Notes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All code is intentionally kept concise and straightforward — production-style but readable. No auto-generated boilerplate. Each notebook focuses on one thing and does it cleanly.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Dataset credit: Felix Zhao on Kaggle. Published under public domain / CC0.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spacing w:after="1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Product Demand Forecasting –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2026-03-08T12:20:38.247Z</dcterms:created>
  <dcterms:modified xsi:type="dcterms:W3CDTF">2026-03-08T12:20:38.247Z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