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Final Conclusion Report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Pokémon Machine Learning Assessment — Consolidated Project Summary</w:t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This project builds an end-to-end machine learning pipeline on Pokémon data sourced from PokeAPI: collecting and cleaning 200 Pokémon records, engineering power-based features, exploring the data visually, and training regression and classification models to predict a Pokémon's overall power level.</w:t>
      </w:r>
    </w:p>
    <w:p>
      <w:pPr>
        <w:pStyle w:val="Heading1"/>
      </w:pPr>
      <w:r>
        <w:t xml:space="preserve">2. Pipeline Summary by Part</w:t>
      </w:r>
    </w:p>
    <w:p>
      <w:pPr>
        <w:pStyle w:val="Heading2"/>
      </w:pPr>
      <w:r>
        <w:t xml:space="preserve">Part 1 — Data Collection &amp; Preprocessing</w:t>
      </w:r>
    </w:p>
    <w:p>
      <w:pPr>
        <w:pStyle w:val="ListParagraph"/>
        <w:numPr>
          <w:ilvl w:val="0"/>
          <w:numId w:val="2"/>
        </w:numPr>
      </w:pPr>
      <w:r>
        <w:t xml:space="preserve">200 Pokémon (Pokédex IDs 1–200) collected from PokeAPI with 11 extracted attributes.</w:t>
      </w:r>
    </w:p>
    <w:p>
      <w:pPr>
        <w:pStyle w:val="ListParagraph"/>
        <w:numPr>
          <w:ilvl w:val="0"/>
          <w:numId w:val="2"/>
        </w:numPr>
      </w:pPr>
      <w:r>
        <w:t xml:space="preserve">Zero missing values and zero duplicate records in the final dataset.</w:t>
      </w:r>
    </w:p>
    <w:p>
      <w:pPr>
        <w:pStyle w:val="ListParagraph"/>
        <w:numPr>
          <w:ilvl w:val="0"/>
          <w:numId w:val="2"/>
        </w:numPr>
      </w:pPr>
      <w:r>
        <w:t xml:space="preserve">primary_type label-encoded into primary_type_encoded for modeling.</w:t>
      </w:r>
    </w:p>
    <w:p>
      <w:pPr>
        <w:pStyle w:val="ListParagraph"/>
        <w:numPr>
          <w:ilvl w:val="0"/>
          <w:numId w:val="2"/>
        </w:numPr>
      </w:pPr>
      <w:r>
        <w:t xml:space="preserve">Deliverables: pokemon_data_collection.ipynb, pokemon_dataset.csv, data_dictionary.md.</w:t>
      </w:r>
    </w:p>
    <w:p>
      <w:pPr>
        <w:pStyle w:val="Heading2"/>
      </w:pPr>
      <w:r>
        <w:t xml:space="preserve">Part 2 — Feature Engineering &amp; EDA</w:t>
      </w:r>
    </w:p>
    <w:p>
      <w:pPr>
        <w:pStyle w:val="ListParagraph"/>
        <w:numPr>
          <w:ilvl w:val="0"/>
          <w:numId w:val="2"/>
        </w:numPr>
      </w:pPr>
      <w:r>
        <w:t xml:space="preserve">Engineered total_power (sum of 6 base stats) and is_high_power (median-threshold binary label).</w:t>
      </w:r>
    </w:p>
    <w:p>
      <w:pPr>
        <w:pStyle w:val="ListParagraph"/>
        <w:numPr>
          <w:ilvl w:val="0"/>
          <w:numId w:val="2"/>
        </w:numPr>
      </w:pPr>
      <w:r>
        <w:t xml:space="preserve">Produced 4 required visualizations: Attack distribution, correlation heatmap, type frequency, speed vs. attack scatter.</w:t>
      </w:r>
    </w:p>
    <w:p>
      <w:pPr>
        <w:pStyle w:val="ListParagraph"/>
        <w:numPr>
          <w:ilvl w:val="0"/>
          <w:numId w:val="2"/>
        </w:numPr>
      </w:pPr>
      <w:r>
        <w:t xml:space="preserve">Identified base_experience as the strongest correlate of total_power (r ≈ 0.90) and speed/hp as the weakest pair (r ≈ 0.01).</w:t>
      </w:r>
    </w:p>
    <w:p>
      <w:pPr>
        <w:pStyle w:val="ListParagraph"/>
        <w:numPr>
          <w:ilvl w:val="0"/>
          <w:numId w:val="2"/>
        </w:numPr>
      </w:pPr>
      <w:r>
        <w:t xml:space="preserve">Deliverables: member2_eda.ipynb, pokemon_feature_engineered.csv, 4 PNG visuals, eda_insights.docx.</w:t>
      </w:r>
    </w:p>
    <w:p>
      <w:pPr>
        <w:pStyle w:val="Heading2"/>
      </w:pPr>
      <w:r>
        <w:t xml:space="preserve">Part 3 — Regression</w:t>
      </w:r>
    </w:p>
    <w:p>
      <w:pPr>
        <w:pStyle w:val="ListParagraph"/>
        <w:numPr>
          <w:ilvl w:val="0"/>
          <w:numId w:val="2"/>
        </w:numPr>
      </w:pPr>
      <w:r>
        <w:t xml:space="preserve">Linear Regression trained to predict total_power from 9 features, validated with an 80/20 split and 5-fold cross-validation.</w:t>
      </w:r>
    </w:p>
    <w:p>
      <w:pPr>
        <w:pStyle w:val="ListParagraph"/>
        <w:numPr>
          <w:ilvl w:val="0"/>
          <w:numId w:val="2"/>
        </w:numPr>
      </w:pPr>
      <w:r>
        <w:t xml:space="preserve">Achieved R² = 1.0, MAE/RMSE ≈ 0 — the model exactly recovers the deterministic linear formula defining total_power.</w:t>
      </w:r>
    </w:p>
    <w:p>
      <w:pPr>
        <w:pStyle w:val="ListParagraph"/>
        <w:numPr>
          <w:ilvl w:val="0"/>
          <w:numId w:val="2"/>
        </w:numPr>
      </w:pPr>
      <w:r>
        <w:t xml:space="preserve">Deliverables: regression_model.ipynb, linear_regression.pkl, regression_metrics.csv, regression_report.docx.</w:t>
      </w:r>
    </w:p>
    <w:p>
      <w:pPr>
        <w:pStyle w:val="Heading2"/>
      </w:pPr>
      <w:r>
        <w:t xml:space="preserve">Part 4 — Classification &amp; Hyperparameter Tuning</w:t>
      </w:r>
    </w:p>
    <w:p>
      <w:pPr>
        <w:pStyle w:val="ListParagraph"/>
        <w:numPr>
          <w:ilvl w:val="0"/>
          <w:numId w:val="2"/>
        </w:numPr>
      </w:pPr>
      <w:r>
        <w:t xml:space="preserve">Logistic Regression and Decision Tree Classifier trained to predict is_high_power.</w:t>
      </w:r>
    </w:p>
    <w:p>
      <w:pPr>
        <w:pStyle w:val="ListParagraph"/>
        <w:numPr>
          <w:ilvl w:val="0"/>
          <w:numId w:val="2"/>
        </w:numPr>
      </w:pPr>
      <w:r>
        <w:t xml:space="preserve">Logistic Regression: Accuracy = 1.0, Precision = 1.0, Recall = 1.0, F1 = 1.0.</w:t>
      </w:r>
    </w:p>
    <w:p>
      <w:pPr>
        <w:pStyle w:val="ListParagraph"/>
        <w:numPr>
          <w:ilvl w:val="0"/>
          <w:numId w:val="2"/>
        </w:numPr>
      </w:pPr>
      <w:r>
        <w:t xml:space="preserve">Decision Tree (default): Accuracy = 0.975, F1 = 0.973.</w:t>
      </w:r>
    </w:p>
    <w:p>
      <w:pPr>
        <w:pStyle w:val="ListParagraph"/>
        <w:numPr>
          <w:ilvl w:val="0"/>
          <w:numId w:val="2"/>
        </w:numPr>
      </w:pPr>
      <w:r>
        <w:t xml:space="preserve">GridSearchCV (5-fold, 24-combination grid) selected criterion='entropy', max_depth=3, min_samples_split=10, matching the default tree's test performance with a shallower, more interpretable model.</w:t>
      </w:r>
    </w:p>
    <w:p>
      <w:pPr>
        <w:pStyle w:val="ListParagraph"/>
        <w:numPr>
          <w:ilvl w:val="0"/>
          <w:numId w:val="2"/>
        </w:numPr>
      </w:pPr>
      <w:r>
        <w:t xml:space="preserve">Deliverables: classification_and_hyperparameter_tuning.ipynb, pokemon_classification_model.pkl, tuned_pokemon_dt_model.pkl, confusion_matrix.png, model_comparison.csv.</w:t>
      </w:r>
    </w:p>
    <w:p>
      <w:r>
        <w:br w:type="page"/>
      </w:r>
    </w:p>
    <w:p>
      <w:pPr>
        <w:pStyle w:val="Heading1"/>
      </w:pPr>
      <w:r>
        <w:t xml:space="preserve">3. Consolidated 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F1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Logistic Regression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Tree (Default)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Tree (Tuned)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0.973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Regression: Linear Regression — R² = 1.000, MAE = 0.000, RMSE = 0.000, Mean 5-Fold CV R² = 1.000.</w:t>
      </w:r>
    </w:p>
    <w:p>
      <w:pPr>
        <w:pStyle w:val="Heading1"/>
      </w:pPr>
      <w:r>
        <w:t xml:space="preserve">4. Key Takeaways</w:t>
      </w:r>
    </w:p>
    <w:p>
      <w:pPr>
        <w:pStyle w:val="ListParagraph"/>
        <w:numPr>
          <w:ilvl w:val="0"/>
          <w:numId w:val="3"/>
        </w:numPr>
      </w:pPr>
      <w:r>
        <w:t xml:space="preserve">Data quality matters: starting from a clean, null-free, deduplicated 200-row dataset made every downstream step (EDA, regression, classification) reliable and reproducible.</w:t>
      </w:r>
    </w:p>
    <w:p>
      <w:pPr>
        <w:pStyle w:val="ListParagraph"/>
        <w:numPr>
          <w:ilvl w:val="0"/>
          <w:numId w:val="3"/>
        </w:numPr>
      </w:pPr>
      <w:r>
        <w:t xml:space="preserve">Engineered targets inherit structure from their inputs: because total_power and is_high_power are deterministic functions of the six base stats, both the regression and classification models achieve near-perfect scores — this validates the pipeline rather than indicating overfitting.</w:t>
      </w:r>
    </w:p>
    <w:p>
      <w:pPr>
        <w:pStyle w:val="ListParagraph"/>
        <w:numPr>
          <w:ilvl w:val="0"/>
          <w:numId w:val="3"/>
        </w:numPr>
      </w:pPr>
      <w:r>
        <w:t xml:space="preserve">Linear models excel at linear/threshold-based targets: Logistic Regression slightly outperforms the Decision Tree on is_high_power precisely because the target is a thresholded linear combination of the features.</w:t>
      </w:r>
    </w:p>
    <w:p>
      <w:pPr>
        <w:pStyle w:val="ListParagraph"/>
        <w:numPr>
          <w:ilvl w:val="0"/>
          <w:numId w:val="3"/>
        </w:numPr>
      </w:pPr>
      <w:r>
        <w:t xml:space="preserve">Hyperparameter tuning improves interpretability, not just accuracy: GridSearchCV found a much shallower tree (max_depth = 3) that matched the deeper default tree's accuracy, trading no performance for substantially better interpretability and lower overfitting risk.</w:t>
      </w:r>
    </w:p>
    <w:p>
      <w:pPr>
        <w:pStyle w:val="ListParagraph"/>
        <w:numPr>
          <w:ilvl w:val="0"/>
          <w:numId w:val="3"/>
        </w:numPr>
      </w:pPr>
      <w:r>
        <w:t xml:space="preserve">Type and stat patterns reflect real game design: Ice/Dark/Psychic types (boosted by legendaries) and Bug/Fairy types (typically early-game) bookend the average total_power ranking, matching domain expectations.</w:t>
      </w:r>
    </w:p>
    <w:p>
      <w:pPr>
        <w:pStyle w:val="Heading1"/>
      </w:pPr>
      <w:r>
        <w:t xml:space="preserve">5. Limitations &amp; Future Work</w:t>
      </w:r>
    </w:p>
    <w:p>
      <w:pPr>
        <w:pStyle w:val="ListParagraph"/>
        <w:numPr>
          <w:ilvl w:val="0"/>
          <w:numId w:val="2"/>
        </w:numPr>
      </w:pPr>
      <w:r>
        <w:t xml:space="preserve">The 200-Pokémon sample (IDs 1–200) does not cover the full, modern Pokédex; expanding to all generations would test how well these patterns generalize.</w:t>
      </w:r>
    </w:p>
    <w:p>
      <w:pPr>
        <w:pStyle w:val="ListParagraph"/>
        <w:numPr>
          <w:ilvl w:val="0"/>
          <w:numId w:val="2"/>
        </w:numPr>
      </w:pPr>
      <w:r>
        <w:t xml:space="preserve">Because total_power and is_high_power are deterministic functions of the input stats, the regression/classification results here measure recovery of known structure rather than predictive power on a genuinely independent target. A natural extension is to predict a non-deterministic target (e.g., competitive tier, win rate, or popularity) to obtain a more realistic generalization benchmark.</w:t>
      </w:r>
    </w:p>
    <w:p>
      <w:pPr>
        <w:pStyle w:val="ListParagraph"/>
        <w:numPr>
          <w:ilvl w:val="0"/>
          <w:numId w:val="2"/>
        </w:numPr>
      </w:pPr>
      <w:r>
        <w:t xml:space="preserve">Secondary type (Pokémon often have two types) was not modeled; incorporating it could reveal richer type-interaction effects.</w:t>
      </w:r>
    </w:p>
    <w:p>
      <w:pPr>
        <w:pStyle w:val="Heading1"/>
      </w:pPr>
      <w:r>
        <w:t xml:space="preserve">6. Final Repository</w:t>
      </w:r>
    </w:p>
    <w:p>
      <w:pPr>
        <w:spacing w:after="160"/>
      </w:pPr>
      <w:r>
        <w:t xml:space="preserve">All deliverables for Parts 1–4 are organized under pokemon_ml_assessment/ following the required folder structure (data/, notebook/, visuals/, models/, report/), with a project-level README.md, requirements.txt, and complete_project.py that reproduces the entire pipeline end-to-end.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2026-06-21T06:29:34.215Z</dcterms:created>
  <dcterms:modified xsi:type="dcterms:W3CDTF">2026-06-21T06:29:34.215Z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