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6D08D" w14:textId="36D9DB56" w:rsidR="00974A8A" w:rsidRPr="00974A8A" w:rsidRDefault="00974A8A" w:rsidP="00FA6427">
      <w:pPr>
        <w:jc w:val="center"/>
        <w:rPr>
          <w:rFonts w:ascii="Calibri" w:hAnsi="Calibri" w:cs="Calibri"/>
          <w:b/>
          <w:bCs/>
          <w:i/>
          <w:iCs/>
          <w:sz w:val="32"/>
          <w:szCs w:val="32"/>
          <w:u w:val="single"/>
        </w:rPr>
      </w:pPr>
      <w:r w:rsidRPr="00974A8A">
        <w:rPr>
          <w:rFonts w:ascii="Calibri" w:hAnsi="Calibri" w:cs="Calibri"/>
          <w:b/>
          <w:bCs/>
          <w:i/>
          <w:iCs/>
          <w:sz w:val="32"/>
          <w:szCs w:val="32"/>
          <w:u w:val="single"/>
        </w:rPr>
        <w:t>Executive Summary of AHU Price Model</w:t>
      </w:r>
    </w:p>
    <w:p w14:paraId="51BBA416" w14:textId="47CF109B" w:rsidR="00974A8A" w:rsidRPr="00974A8A" w:rsidRDefault="00974A8A" w:rsidP="00974A8A">
      <w:pPr>
        <w:rPr>
          <w:rFonts w:ascii="Calibri" w:hAnsi="Calibri" w:cs="Calibri"/>
          <w:b/>
          <w:bCs/>
        </w:rPr>
      </w:pPr>
      <w:r w:rsidRPr="00974A8A">
        <w:rPr>
          <w:rFonts w:ascii="Calibri" w:hAnsi="Calibri" w:cs="Calibri"/>
          <w:b/>
          <w:bCs/>
        </w:rPr>
        <w:t>Objective</w:t>
      </w:r>
    </w:p>
    <w:p w14:paraId="7EB30825" w14:textId="045A448A" w:rsidR="002F76C8" w:rsidRPr="00974A8A" w:rsidRDefault="00974A8A" w:rsidP="00974A8A">
      <w:pPr>
        <w:rPr>
          <w:rFonts w:ascii="Calibri" w:hAnsi="Calibri" w:cs="Calibri"/>
          <w:sz w:val="21"/>
          <w:szCs w:val="21"/>
        </w:rPr>
      </w:pPr>
      <w:r w:rsidRPr="00FA6427">
        <w:rPr>
          <w:rFonts w:ascii="Calibri" w:hAnsi="Calibri" w:cs="Calibri"/>
          <w:sz w:val="21"/>
          <w:szCs w:val="21"/>
        </w:rPr>
        <w:t xml:space="preserve">A </w:t>
      </w:r>
      <w:r w:rsidRPr="00974A8A">
        <w:rPr>
          <w:rFonts w:ascii="Calibri" w:hAnsi="Calibri" w:cs="Calibri"/>
          <w:sz w:val="21"/>
          <w:szCs w:val="21"/>
        </w:rPr>
        <w:t xml:space="preserve">multiple linear regression model to explain and predict </w:t>
      </w:r>
      <w:r w:rsidRPr="00FA6427">
        <w:rPr>
          <w:rFonts w:ascii="Calibri" w:hAnsi="Calibri" w:cs="Calibri"/>
          <w:sz w:val="21"/>
          <w:szCs w:val="21"/>
        </w:rPr>
        <w:t xml:space="preserve">the </w:t>
      </w:r>
      <w:r w:rsidRPr="00974A8A">
        <w:rPr>
          <w:rFonts w:ascii="Calibri" w:hAnsi="Calibri" w:cs="Calibri"/>
          <w:sz w:val="21"/>
          <w:szCs w:val="21"/>
        </w:rPr>
        <w:t>sales price of commercial Air Handling Units (AHUs)</w:t>
      </w:r>
      <w:r w:rsidRPr="00FA6427">
        <w:rPr>
          <w:rFonts w:ascii="Calibri" w:hAnsi="Calibri" w:cs="Calibri"/>
          <w:sz w:val="21"/>
          <w:szCs w:val="21"/>
        </w:rPr>
        <w:t xml:space="preserve"> was built in Okarche</w:t>
      </w:r>
      <w:r w:rsidRPr="00974A8A">
        <w:rPr>
          <w:rFonts w:ascii="Calibri" w:hAnsi="Calibri" w:cs="Calibri"/>
          <w:sz w:val="21"/>
          <w:szCs w:val="21"/>
        </w:rPr>
        <w:t>. By analyzing 3,992 AHU records</w:t>
      </w:r>
      <w:r w:rsidRPr="00FA6427">
        <w:rPr>
          <w:rFonts w:ascii="Calibri" w:hAnsi="Calibri" w:cs="Calibri"/>
          <w:sz w:val="21"/>
          <w:szCs w:val="21"/>
        </w:rPr>
        <w:t xml:space="preserve"> (From invoice date Jan 1</w:t>
      </w:r>
      <w:proofErr w:type="gramStart"/>
      <w:r w:rsidRPr="00FA6427">
        <w:rPr>
          <w:rFonts w:ascii="Calibri" w:hAnsi="Calibri" w:cs="Calibri"/>
          <w:sz w:val="21"/>
          <w:szCs w:val="21"/>
          <w:vertAlign w:val="superscript"/>
        </w:rPr>
        <w:t>st</w:t>
      </w:r>
      <w:r w:rsidRPr="00FA6427">
        <w:rPr>
          <w:rFonts w:ascii="Calibri" w:hAnsi="Calibri" w:cs="Calibri"/>
          <w:sz w:val="21"/>
          <w:szCs w:val="21"/>
        </w:rPr>
        <w:t xml:space="preserve"> ,</w:t>
      </w:r>
      <w:proofErr w:type="gramEnd"/>
      <w:r w:rsidRPr="00FA6427">
        <w:rPr>
          <w:rFonts w:ascii="Calibri" w:hAnsi="Calibri" w:cs="Calibri"/>
          <w:sz w:val="21"/>
          <w:szCs w:val="21"/>
        </w:rPr>
        <w:t xml:space="preserve"> 2021 to April 30</w:t>
      </w:r>
      <w:r w:rsidRPr="00FA6427">
        <w:rPr>
          <w:rFonts w:ascii="Calibri" w:hAnsi="Calibri" w:cs="Calibri"/>
          <w:sz w:val="21"/>
          <w:szCs w:val="21"/>
          <w:vertAlign w:val="superscript"/>
        </w:rPr>
        <w:t>th</w:t>
      </w:r>
      <w:r w:rsidRPr="00FA6427">
        <w:rPr>
          <w:rFonts w:ascii="Calibri" w:hAnsi="Calibri" w:cs="Calibri"/>
          <w:sz w:val="21"/>
          <w:szCs w:val="21"/>
        </w:rPr>
        <w:t>, 2025)</w:t>
      </w:r>
      <w:r w:rsidRPr="00974A8A">
        <w:rPr>
          <w:rFonts w:ascii="Calibri" w:hAnsi="Calibri" w:cs="Calibri"/>
          <w:sz w:val="21"/>
          <w:szCs w:val="21"/>
        </w:rPr>
        <w:t xml:space="preserve">, we aimed to identify which product features, configurations, and labor inputs most strongly drive final unit price. </w:t>
      </w:r>
    </w:p>
    <w:p w14:paraId="7398D26F" w14:textId="77777777" w:rsidR="009F2030" w:rsidRPr="009F2030" w:rsidRDefault="009F2030" w:rsidP="009F2030">
      <w:pPr>
        <w:rPr>
          <w:rFonts w:ascii="Calibri" w:hAnsi="Calibri" w:cs="Calibri"/>
          <w:b/>
          <w:bCs/>
        </w:rPr>
      </w:pPr>
      <w:r w:rsidRPr="009F2030">
        <w:rPr>
          <w:rFonts w:ascii="Calibri" w:hAnsi="Calibri" w:cs="Calibri"/>
          <w:b/>
          <w:bCs/>
        </w:rPr>
        <w:t>Business Implications</w:t>
      </w:r>
    </w:p>
    <w:p w14:paraId="48CDDCB7" w14:textId="31A3A578" w:rsidR="009F2030" w:rsidRPr="009F2030" w:rsidRDefault="009F2030" w:rsidP="009F2030">
      <w:pPr>
        <w:rPr>
          <w:rFonts w:ascii="Calibri" w:hAnsi="Calibri" w:cs="Calibri"/>
          <w:sz w:val="21"/>
          <w:szCs w:val="21"/>
        </w:rPr>
      </w:pPr>
      <w:r w:rsidRPr="009F2030">
        <w:rPr>
          <w:rFonts w:ascii="Calibri" w:hAnsi="Calibri" w:cs="Calibri"/>
          <w:color w:val="3A7C22" w:themeColor="accent6" w:themeShade="BF"/>
          <w:sz w:val="21"/>
          <w:szCs w:val="21"/>
        </w:rPr>
        <w:t>Airflow Capacity (</w:t>
      </w:r>
      <w:proofErr w:type="spellStart"/>
      <w:r w:rsidRPr="009F2030">
        <w:rPr>
          <w:rFonts w:ascii="Calibri" w:hAnsi="Calibri" w:cs="Calibri"/>
          <w:color w:val="3A7C22" w:themeColor="accent6" w:themeShade="BF"/>
          <w:sz w:val="21"/>
          <w:szCs w:val="21"/>
        </w:rPr>
        <w:t>DesignCFM</w:t>
      </w:r>
      <w:proofErr w:type="spellEnd"/>
      <w:r w:rsidRPr="009F2030">
        <w:rPr>
          <w:rFonts w:ascii="Calibri" w:hAnsi="Calibri" w:cs="Calibri"/>
          <w:color w:val="3A7C22" w:themeColor="accent6" w:themeShade="BF"/>
          <w:sz w:val="21"/>
          <w:szCs w:val="21"/>
        </w:rPr>
        <w:t xml:space="preserve"> = +$0.45/CFM)</w:t>
      </w:r>
      <w:r w:rsidRPr="009F2030">
        <w:rPr>
          <w:rFonts w:ascii="Calibri" w:hAnsi="Calibri" w:cs="Calibri"/>
          <w:sz w:val="21"/>
          <w:szCs w:val="21"/>
        </w:rPr>
        <w:br/>
        <w:t>Larger CFM adds $450 per 1,000 CFM.</w:t>
      </w:r>
      <w:r w:rsidRPr="009F2030">
        <w:rPr>
          <w:rFonts w:ascii="Calibri" w:hAnsi="Calibri" w:cs="Calibri"/>
          <w:sz w:val="21"/>
          <w:szCs w:val="21"/>
        </w:rPr>
        <w:br/>
        <w:t>Implication: Investing in higher-capacity blowers/coils drives revenue—consider marketing “premium high‐CFM” packages to customers with larger spaces.</w:t>
      </w:r>
    </w:p>
    <w:p w14:paraId="1C994401" w14:textId="01F0FE56" w:rsidR="009F2030" w:rsidRPr="009F2030" w:rsidRDefault="009F2030" w:rsidP="009F2030">
      <w:pPr>
        <w:rPr>
          <w:rFonts w:ascii="Calibri" w:hAnsi="Calibri" w:cs="Calibri"/>
          <w:sz w:val="21"/>
          <w:szCs w:val="21"/>
        </w:rPr>
      </w:pPr>
      <w:r w:rsidRPr="009F2030">
        <w:rPr>
          <w:rFonts w:ascii="Calibri" w:hAnsi="Calibri" w:cs="Calibri"/>
          <w:color w:val="EE0000"/>
          <w:sz w:val="21"/>
          <w:szCs w:val="21"/>
        </w:rPr>
        <w:t>Air Tunnel Count (–$8,013/tunnel)</w:t>
      </w:r>
      <w:r w:rsidRPr="009F2030">
        <w:rPr>
          <w:rFonts w:ascii="Calibri" w:hAnsi="Calibri" w:cs="Calibri"/>
          <w:sz w:val="21"/>
          <w:szCs w:val="21"/>
        </w:rPr>
        <w:br/>
        <w:t>Each additional tunnel reduces price by about $8 K.</w:t>
      </w:r>
      <w:r w:rsidRPr="009F2030">
        <w:rPr>
          <w:rFonts w:ascii="Calibri" w:hAnsi="Calibri" w:cs="Calibri"/>
          <w:sz w:val="21"/>
          <w:szCs w:val="21"/>
        </w:rPr>
        <w:br/>
      </w:r>
      <w:r w:rsidRPr="00FA6427">
        <w:rPr>
          <w:rFonts w:ascii="Calibri" w:hAnsi="Calibri" w:cs="Calibri"/>
          <w:sz w:val="21"/>
          <w:szCs w:val="21"/>
        </w:rPr>
        <w:t>I</w:t>
      </w:r>
      <w:r w:rsidRPr="009F2030">
        <w:rPr>
          <w:rFonts w:ascii="Calibri" w:hAnsi="Calibri" w:cs="Calibri"/>
          <w:sz w:val="21"/>
          <w:szCs w:val="21"/>
        </w:rPr>
        <w:t>mplication: Multi‐tunnel designs lower unit cost; promote “modular‐tunnel” configurations to cost‐sensitive buyers or leverage simpler single tunnels to justify higher prices.</w:t>
      </w:r>
    </w:p>
    <w:p w14:paraId="3ED2A6F1" w14:textId="6E2E02A4" w:rsidR="009F2030" w:rsidRPr="009F2030" w:rsidRDefault="009F2030" w:rsidP="009F2030">
      <w:pPr>
        <w:rPr>
          <w:rFonts w:ascii="Calibri" w:hAnsi="Calibri" w:cs="Calibri"/>
          <w:sz w:val="21"/>
          <w:szCs w:val="21"/>
        </w:rPr>
      </w:pPr>
      <w:r w:rsidRPr="009F2030">
        <w:rPr>
          <w:rFonts w:ascii="Calibri" w:hAnsi="Calibri" w:cs="Calibri"/>
          <w:color w:val="3A7C22" w:themeColor="accent6" w:themeShade="BF"/>
          <w:sz w:val="21"/>
          <w:szCs w:val="21"/>
        </w:rPr>
        <w:t>Coil Counts (</w:t>
      </w:r>
      <w:proofErr w:type="spellStart"/>
      <w:r w:rsidRPr="009F2030">
        <w:rPr>
          <w:rFonts w:ascii="Calibri" w:hAnsi="Calibri" w:cs="Calibri"/>
          <w:color w:val="3A7C22" w:themeColor="accent6" w:themeShade="BF"/>
          <w:sz w:val="21"/>
          <w:szCs w:val="21"/>
        </w:rPr>
        <w:t>dr_CoilCount</w:t>
      </w:r>
      <w:proofErr w:type="spellEnd"/>
      <w:r w:rsidRPr="009F2030">
        <w:rPr>
          <w:rFonts w:ascii="Calibri" w:hAnsi="Calibri" w:cs="Calibri"/>
          <w:color w:val="3A7C22" w:themeColor="accent6" w:themeShade="BF"/>
          <w:sz w:val="21"/>
          <w:szCs w:val="21"/>
        </w:rPr>
        <w:t xml:space="preserve"> = +$7,066/coil; </w:t>
      </w:r>
      <w:proofErr w:type="spellStart"/>
      <w:r w:rsidRPr="009F2030">
        <w:rPr>
          <w:rFonts w:ascii="Calibri" w:hAnsi="Calibri" w:cs="Calibri"/>
          <w:color w:val="3A7C22" w:themeColor="accent6" w:themeShade="BF"/>
          <w:sz w:val="21"/>
          <w:szCs w:val="21"/>
        </w:rPr>
        <w:t>No_of_Total_UDC_in_Airtunnel</w:t>
      </w:r>
      <w:proofErr w:type="spellEnd"/>
      <w:r w:rsidRPr="009F2030">
        <w:rPr>
          <w:rFonts w:ascii="Calibri" w:hAnsi="Calibri" w:cs="Calibri"/>
          <w:color w:val="3A7C22" w:themeColor="accent6" w:themeShade="BF"/>
          <w:sz w:val="21"/>
          <w:szCs w:val="21"/>
        </w:rPr>
        <w:t xml:space="preserve"> = +$7,626/coil)</w:t>
      </w:r>
      <w:r w:rsidRPr="009F2030">
        <w:rPr>
          <w:rFonts w:ascii="Calibri" w:hAnsi="Calibri" w:cs="Calibri"/>
          <w:sz w:val="21"/>
          <w:szCs w:val="21"/>
        </w:rPr>
        <w:br/>
        <w:t>Every coil adds ~$7 K.</w:t>
      </w:r>
      <w:r w:rsidRPr="009F2030">
        <w:rPr>
          <w:rFonts w:ascii="Calibri" w:hAnsi="Calibri" w:cs="Calibri"/>
          <w:sz w:val="21"/>
          <w:szCs w:val="21"/>
        </w:rPr>
        <w:br/>
      </w:r>
      <w:r w:rsidRPr="00FA6427">
        <w:rPr>
          <w:rFonts w:ascii="Calibri" w:hAnsi="Calibri" w:cs="Calibri"/>
          <w:sz w:val="21"/>
          <w:szCs w:val="21"/>
        </w:rPr>
        <w:t>I</w:t>
      </w:r>
      <w:r w:rsidRPr="009F2030">
        <w:rPr>
          <w:rFonts w:ascii="Calibri" w:hAnsi="Calibri" w:cs="Calibri"/>
          <w:sz w:val="21"/>
          <w:szCs w:val="21"/>
        </w:rPr>
        <w:t>mplication: Bundling extra coils (e.g., higher‐efficiency heat exchange) can be a clear upsell. Track how many customers opt for 2+ coils and use that for margin optimization.</w:t>
      </w:r>
    </w:p>
    <w:p w14:paraId="325B3774" w14:textId="008522B4" w:rsidR="009F2030" w:rsidRPr="009F2030" w:rsidRDefault="009F2030" w:rsidP="009F2030">
      <w:pPr>
        <w:rPr>
          <w:rFonts w:ascii="Calibri" w:hAnsi="Calibri" w:cs="Calibri"/>
          <w:sz w:val="21"/>
          <w:szCs w:val="21"/>
        </w:rPr>
      </w:pPr>
      <w:r w:rsidRPr="009F2030">
        <w:rPr>
          <w:rFonts w:ascii="Calibri" w:hAnsi="Calibri" w:cs="Calibri"/>
          <w:color w:val="3A7C22" w:themeColor="accent6" w:themeShade="BF"/>
          <w:sz w:val="21"/>
          <w:szCs w:val="21"/>
        </w:rPr>
        <w:t>Fan Assemblies (</w:t>
      </w:r>
      <w:proofErr w:type="spellStart"/>
      <w:r w:rsidRPr="009F2030">
        <w:rPr>
          <w:rFonts w:ascii="Calibri" w:hAnsi="Calibri" w:cs="Calibri"/>
          <w:color w:val="3A7C22" w:themeColor="accent6" w:themeShade="BF"/>
          <w:sz w:val="21"/>
          <w:szCs w:val="21"/>
        </w:rPr>
        <w:t>dr_FanWallFanCount</w:t>
      </w:r>
      <w:proofErr w:type="spellEnd"/>
      <w:r w:rsidRPr="009F2030">
        <w:rPr>
          <w:rFonts w:ascii="Calibri" w:hAnsi="Calibri" w:cs="Calibri"/>
          <w:color w:val="3A7C22" w:themeColor="accent6" w:themeShade="BF"/>
          <w:sz w:val="21"/>
          <w:szCs w:val="21"/>
        </w:rPr>
        <w:t xml:space="preserve"> = +$4,045; </w:t>
      </w:r>
      <w:proofErr w:type="spellStart"/>
      <w:r w:rsidRPr="009F2030">
        <w:rPr>
          <w:rFonts w:ascii="Calibri" w:hAnsi="Calibri" w:cs="Calibri"/>
          <w:color w:val="3A7C22" w:themeColor="accent6" w:themeShade="BF"/>
          <w:sz w:val="21"/>
          <w:szCs w:val="21"/>
        </w:rPr>
        <w:t>dr_PlenumFanCount</w:t>
      </w:r>
      <w:proofErr w:type="spellEnd"/>
      <w:r w:rsidRPr="009F2030">
        <w:rPr>
          <w:rFonts w:ascii="Calibri" w:hAnsi="Calibri" w:cs="Calibri"/>
          <w:color w:val="3A7C22" w:themeColor="accent6" w:themeShade="BF"/>
          <w:sz w:val="21"/>
          <w:szCs w:val="21"/>
        </w:rPr>
        <w:t xml:space="preserve"> = +$3,758)</w:t>
      </w:r>
      <w:r w:rsidRPr="009F2030">
        <w:rPr>
          <w:rFonts w:ascii="Calibri" w:hAnsi="Calibri" w:cs="Calibri"/>
          <w:color w:val="3A7C22" w:themeColor="accent6" w:themeShade="BF"/>
          <w:sz w:val="21"/>
          <w:szCs w:val="21"/>
        </w:rPr>
        <w:br/>
      </w:r>
      <w:r w:rsidRPr="009F2030">
        <w:rPr>
          <w:rFonts w:ascii="Calibri" w:hAnsi="Calibri" w:cs="Calibri"/>
          <w:sz w:val="21"/>
          <w:szCs w:val="21"/>
        </w:rPr>
        <w:t>Each fan adds roughly $4 K.</w:t>
      </w:r>
      <w:r w:rsidRPr="009F2030">
        <w:rPr>
          <w:rFonts w:ascii="Calibri" w:hAnsi="Calibri" w:cs="Calibri"/>
          <w:sz w:val="21"/>
          <w:szCs w:val="21"/>
        </w:rPr>
        <w:br/>
        <w:t>Implication: Promote “fan‐wall” or “plenum fan” upgrades to customers needing redundancy or better airflow control—higher margins per fan.</w:t>
      </w:r>
    </w:p>
    <w:p w14:paraId="706B370D" w14:textId="6DB87932" w:rsidR="009F2030" w:rsidRPr="009F2030" w:rsidRDefault="009F2030" w:rsidP="009F2030">
      <w:pPr>
        <w:rPr>
          <w:rFonts w:ascii="Calibri" w:hAnsi="Calibri" w:cs="Calibri"/>
          <w:sz w:val="21"/>
          <w:szCs w:val="21"/>
        </w:rPr>
      </w:pPr>
      <w:r w:rsidRPr="009F2030">
        <w:rPr>
          <w:rFonts w:ascii="Calibri" w:hAnsi="Calibri" w:cs="Calibri"/>
          <w:color w:val="3A7C22" w:themeColor="accent6" w:themeShade="BF"/>
          <w:sz w:val="21"/>
          <w:szCs w:val="21"/>
        </w:rPr>
        <w:t>Footprint &amp; Sections (</w:t>
      </w:r>
      <w:proofErr w:type="spellStart"/>
      <w:r w:rsidRPr="009F2030">
        <w:rPr>
          <w:rFonts w:ascii="Calibri" w:hAnsi="Calibri" w:cs="Calibri"/>
          <w:color w:val="3A7C22" w:themeColor="accent6" w:themeShade="BF"/>
          <w:sz w:val="21"/>
          <w:szCs w:val="21"/>
        </w:rPr>
        <w:t>dr_AhuWidth</w:t>
      </w:r>
      <w:proofErr w:type="spellEnd"/>
      <w:r w:rsidRPr="009F2030">
        <w:rPr>
          <w:rFonts w:ascii="Calibri" w:hAnsi="Calibri" w:cs="Calibri"/>
          <w:color w:val="3A7C22" w:themeColor="accent6" w:themeShade="BF"/>
          <w:sz w:val="21"/>
          <w:szCs w:val="21"/>
        </w:rPr>
        <w:t xml:space="preserve"> = +$130/in; </w:t>
      </w:r>
      <w:proofErr w:type="spellStart"/>
      <w:r w:rsidRPr="009F2030">
        <w:rPr>
          <w:rFonts w:ascii="Calibri" w:hAnsi="Calibri" w:cs="Calibri"/>
          <w:color w:val="3A7C22" w:themeColor="accent6" w:themeShade="BF"/>
          <w:sz w:val="21"/>
          <w:szCs w:val="21"/>
        </w:rPr>
        <w:t>dr_AhuSectionCount</w:t>
      </w:r>
      <w:proofErr w:type="spellEnd"/>
      <w:r w:rsidRPr="009F2030">
        <w:rPr>
          <w:rFonts w:ascii="Calibri" w:hAnsi="Calibri" w:cs="Calibri"/>
          <w:color w:val="3A7C22" w:themeColor="accent6" w:themeShade="BF"/>
          <w:sz w:val="21"/>
          <w:szCs w:val="21"/>
        </w:rPr>
        <w:t xml:space="preserve"> = +$2,488/section)</w:t>
      </w:r>
      <w:r w:rsidRPr="009F2030">
        <w:rPr>
          <w:rFonts w:ascii="Calibri" w:hAnsi="Calibri" w:cs="Calibri"/>
          <w:sz w:val="21"/>
          <w:szCs w:val="21"/>
        </w:rPr>
        <w:br/>
        <w:t>One‐inch width adds $130; each extra section adds ~$2.5 K.</w:t>
      </w:r>
      <w:r w:rsidRPr="009F2030">
        <w:rPr>
          <w:rFonts w:ascii="Calibri" w:hAnsi="Calibri" w:cs="Calibri"/>
          <w:sz w:val="21"/>
          <w:szCs w:val="21"/>
        </w:rPr>
        <w:br/>
      </w:r>
      <w:r w:rsidRPr="00FA6427">
        <w:rPr>
          <w:rFonts w:ascii="Calibri" w:hAnsi="Calibri" w:cs="Calibri"/>
          <w:sz w:val="21"/>
          <w:szCs w:val="21"/>
        </w:rPr>
        <w:t>I</w:t>
      </w:r>
      <w:r w:rsidRPr="009F2030">
        <w:rPr>
          <w:rFonts w:ascii="Calibri" w:hAnsi="Calibri" w:cs="Calibri"/>
          <w:sz w:val="21"/>
          <w:szCs w:val="21"/>
        </w:rPr>
        <w:t>mplication: Educate sales on upselling slightly wider units or additional sections (e.g., maintenance access) to lift average order value.</w:t>
      </w:r>
    </w:p>
    <w:p w14:paraId="5C2BECBA" w14:textId="1AB5FBA3" w:rsidR="009F2030" w:rsidRPr="009F2030" w:rsidRDefault="009F2030" w:rsidP="009F2030">
      <w:pPr>
        <w:rPr>
          <w:rFonts w:ascii="Calibri" w:hAnsi="Calibri" w:cs="Calibri"/>
          <w:sz w:val="21"/>
          <w:szCs w:val="21"/>
        </w:rPr>
      </w:pPr>
      <w:r w:rsidRPr="009F2030">
        <w:rPr>
          <w:rFonts w:ascii="Calibri" w:hAnsi="Calibri" w:cs="Calibri"/>
          <w:color w:val="3A7C22" w:themeColor="accent6" w:themeShade="BF"/>
          <w:sz w:val="21"/>
          <w:szCs w:val="21"/>
        </w:rPr>
        <w:t xml:space="preserve">ERP Labor Hours </w:t>
      </w:r>
      <w:r w:rsidRPr="009F2030">
        <w:rPr>
          <w:rFonts w:ascii="Calibri" w:hAnsi="Calibri" w:cs="Calibri"/>
          <w:sz w:val="21"/>
          <w:szCs w:val="21"/>
        </w:rPr>
        <w:t>(</w:t>
      </w:r>
      <w:r w:rsidRPr="009F2030">
        <w:rPr>
          <w:rFonts w:ascii="Calibri" w:hAnsi="Calibri" w:cs="Calibri"/>
          <w:color w:val="EE0000"/>
          <w:sz w:val="21"/>
          <w:szCs w:val="21"/>
        </w:rPr>
        <w:t>Base = –$1,388/</w:t>
      </w:r>
      <w:proofErr w:type="spellStart"/>
      <w:r w:rsidRPr="009F2030">
        <w:rPr>
          <w:rFonts w:ascii="Calibri" w:hAnsi="Calibri" w:cs="Calibri"/>
          <w:color w:val="EE0000"/>
          <w:sz w:val="21"/>
          <w:szCs w:val="21"/>
        </w:rPr>
        <w:t>hr</w:t>
      </w:r>
      <w:proofErr w:type="spellEnd"/>
      <w:r w:rsidRPr="009F2030">
        <w:rPr>
          <w:rFonts w:ascii="Calibri" w:hAnsi="Calibri" w:cs="Calibri"/>
          <w:color w:val="EE0000"/>
          <w:sz w:val="21"/>
          <w:szCs w:val="21"/>
        </w:rPr>
        <w:t xml:space="preserve">; </w:t>
      </w:r>
      <w:proofErr w:type="spellStart"/>
      <w:r w:rsidRPr="009F2030">
        <w:rPr>
          <w:rFonts w:ascii="Calibri" w:hAnsi="Calibri" w:cs="Calibri"/>
          <w:color w:val="EE0000"/>
          <w:sz w:val="21"/>
          <w:szCs w:val="21"/>
        </w:rPr>
        <w:t>Fanwall</w:t>
      </w:r>
      <w:proofErr w:type="spellEnd"/>
      <w:r w:rsidRPr="009F2030">
        <w:rPr>
          <w:rFonts w:ascii="Calibri" w:hAnsi="Calibri" w:cs="Calibri"/>
          <w:color w:val="EE0000"/>
          <w:sz w:val="21"/>
          <w:szCs w:val="21"/>
        </w:rPr>
        <w:t xml:space="preserve"> = –$904/</w:t>
      </w:r>
      <w:proofErr w:type="spellStart"/>
      <w:r w:rsidRPr="009F2030">
        <w:rPr>
          <w:rFonts w:ascii="Calibri" w:hAnsi="Calibri" w:cs="Calibri"/>
          <w:color w:val="EE0000"/>
          <w:sz w:val="21"/>
          <w:szCs w:val="21"/>
        </w:rPr>
        <w:t>hr</w:t>
      </w:r>
      <w:proofErr w:type="spellEnd"/>
      <w:r w:rsidRPr="009F2030">
        <w:rPr>
          <w:rFonts w:ascii="Calibri" w:hAnsi="Calibri" w:cs="Calibri"/>
          <w:sz w:val="21"/>
          <w:szCs w:val="21"/>
        </w:rPr>
        <w:t xml:space="preserve">; </w:t>
      </w:r>
      <w:r w:rsidRPr="009F2030">
        <w:rPr>
          <w:rFonts w:ascii="Calibri" w:hAnsi="Calibri" w:cs="Calibri"/>
          <w:color w:val="3A7C22" w:themeColor="accent6" w:themeShade="BF"/>
          <w:sz w:val="21"/>
          <w:szCs w:val="21"/>
        </w:rPr>
        <w:t>Total = +$543/</w:t>
      </w:r>
      <w:proofErr w:type="spellStart"/>
      <w:r w:rsidRPr="009F2030">
        <w:rPr>
          <w:rFonts w:ascii="Calibri" w:hAnsi="Calibri" w:cs="Calibri"/>
          <w:color w:val="3A7C22" w:themeColor="accent6" w:themeShade="BF"/>
          <w:sz w:val="21"/>
          <w:szCs w:val="21"/>
        </w:rPr>
        <w:t>hr</w:t>
      </w:r>
      <w:proofErr w:type="spellEnd"/>
      <w:r w:rsidRPr="009F2030">
        <w:rPr>
          <w:rFonts w:ascii="Calibri" w:hAnsi="Calibri" w:cs="Calibri"/>
          <w:color w:val="3A7C22" w:themeColor="accent6" w:themeShade="BF"/>
          <w:sz w:val="21"/>
          <w:szCs w:val="21"/>
        </w:rPr>
        <w:t>)</w:t>
      </w:r>
      <w:r w:rsidRPr="009F2030">
        <w:rPr>
          <w:rFonts w:ascii="Calibri" w:hAnsi="Calibri" w:cs="Calibri"/>
          <w:sz w:val="21"/>
          <w:szCs w:val="21"/>
        </w:rPr>
        <w:br/>
        <w:t xml:space="preserve">Base and </w:t>
      </w:r>
      <w:proofErr w:type="spellStart"/>
      <w:r w:rsidRPr="009F2030">
        <w:rPr>
          <w:rFonts w:ascii="Calibri" w:hAnsi="Calibri" w:cs="Calibri"/>
          <w:sz w:val="21"/>
          <w:szCs w:val="21"/>
        </w:rPr>
        <w:t>Fanwall</w:t>
      </w:r>
      <w:proofErr w:type="spellEnd"/>
      <w:r w:rsidRPr="009F2030">
        <w:rPr>
          <w:rFonts w:ascii="Calibri" w:hAnsi="Calibri" w:cs="Calibri"/>
          <w:sz w:val="21"/>
          <w:szCs w:val="21"/>
        </w:rPr>
        <w:t xml:space="preserve"> hours reduce billed price, while total hours net to +$543/hr.</w:t>
      </w:r>
      <w:r w:rsidRPr="009F2030">
        <w:rPr>
          <w:rFonts w:ascii="Calibri" w:hAnsi="Calibri" w:cs="Calibri"/>
          <w:sz w:val="21"/>
          <w:szCs w:val="21"/>
        </w:rPr>
        <w:br/>
        <w:t>Implication: Streamline Base/</w:t>
      </w:r>
      <w:proofErr w:type="spellStart"/>
      <w:r w:rsidRPr="009F2030">
        <w:rPr>
          <w:rFonts w:ascii="Calibri" w:hAnsi="Calibri" w:cs="Calibri"/>
          <w:sz w:val="21"/>
          <w:szCs w:val="21"/>
        </w:rPr>
        <w:t>Fanwall</w:t>
      </w:r>
      <w:proofErr w:type="spellEnd"/>
      <w:r w:rsidRPr="009F2030">
        <w:rPr>
          <w:rFonts w:ascii="Calibri" w:hAnsi="Calibri" w:cs="Calibri"/>
          <w:sz w:val="21"/>
          <w:szCs w:val="21"/>
        </w:rPr>
        <w:t xml:space="preserve"> labor to minimize down‐charges or reclassify tasks under billable categories (unit/cabinet/parts hours) to capture positive pass‐through.</w:t>
      </w:r>
    </w:p>
    <w:p w14:paraId="5E8D24D2" w14:textId="15948872" w:rsidR="009F2030" w:rsidRPr="00FA6427" w:rsidRDefault="009F2030" w:rsidP="009F2030">
      <w:pPr>
        <w:rPr>
          <w:rFonts w:ascii="Calibri" w:hAnsi="Calibri" w:cs="Calibri"/>
          <w:sz w:val="21"/>
          <w:szCs w:val="21"/>
        </w:rPr>
      </w:pPr>
      <w:r w:rsidRPr="009F2030">
        <w:rPr>
          <w:rFonts w:ascii="Calibri" w:hAnsi="Calibri" w:cs="Calibri"/>
          <w:color w:val="3A7C22" w:themeColor="accent6" w:themeShade="BF"/>
          <w:sz w:val="21"/>
          <w:szCs w:val="21"/>
        </w:rPr>
        <w:t>Module &amp; Accessories (Filter = +$4,669)</w:t>
      </w:r>
      <w:r w:rsidRPr="009F2030">
        <w:rPr>
          <w:rFonts w:ascii="Calibri" w:hAnsi="Calibri" w:cs="Calibri"/>
          <w:sz w:val="21"/>
          <w:szCs w:val="21"/>
        </w:rPr>
        <w:br/>
        <w:t>Adding a filter module reliably adds ~$4.7 K.</w:t>
      </w:r>
    </w:p>
    <w:p w14:paraId="4D6B5FD5" w14:textId="77777777" w:rsidR="009F2030" w:rsidRPr="00FA6427" w:rsidRDefault="009F2030" w:rsidP="009F2030">
      <w:pPr>
        <w:rPr>
          <w:rFonts w:ascii="Calibri" w:hAnsi="Calibri" w:cs="Calibri"/>
          <w:sz w:val="21"/>
          <w:szCs w:val="21"/>
        </w:rPr>
      </w:pPr>
      <w:r w:rsidRPr="009F2030">
        <w:rPr>
          <w:rFonts w:ascii="Calibri" w:hAnsi="Calibri" w:cs="Calibri"/>
          <w:sz w:val="21"/>
          <w:szCs w:val="21"/>
        </w:rPr>
        <w:t xml:space="preserve"> Implication: Package filter racks as “standard” or “recommended” option—small incremental cost for customer, healthy margin for us.</w:t>
      </w:r>
    </w:p>
    <w:p w14:paraId="63699693" w14:textId="2B485389" w:rsidR="009F2030" w:rsidRPr="009F2030" w:rsidRDefault="009F2030" w:rsidP="009F2030">
      <w:pPr>
        <w:rPr>
          <w:rFonts w:ascii="Calibri" w:hAnsi="Calibri" w:cs="Calibri"/>
          <w:sz w:val="21"/>
          <w:szCs w:val="21"/>
        </w:rPr>
      </w:pPr>
      <w:r w:rsidRPr="009F2030">
        <w:rPr>
          <w:rFonts w:ascii="Calibri" w:hAnsi="Calibri" w:cs="Calibri"/>
          <w:color w:val="3A7C22" w:themeColor="accent6" w:themeShade="BF"/>
          <w:sz w:val="21"/>
          <w:szCs w:val="21"/>
        </w:rPr>
        <w:lastRenderedPageBreak/>
        <w:t>Code Compliance (Miami‐Dade = +$9,525; OSHPD = +$19,040)</w:t>
      </w:r>
      <w:r w:rsidRPr="009F2030">
        <w:rPr>
          <w:rFonts w:ascii="Calibri" w:hAnsi="Calibri" w:cs="Calibri"/>
          <w:sz w:val="21"/>
          <w:szCs w:val="21"/>
        </w:rPr>
        <w:br/>
        <w:t>Upgrading to hurricane vs. seismic compliance yields large premium.</w:t>
      </w:r>
      <w:r w:rsidRPr="009F2030">
        <w:rPr>
          <w:rFonts w:ascii="Calibri" w:hAnsi="Calibri" w:cs="Calibri"/>
          <w:sz w:val="21"/>
          <w:szCs w:val="21"/>
        </w:rPr>
        <w:br/>
        <w:t>Implication: Target markets (e.g., Florida, California) with clear messaging on ROI of compliance. Use these options to justify premium pricing in regulated regions.</w:t>
      </w:r>
    </w:p>
    <w:p w14:paraId="64C26FE0" w14:textId="34370E55" w:rsidR="009F2030" w:rsidRPr="009F2030" w:rsidRDefault="009F2030" w:rsidP="009F2030">
      <w:pPr>
        <w:rPr>
          <w:rFonts w:ascii="Calibri" w:hAnsi="Calibri" w:cs="Calibri"/>
          <w:sz w:val="21"/>
          <w:szCs w:val="21"/>
        </w:rPr>
      </w:pPr>
      <w:r w:rsidRPr="009F2030">
        <w:rPr>
          <w:rFonts w:ascii="Calibri" w:hAnsi="Calibri" w:cs="Calibri"/>
          <w:color w:val="EE0000"/>
          <w:sz w:val="21"/>
          <w:szCs w:val="21"/>
        </w:rPr>
        <w:t>Air Tunnel Complexity (Non‐Complex = –$12,860)</w:t>
      </w:r>
      <w:r w:rsidRPr="009F2030">
        <w:rPr>
          <w:rFonts w:ascii="Calibri" w:hAnsi="Calibri" w:cs="Calibri"/>
          <w:sz w:val="21"/>
          <w:szCs w:val="21"/>
        </w:rPr>
        <w:br/>
        <w:t>Choosing “Non‐Complex” tunnels reduces price by ~$12.9 K.</w:t>
      </w:r>
      <w:r w:rsidRPr="009F2030">
        <w:rPr>
          <w:rFonts w:ascii="Calibri" w:hAnsi="Calibri" w:cs="Calibri"/>
          <w:sz w:val="21"/>
          <w:szCs w:val="21"/>
        </w:rPr>
        <w:br/>
        <w:t>Implication: Offer “Complex” tunnels as default, then discount to “Non‐Complex” only when necessary—preserves margin.</w:t>
      </w:r>
    </w:p>
    <w:p w14:paraId="124AC27D" w14:textId="676F345B" w:rsidR="009F2030" w:rsidRPr="009F2030" w:rsidRDefault="009F2030" w:rsidP="009F2030">
      <w:pPr>
        <w:rPr>
          <w:rFonts w:ascii="Calibri" w:hAnsi="Calibri" w:cs="Calibri"/>
          <w:sz w:val="21"/>
          <w:szCs w:val="21"/>
        </w:rPr>
      </w:pPr>
      <w:r w:rsidRPr="009F2030">
        <w:rPr>
          <w:rFonts w:ascii="Calibri" w:hAnsi="Calibri" w:cs="Calibri"/>
          <w:color w:val="EE0000"/>
          <w:sz w:val="21"/>
          <w:szCs w:val="21"/>
        </w:rPr>
        <w:t>Configuration Flags (Galvanized = –$5,966; Indoor = –$3,059; Knockdown = –$2,733)</w:t>
      </w:r>
      <w:r w:rsidRPr="009F2030">
        <w:rPr>
          <w:rFonts w:ascii="Calibri" w:hAnsi="Calibri" w:cs="Calibri"/>
          <w:color w:val="EE0000"/>
          <w:sz w:val="21"/>
          <w:szCs w:val="21"/>
        </w:rPr>
        <w:br/>
      </w:r>
      <w:r w:rsidRPr="009F2030">
        <w:rPr>
          <w:rFonts w:ascii="Calibri" w:hAnsi="Calibri" w:cs="Calibri"/>
          <w:sz w:val="21"/>
          <w:szCs w:val="21"/>
        </w:rPr>
        <w:t>Standard galvanized, indoor‐only, or knockdown shipping each lower unit price.</w:t>
      </w:r>
    </w:p>
    <w:p w14:paraId="5913EE48" w14:textId="425F91BC" w:rsidR="009F2030" w:rsidRPr="009F2030" w:rsidRDefault="009F2030" w:rsidP="009F2030">
      <w:pPr>
        <w:rPr>
          <w:rFonts w:ascii="Calibri" w:hAnsi="Calibri" w:cs="Calibri"/>
          <w:sz w:val="21"/>
          <w:szCs w:val="21"/>
        </w:rPr>
      </w:pPr>
      <w:r w:rsidRPr="009F2030">
        <w:rPr>
          <w:rFonts w:ascii="Calibri" w:hAnsi="Calibri" w:cs="Calibri"/>
          <w:color w:val="EE0000"/>
          <w:sz w:val="21"/>
          <w:szCs w:val="21"/>
        </w:rPr>
        <w:t>Factory Discount (–$1.45 per $1 discount)</w:t>
      </w:r>
      <w:r w:rsidRPr="009F2030">
        <w:rPr>
          <w:rFonts w:ascii="Calibri" w:hAnsi="Calibri" w:cs="Calibri"/>
          <w:sz w:val="21"/>
          <w:szCs w:val="21"/>
        </w:rPr>
        <w:br/>
        <w:t>Every $1 discount costs $1.45 in revenue—margins erode.</w:t>
      </w:r>
      <w:r w:rsidRPr="009F2030">
        <w:rPr>
          <w:rFonts w:ascii="Calibri" w:hAnsi="Calibri" w:cs="Calibri"/>
          <w:sz w:val="21"/>
          <w:szCs w:val="21"/>
        </w:rPr>
        <w:br/>
        <w:t xml:space="preserve">Implication: Tighten discounting policies. </w:t>
      </w:r>
    </w:p>
    <w:p w14:paraId="688DB3EA" w14:textId="7BFDA88A" w:rsidR="00974A8A" w:rsidRPr="00FA6427" w:rsidRDefault="00FA6427" w:rsidP="00974A8A">
      <w:pPr>
        <w:rPr>
          <w:rFonts w:ascii="Calibri" w:hAnsi="Calibri" w:cs="Calibri"/>
          <w:b/>
          <w:bCs/>
        </w:rPr>
      </w:pPr>
      <w:r w:rsidRPr="00FA6427">
        <w:rPr>
          <w:rFonts w:ascii="Calibri" w:hAnsi="Calibri" w:cs="Calibri"/>
          <w:b/>
          <w:bCs/>
        </w:rPr>
        <w:t>Recommendations:</w:t>
      </w:r>
    </w:p>
    <w:p w14:paraId="14E37E6C" w14:textId="6AF9A3E7" w:rsidR="00FA6427" w:rsidRPr="00FA6427" w:rsidRDefault="00FA6427" w:rsidP="00FA6427">
      <w:pPr>
        <w:pStyle w:val="ListParagraph"/>
        <w:numPr>
          <w:ilvl w:val="0"/>
          <w:numId w:val="13"/>
        </w:numPr>
        <w:rPr>
          <w:rFonts w:ascii="Calibri" w:hAnsi="Calibri" w:cs="Calibri"/>
          <w:sz w:val="21"/>
          <w:szCs w:val="21"/>
        </w:rPr>
      </w:pPr>
      <w:r w:rsidRPr="00FA6427">
        <w:rPr>
          <w:rFonts w:ascii="Calibri" w:hAnsi="Calibri" w:cs="Calibri"/>
          <w:sz w:val="21"/>
          <w:szCs w:val="21"/>
        </w:rPr>
        <w:t>Point out extra coils, fan-wall upgrades, filter modules, and code compliance in every quote.</w:t>
      </w:r>
    </w:p>
    <w:p w14:paraId="7675BF30" w14:textId="0AE1612D" w:rsidR="00FA6427" w:rsidRPr="00FA6427" w:rsidRDefault="00FA6427" w:rsidP="00FA6427">
      <w:pPr>
        <w:pStyle w:val="ListParagraph"/>
        <w:numPr>
          <w:ilvl w:val="0"/>
          <w:numId w:val="13"/>
        </w:numPr>
        <w:rPr>
          <w:rFonts w:ascii="Calibri" w:hAnsi="Calibri" w:cs="Calibri"/>
          <w:sz w:val="21"/>
          <w:szCs w:val="21"/>
        </w:rPr>
      </w:pPr>
      <w:r w:rsidRPr="00FA6427">
        <w:rPr>
          <w:rFonts w:ascii="Calibri" w:hAnsi="Calibri" w:cs="Calibri"/>
          <w:sz w:val="21"/>
          <w:szCs w:val="21"/>
        </w:rPr>
        <w:t>Optimize Labor Billing</w:t>
      </w:r>
      <w:r>
        <w:rPr>
          <w:rFonts w:ascii="Calibri" w:hAnsi="Calibri" w:cs="Calibri"/>
          <w:sz w:val="21"/>
          <w:szCs w:val="21"/>
        </w:rPr>
        <w:t xml:space="preserve">: </w:t>
      </w:r>
      <w:r w:rsidRPr="00FA6427">
        <w:rPr>
          <w:rFonts w:ascii="Calibri" w:hAnsi="Calibri" w:cs="Calibri"/>
          <w:sz w:val="21"/>
          <w:szCs w:val="21"/>
        </w:rPr>
        <w:t xml:space="preserve">Avoid logging hours under Base or </w:t>
      </w:r>
      <w:proofErr w:type="spellStart"/>
      <w:r w:rsidRPr="00FA6427">
        <w:rPr>
          <w:rFonts w:ascii="Calibri" w:hAnsi="Calibri" w:cs="Calibri"/>
          <w:sz w:val="21"/>
          <w:szCs w:val="21"/>
        </w:rPr>
        <w:t>Fanwall</w:t>
      </w:r>
      <w:proofErr w:type="spellEnd"/>
      <w:r w:rsidRPr="00FA6427">
        <w:rPr>
          <w:rFonts w:ascii="Calibri" w:hAnsi="Calibri" w:cs="Calibri"/>
          <w:sz w:val="21"/>
          <w:szCs w:val="21"/>
        </w:rPr>
        <w:t xml:space="preserve"> labor since those lower the price. Instead, record more time under general billable tasks (which pass through as $543/hour).</w:t>
      </w:r>
      <w:r w:rsidRPr="00FA6427">
        <w:rPr>
          <w:rFonts w:ascii="Calibri" w:hAnsi="Calibri" w:cs="Calibri"/>
          <w:sz w:val="21"/>
          <w:szCs w:val="21"/>
        </w:rPr>
        <w:br/>
        <w:t>Keep better track of labor costs so we know exactly how much to charge customers.</w:t>
      </w:r>
    </w:p>
    <w:p w14:paraId="1E3478FE" w14:textId="45F96B1E" w:rsidR="00FA6427" w:rsidRPr="00FA6427" w:rsidRDefault="00FA6427" w:rsidP="00FA6427">
      <w:pPr>
        <w:pStyle w:val="ListParagraph"/>
        <w:numPr>
          <w:ilvl w:val="0"/>
          <w:numId w:val="13"/>
        </w:numPr>
        <w:rPr>
          <w:rFonts w:ascii="Calibri" w:hAnsi="Calibri" w:cs="Calibri"/>
          <w:sz w:val="21"/>
          <w:szCs w:val="21"/>
        </w:rPr>
      </w:pPr>
      <w:r w:rsidRPr="00FA6427">
        <w:rPr>
          <w:rFonts w:ascii="Calibri" w:hAnsi="Calibri" w:cs="Calibri"/>
          <w:sz w:val="21"/>
          <w:szCs w:val="21"/>
        </w:rPr>
        <w:t>Use “Complex” tunnels and outdoor-ready finishes as premium examples, then offer “Non-Complex” or indoor-only as lower-cost options.</w:t>
      </w:r>
    </w:p>
    <w:p w14:paraId="5E12791F" w14:textId="6E44A531" w:rsidR="00FA6427" w:rsidRPr="00FA6427" w:rsidRDefault="00FA6427" w:rsidP="00FA6427">
      <w:pPr>
        <w:pStyle w:val="ListParagraph"/>
        <w:numPr>
          <w:ilvl w:val="0"/>
          <w:numId w:val="13"/>
        </w:numPr>
        <w:rPr>
          <w:rFonts w:ascii="Calibri" w:hAnsi="Calibri" w:cs="Calibri"/>
          <w:sz w:val="21"/>
          <w:szCs w:val="21"/>
        </w:rPr>
      </w:pPr>
      <w:r w:rsidRPr="00FA6427">
        <w:rPr>
          <w:rFonts w:ascii="Calibri" w:hAnsi="Calibri" w:cs="Calibri"/>
          <w:sz w:val="21"/>
          <w:szCs w:val="21"/>
        </w:rPr>
        <w:t>Control Discounts: Stick to list price whenever possible. If a discount is needed, make customers add something extra (like a filter or extra fan) so we don’t lose too much margin (every $1 off costs $1.45).</w:t>
      </w:r>
    </w:p>
    <w:p w14:paraId="05BD73BB" w14:textId="3AC31E85" w:rsidR="00FA6427" w:rsidRPr="00FA6427" w:rsidRDefault="00FA6427" w:rsidP="00FA6427">
      <w:pPr>
        <w:pStyle w:val="ListParagraph"/>
        <w:numPr>
          <w:ilvl w:val="0"/>
          <w:numId w:val="13"/>
        </w:numPr>
        <w:rPr>
          <w:rFonts w:ascii="Calibri" w:hAnsi="Calibri" w:cs="Calibri"/>
          <w:sz w:val="21"/>
          <w:szCs w:val="21"/>
        </w:rPr>
      </w:pPr>
      <w:r w:rsidRPr="00FA6427">
        <w:rPr>
          <w:rFonts w:ascii="Calibri" w:hAnsi="Calibri" w:cs="Calibri"/>
          <w:sz w:val="21"/>
          <w:szCs w:val="21"/>
        </w:rPr>
        <w:t>Market Region-Specific Compliance</w:t>
      </w:r>
      <w:r>
        <w:rPr>
          <w:rFonts w:ascii="Calibri" w:hAnsi="Calibri" w:cs="Calibri"/>
          <w:sz w:val="21"/>
          <w:szCs w:val="21"/>
        </w:rPr>
        <w:t xml:space="preserve">: </w:t>
      </w:r>
      <w:r w:rsidRPr="00FA6427">
        <w:rPr>
          <w:rFonts w:ascii="Calibri" w:hAnsi="Calibri" w:cs="Calibri"/>
          <w:sz w:val="21"/>
          <w:szCs w:val="21"/>
        </w:rPr>
        <w:t>In Florida and California, treat Miami-Dade and OSHPD code upgrades as must-haves—customers there expect it, so hold firm on price.</w:t>
      </w:r>
      <w:r w:rsidRPr="00FA6427">
        <w:rPr>
          <w:rFonts w:ascii="Calibri" w:hAnsi="Calibri" w:cs="Calibri"/>
          <w:sz w:val="21"/>
          <w:szCs w:val="21"/>
        </w:rPr>
        <w:br/>
      </w:r>
    </w:p>
    <w:p w14:paraId="2729EE65" w14:textId="77777777" w:rsidR="00FA6427" w:rsidRPr="00974A8A" w:rsidRDefault="00FA6427" w:rsidP="00974A8A">
      <w:pPr>
        <w:rPr>
          <w:rFonts w:ascii="Calibri" w:hAnsi="Calibri" w:cs="Calibri"/>
          <w:sz w:val="21"/>
          <w:szCs w:val="21"/>
        </w:rPr>
      </w:pPr>
    </w:p>
    <w:p w14:paraId="1F3C16A4" w14:textId="0B9BDA1D" w:rsidR="00974A8A" w:rsidRPr="00974A8A" w:rsidRDefault="00974A8A" w:rsidP="00974A8A">
      <w:pPr>
        <w:rPr>
          <w:rFonts w:ascii="Calibri" w:hAnsi="Calibri" w:cs="Calibri"/>
          <w:b/>
          <w:bCs/>
        </w:rPr>
      </w:pPr>
      <w:r w:rsidRPr="00974A8A">
        <w:rPr>
          <w:rFonts w:ascii="Calibri" w:hAnsi="Calibri" w:cs="Calibri"/>
          <w:b/>
          <w:bCs/>
        </w:rPr>
        <w:t>Overall Model Performance</w:t>
      </w:r>
    </w:p>
    <w:p w14:paraId="5F3D4401" w14:textId="53AB3440" w:rsidR="00974A8A" w:rsidRPr="00974A8A" w:rsidRDefault="00974A8A" w:rsidP="00974A8A">
      <w:pPr>
        <w:rPr>
          <w:rFonts w:ascii="Calibri" w:hAnsi="Calibri" w:cs="Calibri"/>
          <w:sz w:val="21"/>
          <w:szCs w:val="21"/>
        </w:rPr>
      </w:pPr>
      <w:r w:rsidRPr="00FA6427">
        <w:rPr>
          <w:rFonts w:ascii="Calibri" w:hAnsi="Calibri" w:cs="Calibri"/>
          <w:sz w:val="21"/>
          <w:szCs w:val="21"/>
        </w:rPr>
        <w:t>S</w:t>
      </w:r>
      <w:r w:rsidRPr="00974A8A">
        <w:rPr>
          <w:rFonts w:ascii="Calibri" w:hAnsi="Calibri" w:cs="Calibri"/>
          <w:sz w:val="21"/>
          <w:szCs w:val="21"/>
        </w:rPr>
        <w:t>ample Size: 3,992 AHUs after data cleaning and outlier removal.</w:t>
      </w:r>
    </w:p>
    <w:p w14:paraId="4C66BD91" w14:textId="77777777" w:rsidR="00974A8A" w:rsidRPr="00974A8A" w:rsidRDefault="00974A8A" w:rsidP="00974A8A">
      <w:p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>Predictors: 21 variables covering airflow capacity, component counts, cabinet design codes, material finishes, and ERP‐recorded labor hours.</w:t>
      </w:r>
    </w:p>
    <w:p w14:paraId="241689F7" w14:textId="1D05FB83" w:rsidR="00974A8A" w:rsidRPr="00974A8A" w:rsidRDefault="00974A8A" w:rsidP="00974A8A">
      <w:p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>R² = 0.868 (Adj. R² = 0.868)</w:t>
      </w:r>
      <w:r w:rsidRPr="00FA6427">
        <w:rPr>
          <w:rFonts w:ascii="Calibri" w:hAnsi="Calibri" w:cs="Calibri"/>
          <w:sz w:val="21"/>
          <w:szCs w:val="21"/>
        </w:rPr>
        <w:t xml:space="preserve">: </w:t>
      </w:r>
      <w:r w:rsidRPr="00974A8A">
        <w:rPr>
          <w:rFonts w:ascii="Calibri" w:hAnsi="Calibri" w:cs="Calibri"/>
          <w:sz w:val="21"/>
          <w:szCs w:val="21"/>
        </w:rPr>
        <w:t>This means the model explains 86.8% of the variation in AHU price</w:t>
      </w:r>
      <w:r w:rsidRPr="00FA6427">
        <w:rPr>
          <w:rFonts w:ascii="Calibri" w:hAnsi="Calibri" w:cs="Calibri"/>
          <w:sz w:val="21"/>
          <w:szCs w:val="21"/>
        </w:rPr>
        <w:t>.</w:t>
      </w:r>
    </w:p>
    <w:p w14:paraId="0E108453" w14:textId="77777777" w:rsidR="00974A8A" w:rsidRPr="00974A8A" w:rsidRDefault="00974A8A" w:rsidP="00974A8A">
      <w:pPr>
        <w:rPr>
          <w:rFonts w:ascii="Calibri" w:hAnsi="Calibri" w:cs="Calibri"/>
          <w:sz w:val="21"/>
          <w:szCs w:val="21"/>
        </w:rPr>
      </w:pPr>
      <w:proofErr w:type="gramStart"/>
      <w:r w:rsidRPr="00974A8A">
        <w:rPr>
          <w:rFonts w:ascii="Calibri" w:hAnsi="Calibri" w:cs="Calibri"/>
          <w:sz w:val="21"/>
          <w:szCs w:val="21"/>
        </w:rPr>
        <w:t>F‐statistic</w:t>
      </w:r>
      <w:proofErr w:type="gramEnd"/>
      <w:r w:rsidRPr="00974A8A">
        <w:rPr>
          <w:rFonts w:ascii="Calibri" w:hAnsi="Calibri" w:cs="Calibri"/>
          <w:sz w:val="21"/>
          <w:szCs w:val="21"/>
        </w:rPr>
        <w:t xml:space="preserve"> = 1,248 (p &lt; 0.001) </w:t>
      </w:r>
      <w:proofErr w:type="gramStart"/>
      <w:r w:rsidRPr="00974A8A">
        <w:rPr>
          <w:rFonts w:ascii="Calibri" w:hAnsi="Calibri" w:cs="Calibri"/>
          <w:sz w:val="21"/>
          <w:szCs w:val="21"/>
        </w:rPr>
        <w:t>confirms</w:t>
      </w:r>
      <w:proofErr w:type="gramEnd"/>
      <w:r w:rsidRPr="00974A8A">
        <w:rPr>
          <w:rFonts w:ascii="Calibri" w:hAnsi="Calibri" w:cs="Calibri"/>
          <w:sz w:val="21"/>
          <w:szCs w:val="21"/>
        </w:rPr>
        <w:t xml:space="preserve"> that, collectively, the chosen variables are highly significant in explaining price.</w:t>
      </w:r>
    </w:p>
    <w:p w14:paraId="2AB11E86" w14:textId="77777777" w:rsidR="00974A8A" w:rsidRPr="00FA6427" w:rsidRDefault="00974A8A" w:rsidP="00974A8A">
      <w:p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>The Durbin–Watson statistic is 1.97, indicating no serious autocorrelation in residuals.</w:t>
      </w:r>
    </w:p>
    <w:p w14:paraId="0F6706DE" w14:textId="59D31F85" w:rsidR="002F76C8" w:rsidRPr="00974A8A" w:rsidRDefault="002F76C8" w:rsidP="00974A8A">
      <w:pPr>
        <w:rPr>
          <w:rFonts w:ascii="Calibri" w:hAnsi="Calibri" w:cs="Calibri"/>
          <w:sz w:val="21"/>
          <w:szCs w:val="21"/>
        </w:rPr>
      </w:pPr>
      <w:r w:rsidRPr="00FA6427">
        <w:rPr>
          <w:rFonts w:ascii="Calibri" w:hAnsi="Calibri" w:cs="Calibri"/>
          <w:noProof/>
          <w:sz w:val="21"/>
          <w:szCs w:val="21"/>
        </w:rPr>
        <w:lastRenderedPageBreak/>
        <w:drawing>
          <wp:inline distT="0" distB="0" distL="0" distR="0" wp14:anchorId="136D1400" wp14:editId="11E51140">
            <wp:extent cx="5943600" cy="6235065"/>
            <wp:effectExtent l="0" t="0" r="0" b="0"/>
            <wp:docPr id="8795405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54050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CC143" w14:textId="07EEE9C2" w:rsidR="00974A8A" w:rsidRPr="00974A8A" w:rsidRDefault="00974A8A" w:rsidP="00974A8A">
      <w:pPr>
        <w:rPr>
          <w:rFonts w:ascii="Calibri" w:hAnsi="Calibri" w:cs="Calibri"/>
          <w:sz w:val="21"/>
          <w:szCs w:val="21"/>
        </w:rPr>
      </w:pPr>
    </w:p>
    <w:p w14:paraId="00BF053B" w14:textId="33DB87A1" w:rsidR="00974A8A" w:rsidRPr="00974A8A" w:rsidRDefault="00974A8A" w:rsidP="00974A8A">
      <w:pPr>
        <w:rPr>
          <w:rFonts w:ascii="Calibri" w:hAnsi="Calibri" w:cs="Calibri"/>
          <w:b/>
          <w:bCs/>
        </w:rPr>
      </w:pPr>
      <w:r w:rsidRPr="00974A8A">
        <w:rPr>
          <w:rFonts w:ascii="Calibri" w:hAnsi="Calibri" w:cs="Calibri"/>
          <w:b/>
          <w:bCs/>
        </w:rPr>
        <w:t>Key Price Drivers</w:t>
      </w:r>
    </w:p>
    <w:p w14:paraId="3B384C66" w14:textId="77777777" w:rsidR="00974A8A" w:rsidRPr="00974A8A" w:rsidRDefault="00974A8A" w:rsidP="00974A8A">
      <w:p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>Below we highlight the most economically meaningful effects (all listed p‐values are &lt; 0.05, unless noted). Each coefficient shows how much price changes (in USD) when that feature changes by one unit, all else equal.</w:t>
      </w:r>
    </w:p>
    <w:p w14:paraId="79D7C616" w14:textId="77777777" w:rsidR="00974A8A" w:rsidRPr="00974A8A" w:rsidRDefault="00974A8A" w:rsidP="00974A8A">
      <w:p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>a. Airflow Capacity &amp; Core Components</w:t>
      </w:r>
    </w:p>
    <w:p w14:paraId="65D727E9" w14:textId="77777777" w:rsidR="00974A8A" w:rsidRPr="00974A8A" w:rsidRDefault="00974A8A" w:rsidP="00974A8A">
      <w:pPr>
        <w:numPr>
          <w:ilvl w:val="0"/>
          <w:numId w:val="2"/>
        </w:numPr>
        <w:rPr>
          <w:rFonts w:ascii="Calibri" w:hAnsi="Calibri" w:cs="Calibri"/>
          <w:sz w:val="21"/>
          <w:szCs w:val="21"/>
        </w:rPr>
      </w:pPr>
      <w:proofErr w:type="spellStart"/>
      <w:r w:rsidRPr="00974A8A">
        <w:rPr>
          <w:rFonts w:ascii="Calibri" w:hAnsi="Calibri" w:cs="Calibri"/>
          <w:sz w:val="21"/>
          <w:szCs w:val="21"/>
        </w:rPr>
        <w:t>DesignCFM</w:t>
      </w:r>
      <w:proofErr w:type="spellEnd"/>
      <w:r w:rsidRPr="00974A8A">
        <w:rPr>
          <w:rFonts w:ascii="Calibri" w:hAnsi="Calibri" w:cs="Calibri"/>
          <w:sz w:val="21"/>
          <w:szCs w:val="21"/>
        </w:rPr>
        <w:t xml:space="preserve"> (Airflow Capacity):</w:t>
      </w:r>
    </w:p>
    <w:p w14:paraId="0A230178" w14:textId="77777777" w:rsidR="00974A8A" w:rsidRPr="00974A8A" w:rsidRDefault="00974A8A" w:rsidP="00974A8A">
      <w:pPr>
        <w:numPr>
          <w:ilvl w:val="1"/>
          <w:numId w:val="2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lastRenderedPageBreak/>
        <w:t xml:space="preserve">Coefficient = </w:t>
      </w:r>
      <w:r w:rsidRPr="00974A8A">
        <w:rPr>
          <w:rFonts w:ascii="Calibri" w:hAnsi="Calibri" w:cs="Calibri"/>
          <w:color w:val="3A7C22" w:themeColor="accent6" w:themeShade="BF"/>
          <w:sz w:val="21"/>
          <w:szCs w:val="21"/>
        </w:rPr>
        <w:t xml:space="preserve">$0.45 </w:t>
      </w:r>
      <w:r w:rsidRPr="00974A8A">
        <w:rPr>
          <w:rFonts w:ascii="Calibri" w:hAnsi="Calibri" w:cs="Calibri"/>
          <w:sz w:val="21"/>
          <w:szCs w:val="21"/>
        </w:rPr>
        <w:t>per CFM</w:t>
      </w:r>
    </w:p>
    <w:p w14:paraId="7BFC1AAD" w14:textId="77777777" w:rsidR="00974A8A" w:rsidRPr="00974A8A" w:rsidRDefault="00974A8A" w:rsidP="00974A8A">
      <w:pPr>
        <w:numPr>
          <w:ilvl w:val="1"/>
          <w:numId w:val="2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>Interpretation: Increasing design capacity by 1,000 CFM adds approximately $450 to the unit’s price.</w:t>
      </w:r>
    </w:p>
    <w:p w14:paraId="119866FF" w14:textId="77777777" w:rsidR="00974A8A" w:rsidRPr="00974A8A" w:rsidRDefault="00974A8A" w:rsidP="00974A8A">
      <w:pPr>
        <w:numPr>
          <w:ilvl w:val="1"/>
          <w:numId w:val="2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>Rationale: Larger airflow requires bigger blowers, heavier framing, more insulation, and higher‐capacity coils.</w:t>
      </w:r>
    </w:p>
    <w:p w14:paraId="1EB3F9C3" w14:textId="77777777" w:rsidR="00974A8A" w:rsidRPr="00974A8A" w:rsidRDefault="00974A8A" w:rsidP="00974A8A">
      <w:pPr>
        <w:numPr>
          <w:ilvl w:val="0"/>
          <w:numId w:val="2"/>
        </w:numPr>
        <w:rPr>
          <w:rFonts w:ascii="Calibri" w:hAnsi="Calibri" w:cs="Calibri"/>
          <w:sz w:val="21"/>
          <w:szCs w:val="21"/>
        </w:rPr>
      </w:pPr>
      <w:proofErr w:type="spellStart"/>
      <w:r w:rsidRPr="00974A8A">
        <w:rPr>
          <w:rFonts w:ascii="Calibri" w:hAnsi="Calibri" w:cs="Calibri"/>
          <w:sz w:val="21"/>
          <w:szCs w:val="21"/>
        </w:rPr>
        <w:t>No_of_AirTunnels</w:t>
      </w:r>
      <w:proofErr w:type="spellEnd"/>
      <w:r w:rsidRPr="00974A8A">
        <w:rPr>
          <w:rFonts w:ascii="Calibri" w:hAnsi="Calibri" w:cs="Calibri"/>
          <w:sz w:val="21"/>
          <w:szCs w:val="21"/>
        </w:rPr>
        <w:t>:</w:t>
      </w:r>
    </w:p>
    <w:p w14:paraId="79817F5C" w14:textId="77777777" w:rsidR="00974A8A" w:rsidRPr="00974A8A" w:rsidRDefault="00974A8A" w:rsidP="00974A8A">
      <w:pPr>
        <w:numPr>
          <w:ilvl w:val="1"/>
          <w:numId w:val="2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 xml:space="preserve">Coefficient = </w:t>
      </w:r>
      <w:r w:rsidRPr="00974A8A">
        <w:rPr>
          <w:rFonts w:ascii="Calibri" w:hAnsi="Calibri" w:cs="Calibri"/>
          <w:color w:val="EE0000"/>
          <w:sz w:val="21"/>
          <w:szCs w:val="21"/>
        </w:rPr>
        <w:t xml:space="preserve">–$8,013 </w:t>
      </w:r>
      <w:r w:rsidRPr="00974A8A">
        <w:rPr>
          <w:rFonts w:ascii="Calibri" w:hAnsi="Calibri" w:cs="Calibri"/>
          <w:sz w:val="21"/>
          <w:szCs w:val="21"/>
        </w:rPr>
        <w:t>per tunnel</w:t>
      </w:r>
    </w:p>
    <w:p w14:paraId="77FFDE3C" w14:textId="21930539" w:rsidR="00974A8A" w:rsidRPr="00974A8A" w:rsidRDefault="00974A8A" w:rsidP="00974A8A">
      <w:pPr>
        <w:numPr>
          <w:ilvl w:val="1"/>
          <w:numId w:val="2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 xml:space="preserve">Interpretation: Adding a single additional air tunnel </w:t>
      </w:r>
      <w:r w:rsidRPr="00974A8A">
        <w:rPr>
          <w:rFonts w:ascii="Calibri" w:hAnsi="Calibri" w:cs="Calibri"/>
          <w:i/>
          <w:iCs/>
          <w:sz w:val="21"/>
          <w:szCs w:val="21"/>
        </w:rPr>
        <w:t>reduces</w:t>
      </w:r>
      <w:r w:rsidRPr="00974A8A">
        <w:rPr>
          <w:rFonts w:ascii="Calibri" w:hAnsi="Calibri" w:cs="Calibri"/>
          <w:sz w:val="21"/>
          <w:szCs w:val="21"/>
        </w:rPr>
        <w:t xml:space="preserve"> price by roughly $8,000, holding all else constant.</w:t>
      </w:r>
      <w:r w:rsidR="002F76C8" w:rsidRPr="00FA6427">
        <w:rPr>
          <w:rFonts w:ascii="Calibri" w:hAnsi="Calibri" w:cs="Calibri"/>
          <w:sz w:val="21"/>
          <w:szCs w:val="21"/>
        </w:rPr>
        <w:t xml:space="preserve"> (Or somehow AHUs with low count Air tunnels are getting sold for a better price)</w:t>
      </w:r>
    </w:p>
    <w:p w14:paraId="2DFDA0B4" w14:textId="77777777" w:rsidR="00974A8A" w:rsidRPr="00974A8A" w:rsidRDefault="00974A8A" w:rsidP="00974A8A">
      <w:pPr>
        <w:numPr>
          <w:ilvl w:val="1"/>
          <w:numId w:val="2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 xml:space="preserve">Rationale: More tunnels often </w:t>
      </w:r>
      <w:proofErr w:type="gramStart"/>
      <w:r w:rsidRPr="00974A8A">
        <w:rPr>
          <w:rFonts w:ascii="Calibri" w:hAnsi="Calibri" w:cs="Calibri"/>
          <w:sz w:val="21"/>
          <w:szCs w:val="21"/>
        </w:rPr>
        <w:t>imply</w:t>
      </w:r>
      <w:proofErr w:type="gramEnd"/>
      <w:r w:rsidRPr="00974A8A">
        <w:rPr>
          <w:rFonts w:ascii="Calibri" w:hAnsi="Calibri" w:cs="Calibri"/>
          <w:sz w:val="21"/>
          <w:szCs w:val="21"/>
        </w:rPr>
        <w:t xml:space="preserve"> smaller, simpler fans or coils per tunnel, reducing </w:t>
      </w:r>
      <w:proofErr w:type="gramStart"/>
      <w:r w:rsidRPr="00974A8A">
        <w:rPr>
          <w:rFonts w:ascii="Calibri" w:hAnsi="Calibri" w:cs="Calibri"/>
          <w:sz w:val="21"/>
          <w:szCs w:val="21"/>
        </w:rPr>
        <w:t>cost</w:t>
      </w:r>
      <w:proofErr w:type="gramEnd"/>
      <w:r w:rsidRPr="00974A8A">
        <w:rPr>
          <w:rFonts w:ascii="Calibri" w:hAnsi="Calibri" w:cs="Calibri"/>
          <w:sz w:val="21"/>
          <w:szCs w:val="21"/>
        </w:rPr>
        <w:t xml:space="preserve"> per tunnel compared to a single large‐tunnel design.</w:t>
      </w:r>
    </w:p>
    <w:p w14:paraId="760AEB6F" w14:textId="77777777" w:rsidR="00974A8A" w:rsidRPr="00974A8A" w:rsidRDefault="00974A8A" w:rsidP="00974A8A">
      <w:pPr>
        <w:numPr>
          <w:ilvl w:val="0"/>
          <w:numId w:val="2"/>
        </w:numPr>
        <w:rPr>
          <w:rFonts w:ascii="Calibri" w:hAnsi="Calibri" w:cs="Calibri"/>
          <w:sz w:val="21"/>
          <w:szCs w:val="21"/>
        </w:rPr>
      </w:pPr>
      <w:proofErr w:type="spellStart"/>
      <w:r w:rsidRPr="00974A8A">
        <w:rPr>
          <w:rFonts w:ascii="Calibri" w:hAnsi="Calibri" w:cs="Calibri"/>
          <w:sz w:val="21"/>
          <w:szCs w:val="21"/>
        </w:rPr>
        <w:t>No_of_Total_UDC_in_Airtunnel</w:t>
      </w:r>
      <w:proofErr w:type="spellEnd"/>
      <w:r w:rsidRPr="00974A8A">
        <w:rPr>
          <w:rFonts w:ascii="Calibri" w:hAnsi="Calibri" w:cs="Calibri"/>
          <w:sz w:val="21"/>
          <w:szCs w:val="21"/>
        </w:rPr>
        <w:t xml:space="preserve"> (Number of Coils in Tunnel):</w:t>
      </w:r>
    </w:p>
    <w:p w14:paraId="1BF6FD8F" w14:textId="77777777" w:rsidR="00974A8A" w:rsidRPr="00974A8A" w:rsidRDefault="00974A8A" w:rsidP="00974A8A">
      <w:pPr>
        <w:numPr>
          <w:ilvl w:val="1"/>
          <w:numId w:val="2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 xml:space="preserve">Coefficient = </w:t>
      </w:r>
      <w:r w:rsidRPr="00974A8A">
        <w:rPr>
          <w:rFonts w:ascii="Calibri" w:hAnsi="Calibri" w:cs="Calibri"/>
          <w:color w:val="3A7C22" w:themeColor="accent6" w:themeShade="BF"/>
          <w:sz w:val="21"/>
          <w:szCs w:val="21"/>
        </w:rPr>
        <w:t xml:space="preserve">$7,626 </w:t>
      </w:r>
      <w:r w:rsidRPr="00974A8A">
        <w:rPr>
          <w:rFonts w:ascii="Calibri" w:hAnsi="Calibri" w:cs="Calibri"/>
          <w:sz w:val="21"/>
          <w:szCs w:val="21"/>
        </w:rPr>
        <w:t>per coil</w:t>
      </w:r>
    </w:p>
    <w:p w14:paraId="6D6A10B7" w14:textId="2139BF62" w:rsidR="00974A8A" w:rsidRPr="00974A8A" w:rsidRDefault="00974A8A" w:rsidP="00974A8A">
      <w:pPr>
        <w:numPr>
          <w:ilvl w:val="1"/>
          <w:numId w:val="2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 xml:space="preserve">Interpretation: Adding one </w:t>
      </w:r>
      <w:r w:rsidR="00AF2D14" w:rsidRPr="00FA6427">
        <w:rPr>
          <w:rFonts w:ascii="Calibri" w:hAnsi="Calibri" w:cs="Calibri"/>
          <w:sz w:val="21"/>
          <w:szCs w:val="21"/>
        </w:rPr>
        <w:t xml:space="preserve">user defined component </w:t>
      </w:r>
      <w:r w:rsidRPr="00974A8A">
        <w:rPr>
          <w:rFonts w:ascii="Calibri" w:hAnsi="Calibri" w:cs="Calibri"/>
          <w:sz w:val="21"/>
          <w:szCs w:val="21"/>
        </w:rPr>
        <w:t>to an air tunnel adds $7,600 to price.</w:t>
      </w:r>
    </w:p>
    <w:p w14:paraId="1F36F46C" w14:textId="77777777" w:rsidR="00974A8A" w:rsidRPr="00974A8A" w:rsidRDefault="00974A8A" w:rsidP="00974A8A">
      <w:pPr>
        <w:numPr>
          <w:ilvl w:val="0"/>
          <w:numId w:val="2"/>
        </w:numPr>
        <w:rPr>
          <w:rFonts w:ascii="Calibri" w:hAnsi="Calibri" w:cs="Calibri"/>
          <w:sz w:val="21"/>
          <w:szCs w:val="21"/>
        </w:rPr>
      </w:pPr>
      <w:proofErr w:type="spellStart"/>
      <w:r w:rsidRPr="00974A8A">
        <w:rPr>
          <w:rFonts w:ascii="Calibri" w:hAnsi="Calibri" w:cs="Calibri"/>
          <w:sz w:val="21"/>
          <w:szCs w:val="21"/>
        </w:rPr>
        <w:t>dr_CoilCount</w:t>
      </w:r>
      <w:proofErr w:type="spellEnd"/>
      <w:r w:rsidRPr="00974A8A">
        <w:rPr>
          <w:rFonts w:ascii="Calibri" w:hAnsi="Calibri" w:cs="Calibri"/>
          <w:sz w:val="21"/>
          <w:szCs w:val="21"/>
        </w:rPr>
        <w:t xml:space="preserve"> (Total Coil Count):</w:t>
      </w:r>
    </w:p>
    <w:p w14:paraId="1A4BA881" w14:textId="77777777" w:rsidR="00974A8A" w:rsidRPr="00974A8A" w:rsidRDefault="00974A8A" w:rsidP="00974A8A">
      <w:pPr>
        <w:numPr>
          <w:ilvl w:val="1"/>
          <w:numId w:val="2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 xml:space="preserve">Coefficient = </w:t>
      </w:r>
      <w:r w:rsidRPr="00974A8A">
        <w:rPr>
          <w:rFonts w:ascii="Calibri" w:hAnsi="Calibri" w:cs="Calibri"/>
          <w:color w:val="3A7C22" w:themeColor="accent6" w:themeShade="BF"/>
          <w:sz w:val="21"/>
          <w:szCs w:val="21"/>
        </w:rPr>
        <w:t xml:space="preserve">$7,066 </w:t>
      </w:r>
      <w:r w:rsidRPr="00974A8A">
        <w:rPr>
          <w:rFonts w:ascii="Calibri" w:hAnsi="Calibri" w:cs="Calibri"/>
          <w:sz w:val="21"/>
          <w:szCs w:val="21"/>
        </w:rPr>
        <w:t>per coil</w:t>
      </w:r>
    </w:p>
    <w:p w14:paraId="638C2B76" w14:textId="77777777" w:rsidR="00974A8A" w:rsidRPr="00974A8A" w:rsidRDefault="00974A8A" w:rsidP="00974A8A">
      <w:pPr>
        <w:numPr>
          <w:ilvl w:val="1"/>
          <w:numId w:val="2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>Interpretation: Every additional coil (across the entire AHU) adds roughly $7,066.</w:t>
      </w:r>
    </w:p>
    <w:p w14:paraId="136C3C77" w14:textId="77777777" w:rsidR="00974A8A" w:rsidRPr="00974A8A" w:rsidRDefault="00974A8A" w:rsidP="00974A8A">
      <w:pPr>
        <w:numPr>
          <w:ilvl w:val="0"/>
          <w:numId w:val="2"/>
        </w:numPr>
        <w:rPr>
          <w:rFonts w:ascii="Calibri" w:hAnsi="Calibri" w:cs="Calibri"/>
          <w:sz w:val="21"/>
          <w:szCs w:val="21"/>
        </w:rPr>
      </w:pPr>
      <w:proofErr w:type="spellStart"/>
      <w:r w:rsidRPr="00974A8A">
        <w:rPr>
          <w:rFonts w:ascii="Calibri" w:hAnsi="Calibri" w:cs="Calibri"/>
          <w:sz w:val="21"/>
          <w:szCs w:val="21"/>
        </w:rPr>
        <w:t>dr_FanWallFanCount</w:t>
      </w:r>
      <w:proofErr w:type="spellEnd"/>
      <w:r w:rsidRPr="00974A8A">
        <w:rPr>
          <w:rFonts w:ascii="Calibri" w:hAnsi="Calibri" w:cs="Calibri"/>
          <w:sz w:val="21"/>
          <w:szCs w:val="21"/>
        </w:rPr>
        <w:t>:</w:t>
      </w:r>
    </w:p>
    <w:p w14:paraId="3A58589A" w14:textId="77777777" w:rsidR="00974A8A" w:rsidRPr="00974A8A" w:rsidRDefault="00974A8A" w:rsidP="00974A8A">
      <w:pPr>
        <w:numPr>
          <w:ilvl w:val="1"/>
          <w:numId w:val="2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 xml:space="preserve">Coefficient = </w:t>
      </w:r>
      <w:r w:rsidRPr="00974A8A">
        <w:rPr>
          <w:rFonts w:ascii="Calibri" w:hAnsi="Calibri" w:cs="Calibri"/>
          <w:color w:val="3A7C22" w:themeColor="accent6" w:themeShade="BF"/>
          <w:sz w:val="21"/>
          <w:szCs w:val="21"/>
        </w:rPr>
        <w:t xml:space="preserve">$4,045 </w:t>
      </w:r>
      <w:r w:rsidRPr="00974A8A">
        <w:rPr>
          <w:rFonts w:ascii="Calibri" w:hAnsi="Calibri" w:cs="Calibri"/>
          <w:sz w:val="21"/>
          <w:szCs w:val="21"/>
        </w:rPr>
        <w:t>per fan in a fan‐wall</w:t>
      </w:r>
    </w:p>
    <w:p w14:paraId="7E11324C" w14:textId="5CC54B81" w:rsidR="00974A8A" w:rsidRPr="00974A8A" w:rsidRDefault="00974A8A" w:rsidP="00AF2D14">
      <w:pPr>
        <w:numPr>
          <w:ilvl w:val="1"/>
          <w:numId w:val="2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>Interpretation: Each extra fan in a fan‐wall assembly adds approximately $4,045 to the price.</w:t>
      </w:r>
    </w:p>
    <w:p w14:paraId="74C395AD" w14:textId="77777777" w:rsidR="00974A8A" w:rsidRPr="00974A8A" w:rsidRDefault="00974A8A" w:rsidP="00974A8A">
      <w:pPr>
        <w:numPr>
          <w:ilvl w:val="0"/>
          <w:numId w:val="2"/>
        </w:numPr>
        <w:rPr>
          <w:rFonts w:ascii="Calibri" w:hAnsi="Calibri" w:cs="Calibri"/>
          <w:sz w:val="21"/>
          <w:szCs w:val="21"/>
        </w:rPr>
      </w:pPr>
      <w:proofErr w:type="spellStart"/>
      <w:r w:rsidRPr="00974A8A">
        <w:rPr>
          <w:rFonts w:ascii="Calibri" w:hAnsi="Calibri" w:cs="Calibri"/>
          <w:sz w:val="21"/>
          <w:szCs w:val="21"/>
        </w:rPr>
        <w:t>dr_PlenumFanCount</w:t>
      </w:r>
      <w:proofErr w:type="spellEnd"/>
      <w:r w:rsidRPr="00974A8A">
        <w:rPr>
          <w:rFonts w:ascii="Calibri" w:hAnsi="Calibri" w:cs="Calibri"/>
          <w:sz w:val="21"/>
          <w:szCs w:val="21"/>
        </w:rPr>
        <w:t>:</w:t>
      </w:r>
    </w:p>
    <w:p w14:paraId="0E5208A9" w14:textId="77777777" w:rsidR="00974A8A" w:rsidRPr="00974A8A" w:rsidRDefault="00974A8A" w:rsidP="00974A8A">
      <w:pPr>
        <w:numPr>
          <w:ilvl w:val="1"/>
          <w:numId w:val="2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 xml:space="preserve">Coefficient = </w:t>
      </w:r>
      <w:r w:rsidRPr="00974A8A">
        <w:rPr>
          <w:rFonts w:ascii="Calibri" w:hAnsi="Calibri" w:cs="Calibri"/>
          <w:color w:val="3A7C22" w:themeColor="accent6" w:themeShade="BF"/>
          <w:sz w:val="21"/>
          <w:szCs w:val="21"/>
        </w:rPr>
        <w:t xml:space="preserve">$3,758 </w:t>
      </w:r>
      <w:r w:rsidRPr="00974A8A">
        <w:rPr>
          <w:rFonts w:ascii="Calibri" w:hAnsi="Calibri" w:cs="Calibri"/>
          <w:sz w:val="21"/>
          <w:szCs w:val="21"/>
        </w:rPr>
        <w:t>per plenum fan</w:t>
      </w:r>
    </w:p>
    <w:p w14:paraId="7C22E3C7" w14:textId="77777777" w:rsidR="00974A8A" w:rsidRPr="00974A8A" w:rsidRDefault="00974A8A" w:rsidP="00974A8A">
      <w:pPr>
        <w:numPr>
          <w:ilvl w:val="1"/>
          <w:numId w:val="2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>Interpretation: Each additional plenum fan adds $3,758.</w:t>
      </w:r>
    </w:p>
    <w:p w14:paraId="618945D2" w14:textId="77777777" w:rsidR="00974A8A" w:rsidRPr="00974A8A" w:rsidRDefault="00974A8A" w:rsidP="00974A8A">
      <w:p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>b. AHU Footprint &amp; Sections</w:t>
      </w:r>
    </w:p>
    <w:p w14:paraId="6A48854B" w14:textId="77777777" w:rsidR="00974A8A" w:rsidRPr="00974A8A" w:rsidRDefault="00974A8A" w:rsidP="00974A8A">
      <w:pPr>
        <w:numPr>
          <w:ilvl w:val="0"/>
          <w:numId w:val="3"/>
        </w:numPr>
        <w:rPr>
          <w:rFonts w:ascii="Calibri" w:hAnsi="Calibri" w:cs="Calibri"/>
          <w:sz w:val="21"/>
          <w:szCs w:val="21"/>
        </w:rPr>
      </w:pPr>
      <w:proofErr w:type="spellStart"/>
      <w:r w:rsidRPr="00974A8A">
        <w:rPr>
          <w:rFonts w:ascii="Calibri" w:hAnsi="Calibri" w:cs="Calibri"/>
          <w:sz w:val="21"/>
          <w:szCs w:val="21"/>
        </w:rPr>
        <w:t>dr_AhuWidth</w:t>
      </w:r>
      <w:proofErr w:type="spellEnd"/>
      <w:r w:rsidRPr="00974A8A">
        <w:rPr>
          <w:rFonts w:ascii="Calibri" w:hAnsi="Calibri" w:cs="Calibri"/>
          <w:sz w:val="21"/>
          <w:szCs w:val="21"/>
        </w:rPr>
        <w:t xml:space="preserve"> (Cabinet Width):</w:t>
      </w:r>
    </w:p>
    <w:p w14:paraId="7B2E7FAF" w14:textId="77777777" w:rsidR="00974A8A" w:rsidRPr="00974A8A" w:rsidRDefault="00974A8A" w:rsidP="00974A8A">
      <w:pPr>
        <w:numPr>
          <w:ilvl w:val="1"/>
          <w:numId w:val="3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 xml:space="preserve">Coefficient = </w:t>
      </w:r>
      <w:r w:rsidRPr="00974A8A">
        <w:rPr>
          <w:rFonts w:ascii="Calibri" w:hAnsi="Calibri" w:cs="Calibri"/>
          <w:color w:val="3A7C22" w:themeColor="accent6" w:themeShade="BF"/>
          <w:sz w:val="21"/>
          <w:szCs w:val="21"/>
        </w:rPr>
        <w:t xml:space="preserve">$130 </w:t>
      </w:r>
      <w:r w:rsidRPr="00974A8A">
        <w:rPr>
          <w:rFonts w:ascii="Calibri" w:hAnsi="Calibri" w:cs="Calibri"/>
          <w:sz w:val="21"/>
          <w:szCs w:val="21"/>
        </w:rPr>
        <w:t>per inch</w:t>
      </w:r>
    </w:p>
    <w:p w14:paraId="41E55CED" w14:textId="77777777" w:rsidR="00974A8A" w:rsidRPr="00974A8A" w:rsidRDefault="00974A8A" w:rsidP="00974A8A">
      <w:pPr>
        <w:numPr>
          <w:ilvl w:val="1"/>
          <w:numId w:val="3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>Interpretation: Widening the AHU by one inch increases price by $130.</w:t>
      </w:r>
    </w:p>
    <w:p w14:paraId="172ACFC9" w14:textId="77777777" w:rsidR="00974A8A" w:rsidRPr="00974A8A" w:rsidRDefault="00974A8A" w:rsidP="00974A8A">
      <w:pPr>
        <w:numPr>
          <w:ilvl w:val="1"/>
          <w:numId w:val="3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>Rationale: Larger cabinet panels, heavier structural framing, and higher shipping costs.</w:t>
      </w:r>
    </w:p>
    <w:p w14:paraId="607203C5" w14:textId="77777777" w:rsidR="00974A8A" w:rsidRPr="00974A8A" w:rsidRDefault="00974A8A" w:rsidP="00974A8A">
      <w:pPr>
        <w:numPr>
          <w:ilvl w:val="0"/>
          <w:numId w:val="3"/>
        </w:numPr>
        <w:rPr>
          <w:rFonts w:ascii="Calibri" w:hAnsi="Calibri" w:cs="Calibri"/>
          <w:sz w:val="21"/>
          <w:szCs w:val="21"/>
        </w:rPr>
      </w:pPr>
      <w:proofErr w:type="spellStart"/>
      <w:r w:rsidRPr="00974A8A">
        <w:rPr>
          <w:rFonts w:ascii="Calibri" w:hAnsi="Calibri" w:cs="Calibri"/>
          <w:sz w:val="21"/>
          <w:szCs w:val="21"/>
        </w:rPr>
        <w:t>dr_AhuSectionCount</w:t>
      </w:r>
      <w:proofErr w:type="spellEnd"/>
      <w:r w:rsidRPr="00974A8A">
        <w:rPr>
          <w:rFonts w:ascii="Calibri" w:hAnsi="Calibri" w:cs="Calibri"/>
          <w:sz w:val="21"/>
          <w:szCs w:val="21"/>
        </w:rPr>
        <w:t>:</w:t>
      </w:r>
    </w:p>
    <w:p w14:paraId="11078DC9" w14:textId="77777777" w:rsidR="00974A8A" w:rsidRPr="00974A8A" w:rsidRDefault="00974A8A" w:rsidP="00974A8A">
      <w:pPr>
        <w:numPr>
          <w:ilvl w:val="1"/>
          <w:numId w:val="3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lastRenderedPageBreak/>
        <w:t xml:space="preserve">Coefficient = </w:t>
      </w:r>
      <w:r w:rsidRPr="00974A8A">
        <w:rPr>
          <w:rFonts w:ascii="Calibri" w:hAnsi="Calibri" w:cs="Calibri"/>
          <w:color w:val="3A7C22" w:themeColor="accent6" w:themeShade="BF"/>
          <w:sz w:val="21"/>
          <w:szCs w:val="21"/>
        </w:rPr>
        <w:t xml:space="preserve">$2,488 </w:t>
      </w:r>
      <w:r w:rsidRPr="00974A8A">
        <w:rPr>
          <w:rFonts w:ascii="Calibri" w:hAnsi="Calibri" w:cs="Calibri"/>
          <w:sz w:val="21"/>
          <w:szCs w:val="21"/>
        </w:rPr>
        <w:t>per section</w:t>
      </w:r>
    </w:p>
    <w:p w14:paraId="69D71D1A" w14:textId="17EE8D1A" w:rsidR="00974A8A" w:rsidRPr="00974A8A" w:rsidRDefault="00974A8A" w:rsidP="00974A8A">
      <w:pPr>
        <w:numPr>
          <w:ilvl w:val="1"/>
          <w:numId w:val="3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>Interpretation: Adding one cabinet section adds $2,488.</w:t>
      </w:r>
    </w:p>
    <w:p w14:paraId="7C845A6A" w14:textId="77777777" w:rsidR="00974A8A" w:rsidRPr="00974A8A" w:rsidRDefault="00974A8A" w:rsidP="00974A8A">
      <w:p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>c. ERP Labor Hours (Cost Allocations)</w:t>
      </w:r>
    </w:p>
    <w:p w14:paraId="7C8D8AE4" w14:textId="77777777" w:rsidR="00974A8A" w:rsidRPr="00974A8A" w:rsidRDefault="00974A8A" w:rsidP="00974A8A">
      <w:pPr>
        <w:numPr>
          <w:ilvl w:val="0"/>
          <w:numId w:val="4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 xml:space="preserve">Base Hours </w:t>
      </w:r>
      <w:proofErr w:type="gramStart"/>
      <w:r w:rsidRPr="00974A8A">
        <w:rPr>
          <w:rFonts w:ascii="Calibri" w:hAnsi="Calibri" w:cs="Calibri"/>
          <w:sz w:val="21"/>
          <w:szCs w:val="21"/>
        </w:rPr>
        <w:t>ERP(</w:t>
      </w:r>
      <w:proofErr w:type="gramEnd"/>
      <w:r w:rsidRPr="00974A8A">
        <w:rPr>
          <w:rFonts w:ascii="Calibri" w:hAnsi="Calibri" w:cs="Calibri"/>
          <w:sz w:val="21"/>
          <w:szCs w:val="21"/>
        </w:rPr>
        <w:t>2000):</w:t>
      </w:r>
    </w:p>
    <w:p w14:paraId="5D164CBB" w14:textId="77777777" w:rsidR="00974A8A" w:rsidRPr="00974A8A" w:rsidRDefault="00974A8A" w:rsidP="00974A8A">
      <w:pPr>
        <w:numPr>
          <w:ilvl w:val="1"/>
          <w:numId w:val="4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 xml:space="preserve">Coefficient = </w:t>
      </w:r>
      <w:r w:rsidRPr="00974A8A">
        <w:rPr>
          <w:rFonts w:ascii="Calibri" w:hAnsi="Calibri" w:cs="Calibri"/>
          <w:color w:val="EE0000"/>
          <w:sz w:val="21"/>
          <w:szCs w:val="21"/>
        </w:rPr>
        <w:t xml:space="preserve">–$1,388 </w:t>
      </w:r>
      <w:r w:rsidRPr="00974A8A">
        <w:rPr>
          <w:rFonts w:ascii="Calibri" w:hAnsi="Calibri" w:cs="Calibri"/>
          <w:sz w:val="21"/>
          <w:szCs w:val="21"/>
        </w:rPr>
        <w:t>per hour</w:t>
      </w:r>
    </w:p>
    <w:p w14:paraId="3B8A7E2C" w14:textId="0191E365" w:rsidR="00974A8A" w:rsidRPr="00974A8A" w:rsidRDefault="00974A8A" w:rsidP="00974A8A">
      <w:pPr>
        <w:numPr>
          <w:ilvl w:val="1"/>
          <w:numId w:val="4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>Interpretation: reduce</w:t>
      </w:r>
      <w:r w:rsidR="00AF2D14" w:rsidRPr="00FA6427">
        <w:rPr>
          <w:rFonts w:ascii="Calibri" w:hAnsi="Calibri" w:cs="Calibri"/>
          <w:sz w:val="21"/>
          <w:szCs w:val="21"/>
        </w:rPr>
        <w:t>s</w:t>
      </w:r>
      <w:r w:rsidRPr="00974A8A">
        <w:rPr>
          <w:rFonts w:ascii="Calibri" w:hAnsi="Calibri" w:cs="Calibri"/>
          <w:sz w:val="21"/>
          <w:szCs w:val="21"/>
        </w:rPr>
        <w:t xml:space="preserve"> billed price by roughly $1,388 for each base hour logged.</w:t>
      </w:r>
    </w:p>
    <w:p w14:paraId="527825D6" w14:textId="77777777" w:rsidR="00974A8A" w:rsidRPr="00974A8A" w:rsidRDefault="00974A8A" w:rsidP="00974A8A">
      <w:pPr>
        <w:numPr>
          <w:ilvl w:val="0"/>
          <w:numId w:val="4"/>
        </w:numPr>
        <w:rPr>
          <w:rFonts w:ascii="Calibri" w:hAnsi="Calibri" w:cs="Calibri"/>
          <w:sz w:val="21"/>
          <w:szCs w:val="21"/>
        </w:rPr>
      </w:pPr>
      <w:proofErr w:type="spellStart"/>
      <w:r w:rsidRPr="00974A8A">
        <w:rPr>
          <w:rFonts w:ascii="Calibri" w:hAnsi="Calibri" w:cs="Calibri"/>
          <w:sz w:val="21"/>
          <w:szCs w:val="21"/>
        </w:rPr>
        <w:t>Fanwall</w:t>
      </w:r>
      <w:proofErr w:type="spellEnd"/>
      <w:r w:rsidRPr="00974A8A">
        <w:rPr>
          <w:rFonts w:ascii="Calibri" w:hAnsi="Calibri" w:cs="Calibri"/>
          <w:sz w:val="21"/>
          <w:szCs w:val="21"/>
        </w:rPr>
        <w:t xml:space="preserve"> Hours </w:t>
      </w:r>
      <w:proofErr w:type="gramStart"/>
      <w:r w:rsidRPr="00974A8A">
        <w:rPr>
          <w:rFonts w:ascii="Calibri" w:hAnsi="Calibri" w:cs="Calibri"/>
          <w:sz w:val="21"/>
          <w:szCs w:val="21"/>
        </w:rPr>
        <w:t>ERP(</w:t>
      </w:r>
      <w:proofErr w:type="gramEnd"/>
      <w:r w:rsidRPr="00974A8A">
        <w:rPr>
          <w:rFonts w:ascii="Calibri" w:hAnsi="Calibri" w:cs="Calibri"/>
          <w:sz w:val="21"/>
          <w:szCs w:val="21"/>
        </w:rPr>
        <w:t>4000):</w:t>
      </w:r>
    </w:p>
    <w:p w14:paraId="66505CF4" w14:textId="77777777" w:rsidR="00974A8A" w:rsidRPr="00974A8A" w:rsidRDefault="00974A8A" w:rsidP="00974A8A">
      <w:pPr>
        <w:numPr>
          <w:ilvl w:val="1"/>
          <w:numId w:val="4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 xml:space="preserve">Coefficient = </w:t>
      </w:r>
      <w:r w:rsidRPr="00974A8A">
        <w:rPr>
          <w:rFonts w:ascii="Calibri" w:hAnsi="Calibri" w:cs="Calibri"/>
          <w:color w:val="EE0000"/>
          <w:sz w:val="21"/>
          <w:szCs w:val="21"/>
        </w:rPr>
        <w:t xml:space="preserve">–$904 </w:t>
      </w:r>
      <w:r w:rsidRPr="00974A8A">
        <w:rPr>
          <w:rFonts w:ascii="Calibri" w:hAnsi="Calibri" w:cs="Calibri"/>
          <w:sz w:val="21"/>
          <w:szCs w:val="21"/>
        </w:rPr>
        <w:t>per hour</w:t>
      </w:r>
    </w:p>
    <w:p w14:paraId="340AF128" w14:textId="77777777" w:rsidR="00974A8A" w:rsidRPr="00974A8A" w:rsidRDefault="00974A8A" w:rsidP="00974A8A">
      <w:pPr>
        <w:numPr>
          <w:ilvl w:val="1"/>
          <w:numId w:val="4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 xml:space="preserve">Interpretation: Fan‐wall‐related ERP labor reduces billed price by $904 per recorded </w:t>
      </w:r>
      <w:proofErr w:type="spellStart"/>
      <w:r w:rsidRPr="00974A8A">
        <w:rPr>
          <w:rFonts w:ascii="Calibri" w:hAnsi="Calibri" w:cs="Calibri"/>
          <w:sz w:val="21"/>
          <w:szCs w:val="21"/>
        </w:rPr>
        <w:t>Fanwall</w:t>
      </w:r>
      <w:proofErr w:type="spellEnd"/>
      <w:r w:rsidRPr="00974A8A">
        <w:rPr>
          <w:rFonts w:ascii="Calibri" w:hAnsi="Calibri" w:cs="Calibri"/>
          <w:sz w:val="21"/>
          <w:szCs w:val="21"/>
        </w:rPr>
        <w:t xml:space="preserve"> hour.</w:t>
      </w:r>
    </w:p>
    <w:p w14:paraId="22D25051" w14:textId="77777777" w:rsidR="00974A8A" w:rsidRPr="00974A8A" w:rsidRDefault="00974A8A" w:rsidP="00974A8A">
      <w:pPr>
        <w:numPr>
          <w:ilvl w:val="0"/>
          <w:numId w:val="4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>Total Hours (Sum of all ERP hours):</w:t>
      </w:r>
    </w:p>
    <w:p w14:paraId="79600385" w14:textId="77777777" w:rsidR="00974A8A" w:rsidRPr="00974A8A" w:rsidRDefault="00974A8A" w:rsidP="00974A8A">
      <w:pPr>
        <w:numPr>
          <w:ilvl w:val="1"/>
          <w:numId w:val="4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 xml:space="preserve">Coefficient = </w:t>
      </w:r>
      <w:r w:rsidRPr="00974A8A">
        <w:rPr>
          <w:rFonts w:ascii="Calibri" w:hAnsi="Calibri" w:cs="Calibri"/>
          <w:color w:val="3A7C22" w:themeColor="accent6" w:themeShade="BF"/>
          <w:sz w:val="21"/>
          <w:szCs w:val="21"/>
        </w:rPr>
        <w:t xml:space="preserve">$543 </w:t>
      </w:r>
      <w:r w:rsidRPr="00974A8A">
        <w:rPr>
          <w:rFonts w:ascii="Calibri" w:hAnsi="Calibri" w:cs="Calibri"/>
          <w:sz w:val="21"/>
          <w:szCs w:val="21"/>
        </w:rPr>
        <w:t>per hour</w:t>
      </w:r>
    </w:p>
    <w:p w14:paraId="73740C2F" w14:textId="77777777" w:rsidR="00974A8A" w:rsidRPr="00974A8A" w:rsidRDefault="00974A8A" w:rsidP="00974A8A">
      <w:pPr>
        <w:numPr>
          <w:ilvl w:val="1"/>
          <w:numId w:val="4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>Interpretation: On aggregate, each billable ERP hour adds approximately $543 to price.</w:t>
      </w:r>
    </w:p>
    <w:p w14:paraId="4604657A" w14:textId="67C5965D" w:rsidR="00974A8A" w:rsidRPr="00974A8A" w:rsidRDefault="00974A8A" w:rsidP="00974A8A">
      <w:pPr>
        <w:numPr>
          <w:ilvl w:val="1"/>
          <w:numId w:val="4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 xml:space="preserve">Rationale: While specific ERP categories (Base, </w:t>
      </w:r>
      <w:proofErr w:type="spellStart"/>
      <w:r w:rsidRPr="00974A8A">
        <w:rPr>
          <w:rFonts w:ascii="Calibri" w:hAnsi="Calibri" w:cs="Calibri"/>
          <w:sz w:val="21"/>
          <w:szCs w:val="21"/>
        </w:rPr>
        <w:t>Fanwall</w:t>
      </w:r>
      <w:proofErr w:type="spellEnd"/>
      <w:r w:rsidRPr="00974A8A">
        <w:rPr>
          <w:rFonts w:ascii="Calibri" w:hAnsi="Calibri" w:cs="Calibri"/>
          <w:sz w:val="21"/>
          <w:szCs w:val="21"/>
        </w:rPr>
        <w:t xml:space="preserve">) show negative pass‐through, the total hours signal overall labor </w:t>
      </w:r>
      <w:r w:rsidR="002F76C8" w:rsidRPr="00FA6427">
        <w:rPr>
          <w:rFonts w:ascii="Calibri" w:hAnsi="Calibri" w:cs="Calibri"/>
          <w:sz w:val="21"/>
          <w:szCs w:val="21"/>
        </w:rPr>
        <w:t>content (</w:t>
      </w:r>
      <w:r w:rsidR="00AF2D14" w:rsidRPr="00FA6427">
        <w:rPr>
          <w:rFonts w:ascii="Calibri" w:hAnsi="Calibri" w:cs="Calibri"/>
          <w:sz w:val="21"/>
          <w:szCs w:val="21"/>
        </w:rPr>
        <w:t>Unit, Door, Cabinet, Parts and subassembly hours)</w:t>
      </w:r>
      <w:r w:rsidRPr="00974A8A">
        <w:rPr>
          <w:rFonts w:ascii="Calibri" w:hAnsi="Calibri" w:cs="Calibri"/>
          <w:sz w:val="21"/>
          <w:szCs w:val="21"/>
        </w:rPr>
        <w:t xml:space="preserve"> that customers do pay for—thus a net positive pass‐through of $543/hour.</w:t>
      </w:r>
    </w:p>
    <w:p w14:paraId="31B5E3A5" w14:textId="77777777" w:rsidR="00974A8A" w:rsidRPr="00974A8A" w:rsidRDefault="00974A8A" w:rsidP="00974A8A">
      <w:p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>d. Module &amp; Accessory Options</w:t>
      </w:r>
    </w:p>
    <w:p w14:paraId="29EB011E" w14:textId="77777777" w:rsidR="00974A8A" w:rsidRPr="00974A8A" w:rsidRDefault="00974A8A" w:rsidP="00974A8A">
      <w:pPr>
        <w:numPr>
          <w:ilvl w:val="0"/>
          <w:numId w:val="5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>Filter:</w:t>
      </w:r>
    </w:p>
    <w:p w14:paraId="37969D03" w14:textId="77777777" w:rsidR="00974A8A" w:rsidRPr="00974A8A" w:rsidRDefault="00974A8A" w:rsidP="00974A8A">
      <w:pPr>
        <w:numPr>
          <w:ilvl w:val="1"/>
          <w:numId w:val="5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 xml:space="preserve">Coefficient = </w:t>
      </w:r>
      <w:r w:rsidRPr="00974A8A">
        <w:rPr>
          <w:rFonts w:ascii="Calibri" w:hAnsi="Calibri" w:cs="Calibri"/>
          <w:color w:val="3A7C22" w:themeColor="accent6" w:themeShade="BF"/>
          <w:sz w:val="21"/>
          <w:szCs w:val="21"/>
        </w:rPr>
        <w:t>$4,669</w:t>
      </w:r>
    </w:p>
    <w:p w14:paraId="28125003" w14:textId="4D1DBBF0" w:rsidR="00974A8A" w:rsidRPr="00974A8A" w:rsidRDefault="00974A8A" w:rsidP="00974A8A">
      <w:pPr>
        <w:numPr>
          <w:ilvl w:val="1"/>
          <w:numId w:val="5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 xml:space="preserve">Interpretation: </w:t>
      </w:r>
      <w:r w:rsidR="00AF2D14" w:rsidRPr="00FA6427">
        <w:rPr>
          <w:rFonts w:ascii="Calibri" w:hAnsi="Calibri" w:cs="Calibri"/>
          <w:sz w:val="21"/>
          <w:szCs w:val="21"/>
        </w:rPr>
        <w:t>Adding</w:t>
      </w:r>
      <w:r w:rsidRPr="00974A8A">
        <w:rPr>
          <w:rFonts w:ascii="Calibri" w:hAnsi="Calibri" w:cs="Calibri"/>
          <w:sz w:val="21"/>
          <w:szCs w:val="21"/>
        </w:rPr>
        <w:t xml:space="preserve"> a filter module (e.g., MERV‐rated filter rack) adds $4,669 to the AHU price.</w:t>
      </w:r>
    </w:p>
    <w:p w14:paraId="61944759" w14:textId="77777777" w:rsidR="00974A8A" w:rsidRPr="00974A8A" w:rsidRDefault="00974A8A" w:rsidP="00974A8A">
      <w:p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>e. Cabinet Design &amp; Code Compliance</w:t>
      </w:r>
    </w:p>
    <w:p w14:paraId="10820D62" w14:textId="77777777" w:rsidR="00974A8A" w:rsidRPr="00974A8A" w:rsidRDefault="00974A8A" w:rsidP="00974A8A">
      <w:pPr>
        <w:numPr>
          <w:ilvl w:val="0"/>
          <w:numId w:val="6"/>
        </w:numPr>
        <w:rPr>
          <w:rFonts w:ascii="Calibri" w:hAnsi="Calibri" w:cs="Calibri"/>
          <w:sz w:val="21"/>
          <w:szCs w:val="21"/>
        </w:rPr>
      </w:pPr>
      <w:proofErr w:type="spellStart"/>
      <w:r w:rsidRPr="00974A8A">
        <w:rPr>
          <w:rFonts w:ascii="Calibri" w:hAnsi="Calibri" w:cs="Calibri"/>
          <w:sz w:val="21"/>
          <w:szCs w:val="21"/>
        </w:rPr>
        <w:t>Cabinet_Design_Miami</w:t>
      </w:r>
      <w:proofErr w:type="spellEnd"/>
      <w:r w:rsidRPr="00974A8A">
        <w:rPr>
          <w:rFonts w:ascii="Calibri" w:hAnsi="Calibri" w:cs="Calibri"/>
          <w:sz w:val="21"/>
          <w:szCs w:val="21"/>
        </w:rPr>
        <w:t>‐Dade:</w:t>
      </w:r>
    </w:p>
    <w:p w14:paraId="6848193A" w14:textId="77777777" w:rsidR="00974A8A" w:rsidRPr="00974A8A" w:rsidRDefault="00974A8A" w:rsidP="00974A8A">
      <w:pPr>
        <w:numPr>
          <w:ilvl w:val="1"/>
          <w:numId w:val="6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 xml:space="preserve">Coefficient = </w:t>
      </w:r>
      <w:r w:rsidRPr="00974A8A">
        <w:rPr>
          <w:rFonts w:ascii="Calibri" w:hAnsi="Calibri" w:cs="Calibri"/>
          <w:color w:val="3A7C22" w:themeColor="accent6" w:themeShade="BF"/>
          <w:sz w:val="21"/>
          <w:szCs w:val="21"/>
        </w:rPr>
        <w:t>$9,525</w:t>
      </w:r>
    </w:p>
    <w:p w14:paraId="30FCC1DA" w14:textId="77777777" w:rsidR="00974A8A" w:rsidRPr="00974A8A" w:rsidRDefault="00974A8A" w:rsidP="00974A8A">
      <w:pPr>
        <w:numPr>
          <w:ilvl w:val="1"/>
          <w:numId w:val="6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>Interpretation: Upgrading the cabinet to meet Miami‐Dade hurricane code adds $9,525.</w:t>
      </w:r>
    </w:p>
    <w:p w14:paraId="6BA5A4BB" w14:textId="77777777" w:rsidR="00974A8A" w:rsidRPr="00974A8A" w:rsidRDefault="00974A8A" w:rsidP="00974A8A">
      <w:pPr>
        <w:numPr>
          <w:ilvl w:val="1"/>
          <w:numId w:val="6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>Note: This is relative to our baseline cabinet (e.g., “Standard”).</w:t>
      </w:r>
    </w:p>
    <w:p w14:paraId="4CAD8049" w14:textId="77777777" w:rsidR="00974A8A" w:rsidRPr="00974A8A" w:rsidRDefault="00974A8A" w:rsidP="00974A8A">
      <w:pPr>
        <w:numPr>
          <w:ilvl w:val="0"/>
          <w:numId w:val="6"/>
        </w:numPr>
        <w:rPr>
          <w:rFonts w:ascii="Calibri" w:hAnsi="Calibri" w:cs="Calibri"/>
          <w:sz w:val="21"/>
          <w:szCs w:val="21"/>
        </w:rPr>
      </w:pPr>
      <w:proofErr w:type="spellStart"/>
      <w:r w:rsidRPr="00974A8A">
        <w:rPr>
          <w:rFonts w:ascii="Calibri" w:hAnsi="Calibri" w:cs="Calibri"/>
          <w:sz w:val="21"/>
          <w:szCs w:val="21"/>
        </w:rPr>
        <w:t>Cabinet_Design_OSHPD</w:t>
      </w:r>
      <w:proofErr w:type="spellEnd"/>
      <w:r w:rsidRPr="00974A8A">
        <w:rPr>
          <w:rFonts w:ascii="Calibri" w:hAnsi="Calibri" w:cs="Calibri"/>
          <w:sz w:val="21"/>
          <w:szCs w:val="21"/>
        </w:rPr>
        <w:t>:</w:t>
      </w:r>
    </w:p>
    <w:p w14:paraId="371F4F28" w14:textId="77777777" w:rsidR="00974A8A" w:rsidRPr="00974A8A" w:rsidRDefault="00974A8A" w:rsidP="00974A8A">
      <w:pPr>
        <w:numPr>
          <w:ilvl w:val="1"/>
          <w:numId w:val="6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 xml:space="preserve">Coefficient = </w:t>
      </w:r>
      <w:r w:rsidRPr="00974A8A">
        <w:rPr>
          <w:rFonts w:ascii="Calibri" w:hAnsi="Calibri" w:cs="Calibri"/>
          <w:color w:val="3A7C22" w:themeColor="accent6" w:themeShade="BF"/>
          <w:sz w:val="21"/>
          <w:szCs w:val="21"/>
        </w:rPr>
        <w:t>$19,040</w:t>
      </w:r>
    </w:p>
    <w:p w14:paraId="472C74D1" w14:textId="77777777" w:rsidR="00974A8A" w:rsidRPr="00974A8A" w:rsidRDefault="00974A8A" w:rsidP="00974A8A">
      <w:pPr>
        <w:numPr>
          <w:ilvl w:val="1"/>
          <w:numId w:val="6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>Interpretation: Upgrading to OSHPD (California seismic) code compliance adds $19,040.</w:t>
      </w:r>
    </w:p>
    <w:p w14:paraId="0F8A541D" w14:textId="77777777" w:rsidR="00974A8A" w:rsidRPr="00974A8A" w:rsidRDefault="00974A8A" w:rsidP="00974A8A">
      <w:pPr>
        <w:numPr>
          <w:ilvl w:val="1"/>
          <w:numId w:val="6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lastRenderedPageBreak/>
        <w:t>Rationale: OSHPD requires heavier gauge steel, more robust anchoring, and specialized seismic calculations.</w:t>
      </w:r>
    </w:p>
    <w:p w14:paraId="48C99C60" w14:textId="77777777" w:rsidR="00974A8A" w:rsidRPr="00974A8A" w:rsidRDefault="00974A8A" w:rsidP="00974A8A">
      <w:pPr>
        <w:numPr>
          <w:ilvl w:val="0"/>
          <w:numId w:val="6"/>
        </w:numPr>
        <w:rPr>
          <w:rFonts w:ascii="Calibri" w:hAnsi="Calibri" w:cs="Calibri"/>
          <w:sz w:val="21"/>
          <w:szCs w:val="21"/>
        </w:rPr>
      </w:pPr>
      <w:proofErr w:type="spellStart"/>
      <w:r w:rsidRPr="00974A8A">
        <w:rPr>
          <w:rFonts w:ascii="Calibri" w:hAnsi="Calibri" w:cs="Calibri"/>
          <w:sz w:val="21"/>
          <w:szCs w:val="21"/>
        </w:rPr>
        <w:t>Air_Tunnels_Category_Non</w:t>
      </w:r>
      <w:proofErr w:type="spellEnd"/>
      <w:r w:rsidRPr="00974A8A">
        <w:rPr>
          <w:rFonts w:ascii="Calibri" w:hAnsi="Calibri" w:cs="Calibri"/>
          <w:sz w:val="21"/>
          <w:szCs w:val="21"/>
        </w:rPr>
        <w:t>‐Complex AT:</w:t>
      </w:r>
    </w:p>
    <w:p w14:paraId="7980DF6B" w14:textId="77777777" w:rsidR="00974A8A" w:rsidRPr="00974A8A" w:rsidRDefault="00974A8A" w:rsidP="00974A8A">
      <w:pPr>
        <w:numPr>
          <w:ilvl w:val="1"/>
          <w:numId w:val="6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 xml:space="preserve">Coefficient = </w:t>
      </w:r>
      <w:r w:rsidRPr="00974A8A">
        <w:rPr>
          <w:rFonts w:ascii="Calibri" w:hAnsi="Calibri" w:cs="Calibri"/>
          <w:color w:val="EE0000"/>
          <w:sz w:val="21"/>
          <w:szCs w:val="21"/>
        </w:rPr>
        <w:t>–$12,860</w:t>
      </w:r>
    </w:p>
    <w:p w14:paraId="60081630" w14:textId="191E7B5A" w:rsidR="00974A8A" w:rsidRPr="00974A8A" w:rsidRDefault="00974A8A" w:rsidP="00974A8A">
      <w:pPr>
        <w:numPr>
          <w:ilvl w:val="1"/>
          <w:numId w:val="6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 xml:space="preserve">Interpretation: </w:t>
      </w:r>
      <w:r w:rsidR="00AF2D14" w:rsidRPr="00FA6427">
        <w:rPr>
          <w:rFonts w:ascii="Calibri" w:hAnsi="Calibri" w:cs="Calibri"/>
          <w:sz w:val="21"/>
          <w:szCs w:val="21"/>
        </w:rPr>
        <w:t>When a customer chooses</w:t>
      </w:r>
      <w:r w:rsidRPr="00974A8A">
        <w:rPr>
          <w:rFonts w:ascii="Calibri" w:hAnsi="Calibri" w:cs="Calibri"/>
          <w:sz w:val="21"/>
          <w:szCs w:val="21"/>
        </w:rPr>
        <w:t xml:space="preserve"> a “Non‐Complex” air tunnel design (versus “Complex”) </w:t>
      </w:r>
      <w:r w:rsidR="00AF2D14" w:rsidRPr="00FA6427">
        <w:rPr>
          <w:rFonts w:ascii="Calibri" w:hAnsi="Calibri" w:cs="Calibri"/>
          <w:sz w:val="21"/>
          <w:szCs w:val="21"/>
        </w:rPr>
        <w:t xml:space="preserve">we </w:t>
      </w:r>
      <w:proofErr w:type="spellStart"/>
      <w:r w:rsidR="00AF2D14" w:rsidRPr="00FA6427">
        <w:rPr>
          <w:rFonts w:ascii="Calibri" w:hAnsi="Calibri" w:cs="Calibri"/>
          <w:sz w:val="21"/>
          <w:szCs w:val="21"/>
        </w:rPr>
        <w:t>loose</w:t>
      </w:r>
      <w:proofErr w:type="spellEnd"/>
      <w:r w:rsidRPr="00974A8A">
        <w:rPr>
          <w:rFonts w:ascii="Calibri" w:hAnsi="Calibri" w:cs="Calibri"/>
          <w:sz w:val="21"/>
          <w:szCs w:val="21"/>
        </w:rPr>
        <w:t xml:space="preserve"> approximately $12,860.</w:t>
      </w:r>
    </w:p>
    <w:p w14:paraId="31481544" w14:textId="77777777" w:rsidR="00974A8A" w:rsidRPr="00974A8A" w:rsidRDefault="00974A8A" w:rsidP="00974A8A">
      <w:pPr>
        <w:numPr>
          <w:ilvl w:val="1"/>
          <w:numId w:val="6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>Rationale: Complex tunnels often require tight tolerances, special welding, or multiple mixing sections that raise cost.</w:t>
      </w:r>
    </w:p>
    <w:p w14:paraId="3564A5C6" w14:textId="77777777" w:rsidR="00974A8A" w:rsidRPr="00974A8A" w:rsidRDefault="00974A8A" w:rsidP="00974A8A">
      <w:p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>f. Configuration Flags (Boolean Options)</w:t>
      </w:r>
    </w:p>
    <w:p w14:paraId="71386F20" w14:textId="77777777" w:rsidR="00974A8A" w:rsidRPr="00974A8A" w:rsidRDefault="00974A8A" w:rsidP="00974A8A">
      <w:p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>For each of these, the coefficient is the dollar impact when the flag = 1 versus 0 (holding other factors constant):</w:t>
      </w:r>
    </w:p>
    <w:p w14:paraId="1D0C026F" w14:textId="77777777" w:rsidR="00974A8A" w:rsidRPr="00974A8A" w:rsidRDefault="00974A8A" w:rsidP="00974A8A">
      <w:pPr>
        <w:numPr>
          <w:ilvl w:val="0"/>
          <w:numId w:val="7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 xml:space="preserve">dr_IsGalv_1.0 (Galvanized Finish): </w:t>
      </w:r>
      <w:r w:rsidRPr="00974A8A">
        <w:rPr>
          <w:rFonts w:ascii="Calibri" w:hAnsi="Calibri" w:cs="Calibri"/>
          <w:color w:val="EE0000"/>
          <w:sz w:val="21"/>
          <w:szCs w:val="21"/>
        </w:rPr>
        <w:t>–$5,966</w:t>
      </w:r>
    </w:p>
    <w:p w14:paraId="70C60DB3" w14:textId="77777777" w:rsidR="00974A8A" w:rsidRPr="00974A8A" w:rsidRDefault="00974A8A" w:rsidP="00974A8A">
      <w:pPr>
        <w:numPr>
          <w:ilvl w:val="1"/>
          <w:numId w:val="7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 xml:space="preserve">Interpretation: If the unit is built with standard galvanized steel rather than a pricier finish (e.g., stainless), </w:t>
      </w:r>
      <w:proofErr w:type="gramStart"/>
      <w:r w:rsidRPr="00974A8A">
        <w:rPr>
          <w:rFonts w:ascii="Calibri" w:hAnsi="Calibri" w:cs="Calibri"/>
          <w:sz w:val="21"/>
          <w:szCs w:val="21"/>
        </w:rPr>
        <w:t>price</w:t>
      </w:r>
      <w:proofErr w:type="gramEnd"/>
      <w:r w:rsidRPr="00974A8A">
        <w:rPr>
          <w:rFonts w:ascii="Calibri" w:hAnsi="Calibri" w:cs="Calibri"/>
          <w:sz w:val="21"/>
          <w:szCs w:val="21"/>
        </w:rPr>
        <w:t xml:space="preserve"> falls by $5,966 relative to the baseline finish.</w:t>
      </w:r>
    </w:p>
    <w:p w14:paraId="790880C3" w14:textId="77777777" w:rsidR="00974A8A" w:rsidRPr="00974A8A" w:rsidRDefault="00974A8A" w:rsidP="00974A8A">
      <w:pPr>
        <w:numPr>
          <w:ilvl w:val="0"/>
          <w:numId w:val="7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 xml:space="preserve">dr_IsIndoorUse_1.0 (Indoor‐Only AHU): </w:t>
      </w:r>
      <w:r w:rsidRPr="00974A8A">
        <w:rPr>
          <w:rFonts w:ascii="Calibri" w:hAnsi="Calibri" w:cs="Calibri"/>
          <w:color w:val="EE0000"/>
          <w:sz w:val="21"/>
          <w:szCs w:val="21"/>
        </w:rPr>
        <w:t>–$3,059</w:t>
      </w:r>
    </w:p>
    <w:p w14:paraId="5640B90B" w14:textId="77777777" w:rsidR="00974A8A" w:rsidRPr="00974A8A" w:rsidRDefault="00974A8A" w:rsidP="00974A8A">
      <w:pPr>
        <w:numPr>
          <w:ilvl w:val="1"/>
          <w:numId w:val="7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>Interpretation: Configuring the unit for indoor‐only use (no weather enclosure) reduces price by $3,059.</w:t>
      </w:r>
    </w:p>
    <w:p w14:paraId="0C07ACBF" w14:textId="77777777" w:rsidR="00974A8A" w:rsidRPr="00974A8A" w:rsidRDefault="00974A8A" w:rsidP="00974A8A">
      <w:pPr>
        <w:numPr>
          <w:ilvl w:val="0"/>
          <w:numId w:val="7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 xml:space="preserve">dr_IsKnockdown_1.0 (Knockdown Shipping): </w:t>
      </w:r>
      <w:r w:rsidRPr="00974A8A">
        <w:rPr>
          <w:rFonts w:ascii="Calibri" w:hAnsi="Calibri" w:cs="Calibri"/>
          <w:color w:val="EE0000"/>
          <w:sz w:val="21"/>
          <w:szCs w:val="21"/>
        </w:rPr>
        <w:t>–$2,733</w:t>
      </w:r>
    </w:p>
    <w:p w14:paraId="1D7AD562" w14:textId="77777777" w:rsidR="00974A8A" w:rsidRPr="00974A8A" w:rsidRDefault="00974A8A" w:rsidP="00974A8A">
      <w:pPr>
        <w:numPr>
          <w:ilvl w:val="1"/>
          <w:numId w:val="7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>Interpretation: If the AHU is shipped as a “knockdown” (disassembled) unit instead of fully assembled, price is $2,733 lower.</w:t>
      </w:r>
    </w:p>
    <w:p w14:paraId="0C58DAB6" w14:textId="77777777" w:rsidR="00974A8A" w:rsidRPr="00974A8A" w:rsidRDefault="00974A8A" w:rsidP="00974A8A">
      <w:p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>g. Factory Discount</w:t>
      </w:r>
    </w:p>
    <w:p w14:paraId="47CB1DE2" w14:textId="77777777" w:rsidR="00974A8A" w:rsidRPr="00974A8A" w:rsidRDefault="00974A8A" w:rsidP="00974A8A">
      <w:pPr>
        <w:numPr>
          <w:ilvl w:val="0"/>
          <w:numId w:val="8"/>
        </w:numPr>
        <w:rPr>
          <w:rFonts w:ascii="Calibri" w:hAnsi="Calibri" w:cs="Calibri"/>
          <w:sz w:val="21"/>
          <w:szCs w:val="21"/>
        </w:rPr>
      </w:pPr>
      <w:proofErr w:type="spellStart"/>
      <w:r w:rsidRPr="00974A8A">
        <w:rPr>
          <w:rFonts w:ascii="Calibri" w:hAnsi="Calibri" w:cs="Calibri"/>
          <w:sz w:val="21"/>
          <w:szCs w:val="21"/>
        </w:rPr>
        <w:t>dr_factorydiscount</w:t>
      </w:r>
      <w:proofErr w:type="spellEnd"/>
      <w:r w:rsidRPr="00974A8A">
        <w:rPr>
          <w:rFonts w:ascii="Calibri" w:hAnsi="Calibri" w:cs="Calibri"/>
          <w:sz w:val="21"/>
          <w:szCs w:val="21"/>
        </w:rPr>
        <w:t>:</w:t>
      </w:r>
    </w:p>
    <w:p w14:paraId="56462F8E" w14:textId="77777777" w:rsidR="00974A8A" w:rsidRPr="00974A8A" w:rsidRDefault="00974A8A" w:rsidP="00974A8A">
      <w:pPr>
        <w:numPr>
          <w:ilvl w:val="1"/>
          <w:numId w:val="8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 xml:space="preserve">Coefficient = </w:t>
      </w:r>
      <w:r w:rsidRPr="00974A8A">
        <w:rPr>
          <w:rFonts w:ascii="Calibri" w:hAnsi="Calibri" w:cs="Calibri"/>
          <w:color w:val="EE0000"/>
          <w:sz w:val="21"/>
          <w:szCs w:val="21"/>
        </w:rPr>
        <w:t xml:space="preserve">–$1.45 </w:t>
      </w:r>
      <w:r w:rsidRPr="00974A8A">
        <w:rPr>
          <w:rFonts w:ascii="Calibri" w:hAnsi="Calibri" w:cs="Calibri"/>
          <w:sz w:val="21"/>
          <w:szCs w:val="21"/>
        </w:rPr>
        <w:t>per $1 discount</w:t>
      </w:r>
    </w:p>
    <w:p w14:paraId="5D9B4D3A" w14:textId="77777777" w:rsidR="00974A8A" w:rsidRPr="00974A8A" w:rsidRDefault="00974A8A" w:rsidP="00974A8A">
      <w:pPr>
        <w:numPr>
          <w:ilvl w:val="1"/>
          <w:numId w:val="8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>Interpretation: For every $1 of factory‐level discount given, the final invoice price drops by $1.45, implying that not only is the discount passed through, but there is also an incremental margin dilution of $0.45.</w:t>
      </w:r>
    </w:p>
    <w:p w14:paraId="29EE8077" w14:textId="77777777" w:rsidR="00974A8A" w:rsidRPr="00974A8A" w:rsidRDefault="00000000" w:rsidP="00974A8A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pict w14:anchorId="3D1A3CA7">
          <v:rect id="_x0000_i1025" style="width:0;height:1.5pt" o:hralign="center" o:hrstd="t" o:hr="t" fillcolor="#a0a0a0" stroked="f"/>
        </w:pict>
      </w:r>
    </w:p>
    <w:p w14:paraId="3DC31944" w14:textId="1AF83C90" w:rsidR="00974A8A" w:rsidRPr="00974A8A" w:rsidRDefault="00974A8A" w:rsidP="00974A8A">
      <w:pPr>
        <w:rPr>
          <w:rFonts w:ascii="Calibri" w:hAnsi="Calibri" w:cs="Calibri"/>
          <w:b/>
          <w:bCs/>
        </w:rPr>
      </w:pPr>
      <w:r w:rsidRPr="00974A8A">
        <w:rPr>
          <w:rFonts w:ascii="Calibri" w:hAnsi="Calibri" w:cs="Calibri"/>
          <w:b/>
          <w:bCs/>
        </w:rPr>
        <w:t>Model Diagnostics &amp; Assumptions</w:t>
      </w:r>
    </w:p>
    <w:p w14:paraId="00AD1CD9" w14:textId="77777777" w:rsidR="00974A8A" w:rsidRPr="00974A8A" w:rsidRDefault="00974A8A" w:rsidP="00974A8A">
      <w:pPr>
        <w:numPr>
          <w:ilvl w:val="0"/>
          <w:numId w:val="9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>Residual Distribution (Normality):</w:t>
      </w:r>
    </w:p>
    <w:p w14:paraId="0C386DD4" w14:textId="77777777" w:rsidR="00974A8A" w:rsidRPr="00974A8A" w:rsidRDefault="00974A8A" w:rsidP="00974A8A">
      <w:pPr>
        <w:numPr>
          <w:ilvl w:val="1"/>
          <w:numId w:val="9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>We conducted Shapiro–Wilk and Lilliefors (KS) tests on residuals after dropping insignificant predictors. Both tests yielded p‐values &gt; 0.05, indicating we cannot reject normality—our residuals are acceptably normal for inference.</w:t>
      </w:r>
    </w:p>
    <w:p w14:paraId="6BDA0BF2" w14:textId="77777777" w:rsidR="00974A8A" w:rsidRPr="00974A8A" w:rsidRDefault="00974A8A" w:rsidP="00974A8A">
      <w:pPr>
        <w:numPr>
          <w:ilvl w:val="1"/>
          <w:numId w:val="9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lastRenderedPageBreak/>
        <w:t>Visual checks (histogram + overlaid normal curve, Q–Q plot) confirm only mild tail heaviness, which is typical for AHU price data but well within acceptable bounds.</w:t>
      </w:r>
    </w:p>
    <w:p w14:paraId="27093585" w14:textId="77777777" w:rsidR="00974A8A" w:rsidRPr="00974A8A" w:rsidRDefault="00974A8A" w:rsidP="00974A8A">
      <w:pPr>
        <w:numPr>
          <w:ilvl w:val="0"/>
          <w:numId w:val="9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>Homoscedasticity (Constant Variance):</w:t>
      </w:r>
    </w:p>
    <w:p w14:paraId="2756EF15" w14:textId="77777777" w:rsidR="00974A8A" w:rsidRPr="00974A8A" w:rsidRDefault="00974A8A" w:rsidP="00974A8A">
      <w:pPr>
        <w:numPr>
          <w:ilvl w:val="1"/>
          <w:numId w:val="9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>Residuals plotted against fitted values show no obvious “fanning” pattern—variance remains reasonably constant across predicted price levels.</w:t>
      </w:r>
    </w:p>
    <w:p w14:paraId="4D1EC235" w14:textId="77777777" w:rsidR="00974A8A" w:rsidRPr="00974A8A" w:rsidRDefault="00974A8A" w:rsidP="00974A8A">
      <w:pPr>
        <w:numPr>
          <w:ilvl w:val="0"/>
          <w:numId w:val="9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>Multicollinearity:</w:t>
      </w:r>
    </w:p>
    <w:p w14:paraId="40EA3E53" w14:textId="2AA12174" w:rsidR="00974A8A" w:rsidRPr="00974A8A" w:rsidRDefault="00974A8A" w:rsidP="002F76C8">
      <w:pPr>
        <w:numPr>
          <w:ilvl w:val="1"/>
          <w:numId w:val="9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 xml:space="preserve">We removed predictors with extremely high VIF or perfect collinearity. </w:t>
      </w:r>
      <w:proofErr w:type="gramStart"/>
      <w:r w:rsidRPr="00974A8A">
        <w:rPr>
          <w:rFonts w:ascii="Calibri" w:hAnsi="Calibri" w:cs="Calibri"/>
          <w:sz w:val="21"/>
          <w:szCs w:val="21"/>
        </w:rPr>
        <w:t>Remaining</w:t>
      </w:r>
      <w:proofErr w:type="gramEnd"/>
      <w:r w:rsidRPr="00974A8A">
        <w:rPr>
          <w:rFonts w:ascii="Calibri" w:hAnsi="Calibri" w:cs="Calibri"/>
          <w:sz w:val="21"/>
          <w:szCs w:val="21"/>
        </w:rPr>
        <w:t xml:space="preserve"> VIFs are all below </w:t>
      </w:r>
      <w:r w:rsidR="00AF2D14" w:rsidRPr="00FA6427">
        <w:rPr>
          <w:rFonts w:ascii="Calibri" w:hAnsi="Calibri" w:cs="Calibri"/>
          <w:sz w:val="21"/>
          <w:szCs w:val="21"/>
        </w:rPr>
        <w:t>7</w:t>
      </w:r>
      <w:r w:rsidRPr="00974A8A">
        <w:rPr>
          <w:rFonts w:ascii="Calibri" w:hAnsi="Calibri" w:cs="Calibri"/>
          <w:sz w:val="21"/>
          <w:szCs w:val="21"/>
        </w:rPr>
        <w:t>, ensuring stable coefficient estimates.</w:t>
      </w:r>
    </w:p>
    <w:p w14:paraId="7565D5D5" w14:textId="3D201E6B" w:rsidR="00974A8A" w:rsidRPr="00974A8A" w:rsidRDefault="00974A8A" w:rsidP="00974A8A">
      <w:pPr>
        <w:rPr>
          <w:rFonts w:ascii="Calibri" w:hAnsi="Calibri" w:cs="Calibri"/>
          <w:b/>
          <w:bCs/>
        </w:rPr>
      </w:pPr>
    </w:p>
    <w:p w14:paraId="5EC94ADB" w14:textId="0ED2840A" w:rsidR="00974A8A" w:rsidRPr="00974A8A" w:rsidRDefault="00974A8A" w:rsidP="00974A8A">
      <w:pPr>
        <w:rPr>
          <w:rFonts w:ascii="Calibri" w:hAnsi="Calibri" w:cs="Calibri"/>
          <w:b/>
          <w:bCs/>
        </w:rPr>
      </w:pPr>
      <w:r w:rsidRPr="00974A8A">
        <w:rPr>
          <w:rFonts w:ascii="Calibri" w:hAnsi="Calibri" w:cs="Calibri"/>
          <w:b/>
          <w:bCs/>
        </w:rPr>
        <w:t>Next Steps</w:t>
      </w:r>
    </w:p>
    <w:p w14:paraId="6B49A4C6" w14:textId="77777777" w:rsidR="00974A8A" w:rsidRPr="00974A8A" w:rsidRDefault="00974A8A" w:rsidP="00974A8A">
      <w:pPr>
        <w:numPr>
          <w:ilvl w:val="0"/>
          <w:numId w:val="11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>Model Extension &amp; Validation</w:t>
      </w:r>
    </w:p>
    <w:p w14:paraId="03432B62" w14:textId="77777777" w:rsidR="00974A8A" w:rsidRPr="00974A8A" w:rsidRDefault="00974A8A" w:rsidP="00974A8A">
      <w:pPr>
        <w:numPr>
          <w:ilvl w:val="1"/>
          <w:numId w:val="11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>Deploy this model on a hold‐out sample of new AHU quotes to validate predictive accuracy.</w:t>
      </w:r>
    </w:p>
    <w:p w14:paraId="42E3EDFF" w14:textId="77777777" w:rsidR="00974A8A" w:rsidRPr="00974A8A" w:rsidRDefault="00974A8A" w:rsidP="00974A8A">
      <w:pPr>
        <w:numPr>
          <w:ilvl w:val="1"/>
          <w:numId w:val="11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>Track actual quote‐to‐order variance to see if coefficients remain stable over time.</w:t>
      </w:r>
    </w:p>
    <w:p w14:paraId="3D2E2D9A" w14:textId="77777777" w:rsidR="00974A8A" w:rsidRPr="00974A8A" w:rsidRDefault="00974A8A" w:rsidP="00974A8A">
      <w:pPr>
        <w:numPr>
          <w:ilvl w:val="0"/>
          <w:numId w:val="11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>Explore Interaction Effects</w:t>
      </w:r>
    </w:p>
    <w:p w14:paraId="2F982EE2" w14:textId="77777777" w:rsidR="00974A8A" w:rsidRPr="00974A8A" w:rsidRDefault="00974A8A" w:rsidP="00974A8A">
      <w:pPr>
        <w:numPr>
          <w:ilvl w:val="1"/>
          <w:numId w:val="11"/>
        </w:numPr>
        <w:rPr>
          <w:rFonts w:ascii="Calibri" w:hAnsi="Calibri" w:cs="Calibri"/>
          <w:sz w:val="21"/>
          <w:szCs w:val="21"/>
        </w:rPr>
      </w:pPr>
      <w:r w:rsidRPr="00974A8A">
        <w:rPr>
          <w:rFonts w:ascii="Calibri" w:hAnsi="Calibri" w:cs="Calibri"/>
          <w:sz w:val="21"/>
          <w:szCs w:val="21"/>
        </w:rPr>
        <w:t xml:space="preserve">Consider interactions such as </w:t>
      </w:r>
      <w:proofErr w:type="spellStart"/>
      <w:r w:rsidRPr="00974A8A">
        <w:rPr>
          <w:rFonts w:ascii="Calibri" w:hAnsi="Calibri" w:cs="Calibri"/>
          <w:sz w:val="21"/>
          <w:szCs w:val="21"/>
        </w:rPr>
        <w:t>DesignCFM</w:t>
      </w:r>
      <w:proofErr w:type="spellEnd"/>
      <w:r w:rsidRPr="00974A8A">
        <w:rPr>
          <w:rFonts w:ascii="Calibri" w:hAnsi="Calibri" w:cs="Calibri"/>
          <w:sz w:val="21"/>
          <w:szCs w:val="21"/>
        </w:rPr>
        <w:t xml:space="preserve"> × </w:t>
      </w:r>
      <w:proofErr w:type="spellStart"/>
      <w:r w:rsidRPr="00974A8A">
        <w:rPr>
          <w:rFonts w:ascii="Calibri" w:hAnsi="Calibri" w:cs="Calibri"/>
          <w:sz w:val="21"/>
          <w:szCs w:val="21"/>
        </w:rPr>
        <w:t>CoilCount</w:t>
      </w:r>
      <w:proofErr w:type="spellEnd"/>
      <w:r w:rsidRPr="00974A8A">
        <w:rPr>
          <w:rFonts w:ascii="Calibri" w:hAnsi="Calibri" w:cs="Calibri"/>
          <w:sz w:val="21"/>
          <w:szCs w:val="21"/>
        </w:rPr>
        <w:t xml:space="preserve"> or </w:t>
      </w:r>
      <w:proofErr w:type="spellStart"/>
      <w:r w:rsidRPr="00974A8A">
        <w:rPr>
          <w:rFonts w:ascii="Calibri" w:hAnsi="Calibri" w:cs="Calibri"/>
          <w:sz w:val="21"/>
          <w:szCs w:val="21"/>
        </w:rPr>
        <w:t>Cabinet_Design</w:t>
      </w:r>
      <w:proofErr w:type="spellEnd"/>
      <w:r w:rsidRPr="00974A8A">
        <w:rPr>
          <w:rFonts w:ascii="Calibri" w:hAnsi="Calibri" w:cs="Calibri"/>
          <w:sz w:val="21"/>
          <w:szCs w:val="21"/>
        </w:rPr>
        <w:t xml:space="preserve"> × </w:t>
      </w:r>
      <w:proofErr w:type="spellStart"/>
      <w:r w:rsidRPr="00974A8A">
        <w:rPr>
          <w:rFonts w:ascii="Calibri" w:hAnsi="Calibri" w:cs="Calibri"/>
          <w:sz w:val="21"/>
          <w:szCs w:val="21"/>
        </w:rPr>
        <w:t>dr_IsGalv</w:t>
      </w:r>
      <w:proofErr w:type="spellEnd"/>
      <w:r w:rsidRPr="00974A8A">
        <w:rPr>
          <w:rFonts w:ascii="Calibri" w:hAnsi="Calibri" w:cs="Calibri"/>
          <w:sz w:val="21"/>
          <w:szCs w:val="21"/>
        </w:rPr>
        <w:t xml:space="preserve"> to capture non‐linear “bulk discount” effects on larger units or finishes.</w:t>
      </w:r>
    </w:p>
    <w:p w14:paraId="2B3FE29F" w14:textId="77777777" w:rsidR="00974A8A" w:rsidRPr="00FA6427" w:rsidRDefault="00974A8A">
      <w:pPr>
        <w:rPr>
          <w:rFonts w:ascii="Calibri" w:hAnsi="Calibri" w:cs="Calibri"/>
          <w:sz w:val="21"/>
          <w:szCs w:val="21"/>
        </w:rPr>
      </w:pPr>
    </w:p>
    <w:sectPr w:rsidR="00974A8A" w:rsidRPr="00FA6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FD6415"/>
    <w:multiLevelType w:val="multilevel"/>
    <w:tmpl w:val="97227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2F18E6"/>
    <w:multiLevelType w:val="multilevel"/>
    <w:tmpl w:val="A5985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095F7A"/>
    <w:multiLevelType w:val="multilevel"/>
    <w:tmpl w:val="45067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D15CEA"/>
    <w:multiLevelType w:val="multilevel"/>
    <w:tmpl w:val="A0F6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713FA5"/>
    <w:multiLevelType w:val="multilevel"/>
    <w:tmpl w:val="E0780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5D33AA"/>
    <w:multiLevelType w:val="hybridMultilevel"/>
    <w:tmpl w:val="491E7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D7630"/>
    <w:multiLevelType w:val="hybridMultilevel"/>
    <w:tmpl w:val="A0BCE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121C71"/>
    <w:multiLevelType w:val="multilevel"/>
    <w:tmpl w:val="AEC44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236624"/>
    <w:multiLevelType w:val="multilevel"/>
    <w:tmpl w:val="5F6AB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2237E8"/>
    <w:multiLevelType w:val="multilevel"/>
    <w:tmpl w:val="217E3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2D19AB"/>
    <w:multiLevelType w:val="multilevel"/>
    <w:tmpl w:val="E8C6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E358F6"/>
    <w:multiLevelType w:val="multilevel"/>
    <w:tmpl w:val="3C1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C477EC"/>
    <w:multiLevelType w:val="multilevel"/>
    <w:tmpl w:val="F7C4A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6214554">
    <w:abstractNumId w:val="10"/>
  </w:num>
  <w:num w:numId="2" w16cid:durableId="259457276">
    <w:abstractNumId w:val="8"/>
  </w:num>
  <w:num w:numId="3" w16cid:durableId="1036125195">
    <w:abstractNumId w:val="11"/>
  </w:num>
  <w:num w:numId="4" w16cid:durableId="1682270899">
    <w:abstractNumId w:val="4"/>
  </w:num>
  <w:num w:numId="5" w16cid:durableId="793253061">
    <w:abstractNumId w:val="0"/>
  </w:num>
  <w:num w:numId="6" w16cid:durableId="2044556103">
    <w:abstractNumId w:val="12"/>
  </w:num>
  <w:num w:numId="7" w16cid:durableId="554776852">
    <w:abstractNumId w:val="3"/>
  </w:num>
  <w:num w:numId="8" w16cid:durableId="696463766">
    <w:abstractNumId w:val="7"/>
  </w:num>
  <w:num w:numId="9" w16cid:durableId="890044429">
    <w:abstractNumId w:val="9"/>
  </w:num>
  <w:num w:numId="10" w16cid:durableId="307710908">
    <w:abstractNumId w:val="1"/>
  </w:num>
  <w:num w:numId="11" w16cid:durableId="1777366957">
    <w:abstractNumId w:val="2"/>
  </w:num>
  <w:num w:numId="12" w16cid:durableId="2014070126">
    <w:abstractNumId w:val="6"/>
  </w:num>
  <w:num w:numId="13" w16cid:durableId="21073118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8A"/>
    <w:rsid w:val="00095275"/>
    <w:rsid w:val="002F76C8"/>
    <w:rsid w:val="008A2328"/>
    <w:rsid w:val="00974A8A"/>
    <w:rsid w:val="009F2030"/>
    <w:rsid w:val="00AF2D14"/>
    <w:rsid w:val="00CA325F"/>
    <w:rsid w:val="00FA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AD2B5"/>
  <w15:chartTrackingRefBased/>
  <w15:docId w15:val="{C0398999-7573-49AF-9A85-55AD93585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A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A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A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A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A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A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A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A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A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A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A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A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A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A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A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A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A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A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A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A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A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A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A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A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A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A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A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A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A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37580b4-7cd8-4353-8359-efbb0cba337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76FDDF2033504DA0A45E661498BDC0" ma:contentTypeVersion="15" ma:contentTypeDescription="Create a new document." ma:contentTypeScope="" ma:versionID="810da6d29f9779da0f70a81797946289">
  <xsd:schema xmlns:xsd="http://www.w3.org/2001/XMLSchema" xmlns:xs="http://www.w3.org/2001/XMLSchema" xmlns:p="http://schemas.microsoft.com/office/2006/metadata/properties" xmlns:ns3="e2d4f786-da3c-4247-b405-0564c73da30f" xmlns:ns4="e37580b4-7cd8-4353-8359-efbb0cba3373" targetNamespace="http://schemas.microsoft.com/office/2006/metadata/properties" ma:root="true" ma:fieldsID="040d1587ddd93604956c26388c6c6f32" ns3:_="" ns4:_="">
    <xsd:import namespace="e2d4f786-da3c-4247-b405-0564c73da30f"/>
    <xsd:import namespace="e37580b4-7cd8-4353-8359-efbb0cba337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LengthInSeconds" minOccurs="0"/>
                <xsd:element ref="ns4:MediaServiceObjectDetectorVersions" minOccurs="0"/>
                <xsd:element ref="ns4:MediaServiceDateTaken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d4f786-da3c-4247-b405-0564c73da30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7580b4-7cd8-4353-8359-efbb0cba33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77C2F2-D1CB-4423-8464-27AFF4DDAE06}">
  <ds:schemaRefs>
    <ds:schemaRef ds:uri="http://schemas.microsoft.com/office/2006/metadata/properties"/>
    <ds:schemaRef ds:uri="http://schemas.microsoft.com/office/infopath/2007/PartnerControls"/>
    <ds:schemaRef ds:uri="e37580b4-7cd8-4353-8359-efbb0cba3373"/>
  </ds:schemaRefs>
</ds:datastoreItem>
</file>

<file path=customXml/itemProps2.xml><?xml version="1.0" encoding="utf-8"?>
<ds:datastoreItem xmlns:ds="http://schemas.openxmlformats.org/officeDocument/2006/customXml" ds:itemID="{216D8646-442B-4610-9AF9-0E9E1EB3B8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C4BD8A-F356-4500-9999-01538E6DCC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d4f786-da3c-4247-b405-0564c73da30f"/>
    <ds:schemaRef ds:uri="e37580b4-7cd8-4353-8359-efbb0cba33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1532</Words>
  <Characters>8736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Maharana, Ashutosh</dc:creator>
  <cp:keywords/>
  <dc:description/>
  <cp:lastModifiedBy>Ashutosh Maharana</cp:lastModifiedBy>
  <cp:revision>3</cp:revision>
  <dcterms:created xsi:type="dcterms:W3CDTF">2025-06-03T09:49:00Z</dcterms:created>
  <dcterms:modified xsi:type="dcterms:W3CDTF">2025-06-03T14:07:00Z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0x010100AC76FDDF2033504DA0A45E661498BDC0</vt:lpwstr>
  </property>
</Properties>
</file>