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</w:pPr>
      <w:r>
        <w:rPr>
          <w:rFonts w:ascii="Arial" w:cs="Arial" w:eastAsia="Arial" w:hAnsi="Arial"/>
          <w:b/>
          <w:bCs/>
          <w:color w:val="1A4731"/>
          <w:sz w:val="48"/>
          <w:szCs w:val="48"/>
        </w:rPr>
        <w:t xml:space="preserve">The Copilot Researcher Agent</w:t>
      </w:r>
    </w:p>
    <w:p>
      <w:pPr>
        <w:spacing w:before="0" w:after="60"/>
      </w:pPr>
      <w:r>
        <w:rPr>
          <w:rFonts w:ascii="Arial" w:cs="Arial" w:eastAsia="Arial" w:hAnsi="Arial"/>
          <w:color w:val="1E8449"/>
          <w:sz w:val="28"/>
          <w:szCs w:val="28"/>
        </w:rPr>
        <w:t xml:space="preserve">PhD-Level Research at Work  —  Workshop Facilitator Notes</w:t>
      </w:r>
    </w:p>
    <w:p>
      <w:pPr>
        <w:pBdr>
          <w:bottom w:val="single" w:color="1E8449" w:sz="12" w:space="6"/>
        </w:pBdr>
        <w:spacing w:before="0" w:after="2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Session 9 of the Microsoft 365 Copilot Training Programme  ·  Part 2 — Mastery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This Session Covers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What the Researcher Agent is — and when it is the right tool to use.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How it differs from Chat and the Analyst Agent.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RTCCO framework: building a deep research prompt that produces exceptional results.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full end-to-end workflow: prompt building → research run → review → integration.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Source control: specifying, verifying, and critically evaluating citations.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Integrating research output with Notebooks and the Analyst Agent.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Practical use cases, limitations, and live session troubleshooting guidance.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Licence and Access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Researcher Agent requires the full Microsoft 365 Copilot licence.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Participants on lower tiers will not have direct access.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Regular Copilot Chat can still perform web research — it is shallower but available to all licence tiers.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4731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Module 1: What Is the Researcher Agent?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Researcher Agent is designed for one purpose: deep, comprehensive, multi-source research. It does not answer quick questions — it produces extensive, fully cited reports that would otherwise take hours or days of manual research.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4731"/>
                <w:sz w:val="22"/>
                <w:szCs w:val="22"/>
              </w:rPr>
              <w:t xml:space="preserve">The Researcher Agent in One Sentence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It is the difference between asking a colleague to look something up and commissioning a consultant to produce a full research report — the output is in a different class entirely.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When to Use the Researcher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Use the Researcher Agent when...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▸  You need a comprehensive, cited report on a complex topic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▸  The question requires synthesising multiple sources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▸  You need to understand a market, policy area, or trend in depth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▸  The output will inform a significant decision or document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▸  You have 20–30+ minutes for the research to run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▸  You need internal and external sources combined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A4731"/>
                <w:sz w:val="22"/>
                <w:szCs w:val="22"/>
              </w:rPr>
              <w:t xml:space="preserve">Use Chat or Notebooks instead when...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▸  You have a quick question or a short task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▸  You need a response in seconds or a few minutes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▸  The topic is straightforward and well-documented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▸  You already have the documents — use a Notebook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▸  You need to analyse data — use the Analyst Agent</w:t>
            </w:r>
          </w:p>
          <w:p>
            <w:pPr>
              <w:spacing w:before="26" w:after="26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▸  You are in the middle of another task and cannot wait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How It Differs from Chat and the Analyst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47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47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 and when to use it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Chat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Fast, conversational, good for quick tasks. Web search is shallow — a few sources, short responses. Suitable for most everyday Copilot use.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Analyst Agent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Specialised for data analysis on uploaded files. Runs Python calculations. Does not search the web or synthesise multiple external sources.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Researcher Agent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Deep, multi-source, web and internal research. Slow (20–30 minutes). Produces comprehensive cited reports of 20–50+ pages. Designed for complex research questions.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4731"/>
                <w:sz w:val="22"/>
                <w:szCs w:val="22"/>
              </w:rPr>
              <w:t xml:space="preserve">The Researcher Agent's Unique Advantage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It can combine external web research with your internal organisational sources — SharePoint, emails, and meeting notes — in a single report.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This internal + external synthesis is not available in any other Copilot feature, and is a significant capability for business intelligence and strategy work.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 market analysis that references your own internal data alongside external research is qualitatively different from one based on the web alone.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4731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Module 2: The RTCCO Framework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quality of the Researcher Agent's output is almost entirely determined by the quality of the prompt. A vague prompt produces a generic report. A detailed, structured prompt produces a focused, expert-level report.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RTCCO is a six-element prompt framework designed specifically for deep research. It goes beyond COCO by adding source constraints and a self-evaluation requirement — both critical for a tool producing 20–50 page outputs.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F0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731"/>
                <w:sz w:val="52"/>
                <w:szCs w:val="52"/>
              </w:rPr>
              <w:t xml:space="preserve">R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A4731"/>
                <w:sz w:val="17"/>
                <w:szCs w:val="17"/>
              </w:rPr>
              <w:t xml:space="preserve">Role</w:t>
            </w:r>
          </w:p>
        </w:tc>
        <w:tc>
          <w:tcPr>
            <w:tcW w:type="dxa" w:w="8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Define who the Researcher Agent should act as. Include your own role for context. This sets the expertise level and perspective for the entire report.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799"/>
                <w:sz w:val="52"/>
                <w:szCs w:val="52"/>
              </w:rPr>
              <w:t xml:space="preserve">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E5799"/>
                <w:sz w:val="17"/>
                <w:szCs w:val="17"/>
              </w:rPr>
              <w:t xml:space="preserve">Topic</w:t>
            </w:r>
          </w:p>
        </w:tc>
        <w:tc>
          <w:tcPr>
            <w:tcW w:type="dxa" w:w="8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State the specific research question or subject. Be precise — vague topics produce broad, shallow reports. Narrow the scope deliberately.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8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52"/>
                <w:szCs w:val="52"/>
              </w:rPr>
              <w:t xml:space="preserve">C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Context</w:t>
            </w:r>
          </w:p>
        </w:tc>
        <w:tc>
          <w:tcPr>
            <w:tcW w:type="dxa" w:w="8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Provide background: your organisation, sector, geography, audience for the report, and any prior knowledge to build on. The more context, the more relevant the output.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52"/>
                <w:szCs w:val="52"/>
              </w:rPr>
              <w:t xml:space="preserve">C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4A235A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8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Specify source requirements: verified academic or industry bodies only, date range (e.g. 2022–2025), geographic focus, languages, and any sources to exclude.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52"/>
                <w:szCs w:val="52"/>
              </w:rPr>
              <w:t xml:space="preserve">O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Define the report structure, length, format, and tone. Specify sections, heading style, whether citations should be inline or footnoted, and the target audience.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52"/>
                <w:szCs w:val="52"/>
              </w:rPr>
              <w:t xml:space="preserve">S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Self-evaluation</w:t>
            </w:r>
          </w:p>
        </w:tc>
        <w:tc>
          <w:tcPr>
            <w:tcW w:type="dxa" w:w="8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Ask the Agent to assess its own output: rate confidence per section, flag areas where evidence is limited, identify assumptions, and note gaps for further research.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Building the Prompt: Use Chat First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 not write the RTCCO prompt alone. Use regular Copilot Chat as a prompt-building partner — it asks you clarifying questions one by one, then assembles the full structured prompt for you to copy into the Researcher Agent.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A4731"/>
                <w:sz w:val="22"/>
                <w:szCs w:val="22"/>
              </w:rPr>
              <w:t xml:space="preserve">How to build a research prompt with Chat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Open regular Copilot Chat (not the Researcher Agent).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Paste in the prompt skeleton below and send it.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will ask you clarifying questions one at a time — answer each one.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Once all questions are answered, ask Copilot to compile the full RTCCO prompt.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5.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Review and refine the compiled prompt until you are satisfied.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6.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Copy the final prompt — it is ready to paste into the Researcher Agent.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1E8449" w:sz="12"/>
              <w:bottom w:val="single" w:color="BDD7EE" w:sz="1"/>
              <w:right w:val="none" w:color="FFFFFF" w:sz="0"/>
            </w:tcBorders>
            <w:shd w:fill="F0FAF4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Prompt skeleton to paste into Chat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"I want to build a deep research prompt for the Copilot Researcher Agent.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Please ask me questions one at a time to fill in each element of the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following framework: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R — Role: Who should the Researcher Agent act as?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T — Topic: What is the specific research question?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C — Context: What background should the Agent know?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C — Constraints: What sources, dates, geographies should be included or excluded?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O — Output: What format, length, and structure should the report follow?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S — Self-evaluation: What should the Agent assess about its own output?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Ask me one question at a time and wait for my answer before continuing."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Why This Two-Step Approach Works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prompt-building conversation with Chat takes around 10 minutes — this is time well spent.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 thoroughly built RTCCO prompt means the Researcher Agent is unlikely to pause and ask follow-up questions mid-research — which can add significant delay.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clarifying questions Chat asks will surface details you had not consciously considered, leading to a much more targeted research brief.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Treat the prompt like a commissioning brief for a consultant — the more specific it is, the more useful the output.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RTCCO Prompt Example — Completed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1E8449" w:sz="12"/>
              <w:bottom w:val="single" w:color="BDD7EE" w:sz="1"/>
              <w:right w:val="none" w:color="FFFFFF" w:sz="0"/>
            </w:tcBorders>
            <w:shd w:fill="F0FAF4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Example: AI adoption for UK SMEs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[Role]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Act as a senior business strategy researcher with expertise in technology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adoption, SME development, and UK business policy. I am a Learning and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Development Manager at a UK-based consultancy that advises SMEs.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[Topic]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What are the primary obstacles preventing small and medium-sized enterprises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(SMEs) in the UK from adopting AI tools, and what interventions have proven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most effective in overcoming these barriers?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[Context]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The research will inform a report for SME clients considering AI adoption.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Our clients are in professional services, retail, and manufacturing.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Audience: senior leadership with limited technical background.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[Constraints]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Sources: peer-reviewed research, UK government publications, recognised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industry bodies (CIPD, CBI, FSB, KPMG, Deloitte). Date range: 2021-2025.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Geographic focus: United Kingdom. Exclude opinion pieces and unverified blogs.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[Output]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A structured report with the following sections: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1. Executive Summary (250 words)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2. Key Barriers — grouped by category (financial, skills, cultural, technical)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3. Effective Interventions — with evidence for each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4. Case Studies — 2-3 real examples of UK SMEs that have successfully adopted AI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5. Recommendations for SME leadership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6. References — all sources cited inline and listed at the end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Length: approximately 15-20 pages. Professional tone.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[Self-evaluation]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After completing the report: rate your confidence in each section (1-10),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flag any areas where evidence was limited or inconclusive, identify the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three strongest claims and the three weakest, and note any gaps that would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benefit from further primary research.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4731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Module 3: Running the Researcher Agent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Accessing the Researcher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A4731"/>
                <w:sz w:val="22"/>
                <w:szCs w:val="22"/>
              </w:rPr>
              <w:t xml:space="preserve">How to find and open the Researcher Agent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Go to copilot.microsoft.com (web version).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Click Agents in the left sidebar or navigation.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Select Researcher from the list. Pin it for easy access.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Researcher is not visible, check your licence tier with IT.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5.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Once open, paste your completed RTCCO prompt into the chat.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Source Settings — An Important Choice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Before the Agent begins, you can choose what sources it searches. This decision affects both the content and speed of the research.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47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Source setting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47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When to use it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Internet only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Searches public web sources only. Faster. Best for market research, policy analysis, and academic topics where you do not need internal data.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Internal sources only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Searches your organisation's SharePoint, emails, and meeting notes. Best for internal intelligence — project history, past reports, client communications.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Both (combined)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Most powerful — synthesises external research with internal knowledge. Slower. Best for strategic questions that need both external context and internal perspective.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Recommendation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For most research tasks, start with Internet only. Add internal sources only when the question specifically benefits from internal data being included in the report.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Set Expectations on Duration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Researcher Agent takes 10–30 minutes for most tasks. Complex topics or combined source searches take longer.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Do not wait at the screen — start the research, then switch to another task.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 practical approach: initiate the research before a meeting or lunch break and review the output when you return.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the Agent appears frozen, wait — it is likely still running. Refreshing the page may interrupt the process.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What Happens During the Research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Researcher Agent shows its process in real time. Understanding what you are seeing helps participants interpret the output and troubleshoot issues.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47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47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happening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Source searching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Agent queries multiple sources simultaneously — academic databases, news, industry publications, government sites.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Cross-referencing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Claims are checked across multiple sources before being included. This is what reduces hallucinations compared to Chat.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Synthesis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Agent combines findings from different sources into a coherent, structured narrative — not just a list of summaries.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Citation building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Every claim is linked to its source. Citations are added inline and collected at the end.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Self-evaluation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specified in the prompt, the Agent assesses its own output at the end — confidence ratings, gaps, and caveats.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4731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Module 4: Reviewing and Using the Output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Researcher Agent produces reports ranging from 10 to 50+ pages depending on topic complexity. Reviewing this output carefully is as important as building a good prompt — and it is the most time-consuming part of the workflow.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Reviewing the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A4731"/>
                <w:sz w:val="22"/>
                <w:szCs w:val="22"/>
              </w:rPr>
              <w:t xml:space="preserve">How to review a Researcher Agent report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Read the self-evaluation section first — it flags where the Agent itself has lower confidence.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Check the executive summary against your original research question — does it answer what you asked?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Click through a sample of the citations to verify they are real, relevant, and say what the Agent claims.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Pay particular attention to specific statistics, dates, and named studies — these are most prone to error.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5.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Note any sections marked as limited evidence or inconclusive in the self-evaluation.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6.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Open the report as a Word document for easier navigation and annotation.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9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Citation Verification Habits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Every specific claim that matters should be traced to its cited source before being used.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Clickable links in the report go directly to the source — use them.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Some sources may sit behind paywalls — the Agent may have accessed a snippet or abstract only. Check what was actually available.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a citation link does not work or the source does not say what is claimed, remove or caveat that finding.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fact that output is cited does not mean it is correct — it means it is traceable. Traceability enables verification.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Opening as a Word Document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Once the report is generated, export it as a Word document. This is the recommended format for review, annotation, and further use.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Click the 'Open in Word' or export button in the Researcher Agent interface.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 Word, use Copilot's side panel to ask follow-up questions about the report — much faster than continuing in the Researcher Agent chat.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Annotate directly in the document — highlight sections to verify, add comments, and mark key findings.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Integrating with Notebooks and the Analyst Agent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Researcher Agent produces the raw research. The real value comes from what you do with it next. The recommended workflow connects all three Part 2 tools.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A4731"/>
                <w:sz w:val="22"/>
                <w:szCs w:val="22"/>
              </w:rPr>
              <w:t xml:space="preserve">Full integration workflow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Run the Researcher Agent → export the report as a Word document.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Import the Word document into a Copilot Notebook (alongside any other relevant documents).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Use the Notebook's chat to ask specific questions, build on findings, and draft strategy documents from the research.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the report contains data or quantitative findings, export that data and upload it to the Analyst Agent for deeper analysis.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5.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Use Pages in the Notebook to capture key outputs — summaries, action items, and decisions derived from the research.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4731"/>
                <w:sz w:val="22"/>
                <w:szCs w:val="22"/>
              </w:rPr>
              <w:t xml:space="preserve">Why This Workflow Matters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Researcher Agent is slow — asking follow-up questions directly in it wastes time.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Importing into a Notebook transforms a static report into an interactive knowledge hub.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Notebook chat is fast and can answer specific questions about the report in seconds.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Combining research (Researcher) + knowledge management (Notebooks) + data analysis (Analyst) is the full Part 2 stack.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4731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Module 5: Source Control and Academic Standards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For research that will inform decisions, presentations, or publications, the quality and credibility of sources matters as much as the quality of the synthesis.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Specifying Sources in the Constraints Element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the Constraints element of the RTCCO prompt to direct the Agent toward credible, relevant sources.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47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Source type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47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 instruction for Constraints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Academic and research bodies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e.g. peer-reviewed journals, university research centres, recognised think tanks (NESTA, Resolution Foundation, Brookings)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Industry bodies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e.g. CIPD, CBI, FSB, KPMG, Deloitte, McKinsey Global Institute, sector-specific trade associations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Government and public sector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e.g. ONS, BEIS, HMRC, NHS, specific government departments, EU Commission, OECD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News and media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e.g. Financial Times, The Economist, BBC News — use for recent events, not as primary evidence sources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Date range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Specify: 'Sources published between 2022 and 2025 only.' Essential for fast-moving topics like AI.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Exclusions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e.g. 'Exclude opinion pieces, unverified blogs, and content marketing from vendors.' This improves source quality significantly.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Paywalls and Access Limitations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Researcher Agent can reach some sources behind paywalls — but it is not always clear whether it accessed the full article or only a preview/abstract.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a cited source is behind a paywall and you cannot verify it, treat that finding as unconfirmed and seek alternative verification.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For high-stakes research, access the primary sources directly rather than relying on the Agent's extraction of paywalled content.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4731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Module 6: Practical Use Cases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these examples to help participants connect the Researcher Agent to their own work. The breadth of real topics attempted by participants in live sessions demonstrates the tool's range.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47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 case area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47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 research questions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Market research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White space analysis in a product category · Competitor landscape · Market sizing and growth trends · Customer segment behaviour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Strategy and planning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Industry disruptors and their impact · Emerging technology adoption trends · Regulatory environment analysis · Scenario planning inputs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People and HR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Employee benefits benchmarking · Retention and attraction trends · AI literacy demand in the workforce · Upskilling outcomes research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Policy and compliance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Regulatory analysis (e.g. AI governance, data protection) · Government policy impact (e.g. housing, employment) · Sector-specific compliance landscape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Business development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Prospect sector research · Investment case development · Partnership landscape · Funding environment for a specific market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Academic and L&amp;D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Evidence base for a training intervention · Research on learning outcomes · Vocational upskilling and mid-career transitions · Literature review support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Operations and technology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AI adoption obstacles for specific business types · Digital transformation case studies · Build vs. buy analysis for technology decisions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Facilitator Prompt for Participants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Ask participants: 'What is one research question you have been meaning to answer for months but never had the time to investigate properly?'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This framing immediately surfaces high-value, personally relevant use cases.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Common answers: competitor analysis, regulatory changes, talent market trends, emerging technology assessment.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Those are all strong starting points for a Researcher Agent prompt.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4731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Module 7: Limitations and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47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Issue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47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Slow performance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Expected — 20-30 minutes is normal. Run in background. Do not refresh mid-research.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Freezing or crashes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Can occur during peak usage or when multiple users run the Agent simultaneously. Retry. If it fails repeatedly, start a fresh session.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Concurrent usage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Running multiple Researcher Agent sessions at the same time significantly slows both. Use separate browsers as a partial workaround.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No live database connections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Agent searches the web — it cannot connect directly to live business databases, dashboards, or real-time data feeds.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Paywalled sources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Access may be partial. Verify paywalled citations by checking the links directly. Treat unverifiable claims as unconfirmed.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Very broad topics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 topic that is too broad produces a wide, shallow report. Narrow the scope in the Topic and Constraints elements.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Output too long to review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Export to Word and use the Copilot side panel in Word to navigate and question the report — faster than scrolling.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Hallucinations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Rarer than in Chat due to cross-referencing, but not impossible — especially for very specific statistics. Always verify key claims.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4731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Module 8: Workshop Practice Activity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Activity: Build and Run a Research Prompt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Note: the Researcher Agent takes 20–30 minutes to complete. Structure the session so participants initiate their research with enough time remaining to see at least partial results, or review a pre-generated example report.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Identify your research topic — choose something genuinely relevant to your work.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Open Copilot Chat and paste the RTCCO prompt skeleton. Answer each clarifying question.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Review the compiled prompt — refine any elements that are too broad or unclear.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Open the Researcher Agent, select your source settings, and paste in the prompt.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While the Agent runs: note what you expect to find, and what would surprise you.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When the report arrives: read the self-evaluation section first, then check three citations.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Export as Word. Open in a Notebook and ask one follow-up question.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If Time Is Short — Alternative Activity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Pre-generate a sample report on a neutral business topic (e.g. AI adoption trends in UK professional services) before the session.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Use the pre-generated report to demonstrate review, citation checking, and Notebook integration without waiting 20–30 minutes live.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Participants still build their own RTCCO prompts during the session — they run them after the session ends and review the output before the next one.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Facilitator Debrief Questions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"What was the most useful part of building the RTCCO prompt — which question did Chat ask that you had not thought of?"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"Did the self-evaluation section surface any weaknesses you would not otherwise have noticed?"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"How would you use this for a real research task in your role? What topic would you start with?"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"What would you do differently in the prompt next time?"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4731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Quick Reference: Researcher Agent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47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47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copilot.microsoft.com → Agents → Researcher. Full Microsoft 365 Copilot licence required.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Prompt framework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RTCCO: Role, Topic, Context, Constraints, Output, Self-evaluation.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Build the prompt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Use regular Copilot Chat with the prompt skeleton — it asks clarifying questions and compiles the prompt for you.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Source settings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Choose: Internet, Internal (SharePoint/email/meetings), or Both. Internet only is faster for external research.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20–30 minutes typical. Run in background. Do not refresh mid-process.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Output size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10–50+ pages. Always includes citations. Export as Word for easier review.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Review priority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Self-evaluation section first → executive summary → spot-check 3+ citations.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Integration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Export to Word → import to Notebook → use Notebook chat for follow-up → export data to Analyst Agent if needed.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Hallucinations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Rarer than Chat — cross-referenced sources reduce risk. Verify all key specific claims.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731"/>
                <w:sz w:val="21"/>
                <w:szCs w:val="21"/>
              </w:rPr>
              <w:t xml:space="preserve">Paywalls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Partial access possible. Verify paywalled citations directly before relying on them.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4731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Next Session Preview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Session 10: Building Custom Agents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What custom Agents are and when to build one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Designing an Agent: defining its purpose, instructions, and knowledge sources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Building and testing a custom Agent in Copilot Studio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Deploying an Agent for team use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Homework Before Session 10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1. Build and run a full RTCCO prompt on a research topic relevant to your work.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2. Export the report to Word and import it into a Notebook. Ask three follow-up questions.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3. Think of a repetitive task in your work that could be handed to a custom Agent — bring the idea to Session 10.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4. Note any limitations or surprises from the Researcher Agent — bring them for discussion.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4731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Session Notes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Use this space to capture participant questions, follow-up actions, and observations.</w:t>
      </w:r>
    </w:p>
    <w:p>
      <w:pPr>
        <w:spacing w:before="80" w:after="0"/>
      </w:pPr>
      <w: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4"/>
      </w:pBdr>
      <w:tabs>
        <w:tab w:val="right" w:pos="9026"/>
      </w:tabs>
      <w:spacing w:before="60"/>
    </w:pPr>
    <w:r>
      <w:rPr>
        <w:rFonts w:ascii="Arial" w:cs="Arial" w:eastAsia="Arial" w:hAnsi="Arial"/>
        <w:color w:val="595959"/>
        <w:sz w:val="18"/>
        <w:szCs w:val="18"/>
      </w:rPr>
      <w:t xml:space="preserve">Microsoft 365 Copilot Workshop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8449" w:sz="6" w:space="4"/>
      </w:pBdr>
      <w:spacing w:before="0" w:after="80"/>
    </w:pPr>
    <w:r>
      <w:rPr>
        <w:rFonts w:ascii="Arial" w:cs="Arial" w:eastAsia="Arial" w:hAnsi="Arial"/>
        <w:b/>
        <w:bCs/>
        <w:color w:val="1A4731"/>
        <w:sz w:val="20"/>
        <w:szCs w:val="20"/>
      </w:rPr>
      <w:t xml:space="preserve">Microsoft 365 Copilot  —  Workshop Notes</w:t>
    </w:r>
    <w:r>
      <w:rPr>
        <w:rFonts w:ascii="Arial" w:cs="Arial" w:eastAsia="Arial" w:hAnsi="Arial"/>
        <w:color w:val="595959"/>
        <w:sz w:val="18"/>
        <w:szCs w:val="18"/>
      </w:rPr>
      <w:t xml:space="preserve">     Session 9: The Copilot Researcher Agent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4731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E844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2026-03-13T18:13:31.496Z</dcterms:created>
  <dcterms:modified xsi:type="dcterms:W3CDTF">2026-03-13T18:13:31.497Z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