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Q1</w:t>
      </w:r>
    </w:p>
    <w:p>
      <w:r>
        <w:t>financial_year: 2023-2024</w:t>
      </w:r>
    </w:p>
    <w:p>
      <w:r>
        <w:t>current_progress: KNKNFKNFKL</w:t>
      </w:r>
    </w:p>
    <w:p>
      <w:r>
        <w:t>total_profit_and_budget_spent: NKLDNFKLNKF</w:t>
      </w:r>
    </w:p>
    <w:p>
      <w:r>
        <w:t>total_quarterly_budget_spent: 2000</w:t>
      </w:r>
    </w:p>
    <w:p>
      <w:r>
        <w:t>component_wise_budget_sheet: Copy of Wool Procured Data.xlsx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