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A6D3" w14:textId="77777777" w:rsidR="00243243" w:rsidRDefault="00BB19D9">
      <w:pPr>
        <w:numPr>
          <w:ilvl w:val="0"/>
          <w:numId w:val="1"/>
        </w:numPr>
      </w:pPr>
      <w:r>
        <w:t>Which are the top three variables in your model which contribute most towards the probability of a lead getting converted?</w:t>
      </w:r>
      <w:r>
        <w:br/>
      </w:r>
    </w:p>
    <w:p w14:paraId="611C10AC" w14:textId="77777777" w:rsidR="0056121D" w:rsidRDefault="00AA6F12" w:rsidP="00AA6F12">
      <w:pPr>
        <w:ind w:left="720"/>
      </w:pPr>
      <w:proofErr w:type="gramStart"/>
      <w:r>
        <w:t>Ans :</w:t>
      </w:r>
      <w:proofErr w:type="gramEnd"/>
      <w:r>
        <w:t>-</w:t>
      </w:r>
    </w:p>
    <w:p w14:paraId="0B67BBC9" w14:textId="259BB283" w:rsidR="0056121D" w:rsidRDefault="0056121D" w:rsidP="00AA6F12">
      <w:pPr>
        <w:ind w:left="720"/>
      </w:pPr>
      <w:r>
        <w:t xml:space="preserve"> </w:t>
      </w:r>
    </w:p>
    <w:p w14:paraId="66A08509" w14:textId="6D9BC1D3" w:rsidR="00AA6F12" w:rsidRDefault="0056121D" w:rsidP="00AA6F12">
      <w:pPr>
        <w:ind w:left="720"/>
      </w:pPr>
      <w:r>
        <w:t xml:space="preserve">Top three variable that contribute the most probability getting converted </w:t>
      </w:r>
      <w:proofErr w:type="gramStart"/>
      <w:r>
        <w:t>are:-</w:t>
      </w:r>
      <w:proofErr w:type="gramEnd"/>
    </w:p>
    <w:p w14:paraId="2D1C4CA2" w14:textId="77777777" w:rsidR="0056121D" w:rsidRDefault="0056121D" w:rsidP="0056121D">
      <w:pPr>
        <w:pStyle w:val="ListParagraph"/>
        <w:numPr>
          <w:ilvl w:val="0"/>
          <w:numId w:val="2"/>
        </w:numPr>
        <w:rPr>
          <w:rFonts w:ascii="Segoe UI" w:hAnsi="Segoe UI" w:cs="Segoe UI"/>
          <w:sz w:val="24"/>
          <w:szCs w:val="24"/>
        </w:rPr>
      </w:pPr>
      <w:r>
        <w:rPr>
          <w:rFonts w:ascii="Segoe UI" w:hAnsi="Segoe UI" w:cs="Segoe UI"/>
          <w:b/>
          <w:bCs/>
          <w:sz w:val="24"/>
          <w:szCs w:val="24"/>
        </w:rPr>
        <w:t>Tags:</w:t>
      </w:r>
      <w:r>
        <w:rPr>
          <w:rFonts w:ascii="Segoe UI" w:hAnsi="Segoe UI" w:cs="Segoe UI"/>
          <w:sz w:val="24"/>
          <w:szCs w:val="24"/>
        </w:rPr>
        <w:t xml:space="preserve"> Specifically, the presence of certain tags such as "Closed by </w:t>
      </w:r>
      <w:proofErr w:type="spellStart"/>
      <w:r>
        <w:rPr>
          <w:rFonts w:ascii="Segoe UI" w:hAnsi="Segoe UI" w:cs="Segoe UI"/>
          <w:sz w:val="24"/>
          <w:szCs w:val="24"/>
        </w:rPr>
        <w:t>Horizzon</w:t>
      </w:r>
      <w:proofErr w:type="spellEnd"/>
      <w:proofErr w:type="gramStart"/>
      <w:r>
        <w:rPr>
          <w:rFonts w:ascii="Segoe UI" w:hAnsi="Segoe UI" w:cs="Segoe UI"/>
          <w:sz w:val="24"/>
          <w:szCs w:val="24"/>
        </w:rPr>
        <w:t>” ,</w:t>
      </w:r>
      <w:proofErr w:type="gramEnd"/>
      <w:r>
        <w:rPr>
          <w:rFonts w:ascii="Segoe UI" w:hAnsi="Segoe UI" w:cs="Segoe UI"/>
          <w:sz w:val="24"/>
          <w:szCs w:val="24"/>
        </w:rPr>
        <w:t>"Lost to EINS," and "We will revert after reading the email" indicate a higher likelihood of lead conversion.</w:t>
      </w:r>
    </w:p>
    <w:p w14:paraId="31B4A40A" w14:textId="77777777" w:rsidR="0056121D" w:rsidRDefault="0056121D" w:rsidP="0056121D">
      <w:pPr>
        <w:pStyle w:val="ListParagraph"/>
        <w:numPr>
          <w:ilvl w:val="0"/>
          <w:numId w:val="2"/>
        </w:numPr>
        <w:rPr>
          <w:rFonts w:ascii="Segoe UI" w:hAnsi="Segoe UI" w:cs="Segoe UI"/>
          <w:sz w:val="24"/>
          <w:szCs w:val="24"/>
        </w:rPr>
      </w:pPr>
      <w:r>
        <w:rPr>
          <w:rFonts w:ascii="Segoe UI" w:hAnsi="Segoe UI" w:cs="Segoe UI"/>
          <w:b/>
          <w:bCs/>
          <w:sz w:val="24"/>
          <w:szCs w:val="24"/>
        </w:rPr>
        <w:t>Lead Score:</w:t>
      </w:r>
      <w:r>
        <w:rPr>
          <w:rFonts w:ascii="Segoe UI" w:hAnsi="Segoe UI" w:cs="Segoe UI"/>
          <w:sz w:val="24"/>
          <w:szCs w:val="24"/>
        </w:rPr>
        <w:t xml:space="preserve"> A significant factor is the lead score derived from interactions with the </w:t>
      </w:r>
      <w:proofErr w:type="spellStart"/>
      <w:r>
        <w:rPr>
          <w:rFonts w:ascii="Segoe UI" w:hAnsi="Segoe UI" w:cs="Segoe UI"/>
          <w:sz w:val="24"/>
          <w:szCs w:val="24"/>
        </w:rPr>
        <w:t>Welingak</w:t>
      </w:r>
      <w:proofErr w:type="spellEnd"/>
      <w:r>
        <w:rPr>
          <w:rFonts w:ascii="Segoe UI" w:hAnsi="Segoe UI" w:cs="Segoe UI"/>
          <w:sz w:val="24"/>
          <w:szCs w:val="24"/>
        </w:rPr>
        <w:t xml:space="preserve"> website. A higher lead score suggests a greater probability of conversion.</w:t>
      </w:r>
    </w:p>
    <w:p w14:paraId="7A05EE85" w14:textId="77777777" w:rsidR="0056121D" w:rsidRDefault="0056121D" w:rsidP="0056121D">
      <w:pPr>
        <w:pStyle w:val="ListParagraph"/>
        <w:numPr>
          <w:ilvl w:val="0"/>
          <w:numId w:val="2"/>
        </w:numPr>
        <w:rPr>
          <w:rFonts w:ascii="Segoe UI" w:hAnsi="Segoe UI" w:cs="Segoe UI"/>
          <w:sz w:val="24"/>
          <w:szCs w:val="24"/>
        </w:rPr>
      </w:pPr>
      <w:r>
        <w:rPr>
          <w:rFonts w:ascii="Segoe UI" w:hAnsi="Segoe UI" w:cs="Segoe UI"/>
          <w:b/>
          <w:bCs/>
          <w:sz w:val="24"/>
          <w:szCs w:val="24"/>
        </w:rPr>
        <w:t>Last Notable Activity:</w:t>
      </w:r>
      <w:r>
        <w:rPr>
          <w:rFonts w:ascii="Segoe UI" w:hAnsi="Segoe UI" w:cs="Segoe UI"/>
          <w:sz w:val="24"/>
          <w:szCs w:val="24"/>
        </w:rPr>
        <w:t xml:space="preserve"> The most recent notable activity, particularly if it involves sending an SMS, plays a crucial role in predicting the likelihood of lead conversion.</w:t>
      </w:r>
    </w:p>
    <w:p w14:paraId="231812F3" w14:textId="77777777" w:rsidR="0056121D" w:rsidRDefault="0056121D" w:rsidP="00AA6F12">
      <w:pPr>
        <w:ind w:left="720"/>
      </w:pPr>
    </w:p>
    <w:p w14:paraId="66A4AD46" w14:textId="77777777" w:rsidR="0056121D" w:rsidRPr="0056121D" w:rsidRDefault="0056121D" w:rsidP="00AA6F12">
      <w:pPr>
        <w:ind w:left="720"/>
        <w:rPr>
          <w:lang w:val="en-IN"/>
        </w:rPr>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7CFE43C" w14:textId="5A971C30" w:rsidR="0056121D" w:rsidRDefault="0056121D" w:rsidP="0056121D">
      <w:pPr>
        <w:ind w:left="720"/>
      </w:pPr>
      <w:proofErr w:type="gramStart"/>
      <w:r>
        <w:t>Ans :</w:t>
      </w:r>
      <w:proofErr w:type="gramEnd"/>
      <w:r>
        <w:t xml:space="preserve">- </w:t>
      </w:r>
    </w:p>
    <w:p w14:paraId="46C5E2A9" w14:textId="11B69A97" w:rsidR="0056121D" w:rsidRDefault="0056121D" w:rsidP="0056121D">
      <w:pPr>
        <w:pStyle w:val="ListParagraph"/>
        <w:numPr>
          <w:ilvl w:val="1"/>
          <w:numId w:val="3"/>
        </w:numPr>
        <w:ind w:left="1920"/>
        <w:rPr>
          <w:rFonts w:ascii="Segoe UI" w:hAnsi="Segoe UI" w:cs="Segoe UI"/>
          <w:sz w:val="24"/>
          <w:szCs w:val="24"/>
        </w:rPr>
      </w:pPr>
      <w:r>
        <w:rPr>
          <w:rFonts w:ascii="Segoe UI" w:hAnsi="Segoe UI" w:cs="Segoe UI"/>
          <w:sz w:val="24"/>
          <w:szCs w:val="24"/>
        </w:rPr>
        <w:t>Tags- Ringing</w:t>
      </w:r>
    </w:p>
    <w:p w14:paraId="3095375A" w14:textId="77777777" w:rsidR="0056121D" w:rsidRDefault="0056121D" w:rsidP="0056121D">
      <w:pPr>
        <w:pStyle w:val="ListParagraph"/>
        <w:numPr>
          <w:ilvl w:val="1"/>
          <w:numId w:val="3"/>
        </w:numPr>
        <w:ind w:left="1920"/>
        <w:rPr>
          <w:rFonts w:ascii="Segoe UI" w:hAnsi="Segoe UI" w:cs="Segoe UI"/>
          <w:sz w:val="24"/>
          <w:szCs w:val="24"/>
        </w:rPr>
      </w:pPr>
      <w:r>
        <w:rPr>
          <w:rFonts w:ascii="Segoe UI" w:hAnsi="Segoe UI" w:cs="Segoe UI"/>
          <w:sz w:val="24"/>
          <w:szCs w:val="24"/>
        </w:rPr>
        <w:t>Tags- Switched off</w:t>
      </w:r>
    </w:p>
    <w:p w14:paraId="677935E2" w14:textId="77777777" w:rsidR="0056121D" w:rsidRDefault="0056121D" w:rsidP="0056121D">
      <w:pPr>
        <w:pStyle w:val="ListParagraph"/>
        <w:numPr>
          <w:ilvl w:val="1"/>
          <w:numId w:val="3"/>
        </w:numPr>
        <w:ind w:left="1920"/>
        <w:rPr>
          <w:rFonts w:ascii="Segoe UI" w:hAnsi="Segoe UI" w:cs="Segoe UI"/>
          <w:sz w:val="24"/>
          <w:szCs w:val="24"/>
        </w:rPr>
      </w:pPr>
      <w:r>
        <w:rPr>
          <w:rFonts w:ascii="Segoe UI" w:hAnsi="Segoe UI" w:cs="Segoe UI"/>
          <w:sz w:val="24"/>
          <w:szCs w:val="24"/>
        </w:rPr>
        <w:t>Tags- Invalid Number</w:t>
      </w:r>
    </w:p>
    <w:p w14:paraId="4CABFBC5" w14:textId="3015162A" w:rsidR="0056121D" w:rsidRDefault="0056121D" w:rsidP="0056121D">
      <w:pPr>
        <w:ind w:left="720"/>
      </w:pPr>
    </w:p>
    <w:p w14:paraId="0A74ADEC" w14:textId="77777777" w:rsidR="00243243" w:rsidRDefault="00243243"/>
    <w:p w14:paraId="3940E14B" w14:textId="3E453692" w:rsidR="00243243"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035D41E9" w14:textId="508A2B59" w:rsidR="0056121D" w:rsidRDefault="0056121D" w:rsidP="0056121D">
      <w:pPr>
        <w:ind w:left="720"/>
      </w:pPr>
      <w:proofErr w:type="gramStart"/>
      <w:r>
        <w:t>Ans :</w:t>
      </w:r>
      <w:proofErr w:type="gramEnd"/>
      <w:r>
        <w:t>-</w:t>
      </w:r>
    </w:p>
    <w:p w14:paraId="77E9C069" w14:textId="77777777" w:rsidR="00E10B9A" w:rsidRDefault="00E10B9A" w:rsidP="00E10B9A">
      <w:pPr>
        <w:ind w:left="142"/>
        <w:rPr>
          <w:rFonts w:ascii="Segoe UI" w:hAnsi="Segoe UI" w:cs="Segoe UI"/>
          <w:color w:val="374151"/>
          <w:sz w:val="24"/>
          <w:szCs w:val="24"/>
        </w:rPr>
      </w:pPr>
      <w:r>
        <w:tab/>
      </w:r>
      <w:r>
        <w:rPr>
          <w:b/>
          <w:bCs/>
          <w:sz w:val="24"/>
          <w:szCs w:val="24"/>
        </w:rPr>
        <w:t>:</w:t>
      </w:r>
      <w:r>
        <w:rPr>
          <w:rFonts w:ascii="Segoe UI" w:hAnsi="Segoe UI" w:cs="Segoe UI"/>
          <w:color w:val="374151"/>
        </w:rPr>
        <w:t xml:space="preserve"> </w:t>
      </w:r>
      <w:r>
        <w:rPr>
          <w:rFonts w:ascii="Segoe UI" w:hAnsi="Segoe UI" w:cs="Segoe UI"/>
          <w:color w:val="374151"/>
          <w:sz w:val="24"/>
          <w:szCs w:val="24"/>
        </w:rPr>
        <w:t>To improve lead conversion rates, it is recommended to focus on follow-ups through calls and emails, particularly with leads that exhibit the following characteristics:</w:t>
      </w:r>
    </w:p>
    <w:p w14:paraId="5D876EB5" w14:textId="77777777" w:rsidR="00E10B9A" w:rsidRDefault="00E10B9A" w:rsidP="00E10B9A">
      <w:pPr>
        <w:pStyle w:val="ListParagraph"/>
        <w:numPr>
          <w:ilvl w:val="0"/>
          <w:numId w:val="4"/>
        </w:numPr>
        <w:rPr>
          <w:rFonts w:ascii="Segoe UI" w:hAnsi="Segoe UI" w:cs="Segoe UI"/>
          <w:color w:val="374151"/>
        </w:rPr>
      </w:pPr>
      <w:r>
        <w:rPr>
          <w:rFonts w:ascii="Segoe UI" w:hAnsi="Segoe UI" w:cs="Segoe UI"/>
          <w:color w:val="374151"/>
        </w:rPr>
        <w:t xml:space="preserve">Focus on leads that have a high chance of converting, such as those tagged with a conversion probability of 1 or specific tags like "Closed by </w:t>
      </w:r>
      <w:proofErr w:type="spellStart"/>
      <w:proofErr w:type="gramStart"/>
      <w:r>
        <w:rPr>
          <w:rFonts w:ascii="Segoe UI" w:hAnsi="Segoe UI" w:cs="Segoe UI"/>
          <w:color w:val="374151"/>
        </w:rPr>
        <w:t>Horizzon</w:t>
      </w:r>
      <w:proofErr w:type="spellEnd"/>
      <w:r>
        <w:rPr>
          <w:rFonts w:ascii="Segoe UI" w:hAnsi="Segoe UI" w:cs="Segoe UI"/>
          <w:color w:val="374151"/>
        </w:rPr>
        <w:t xml:space="preserve"> ,</w:t>
      </w:r>
      <w:proofErr w:type="gramEnd"/>
      <w:r>
        <w:rPr>
          <w:rFonts w:ascii="Segoe UI" w:hAnsi="Segoe UI" w:cs="Segoe UI"/>
          <w:color w:val="374151"/>
        </w:rPr>
        <w:t>" "Lost to EINS," "We will revert after reading the email," or "Busy."</w:t>
      </w:r>
    </w:p>
    <w:p w14:paraId="2FAF0B9E" w14:textId="77777777" w:rsidR="00E10B9A" w:rsidRDefault="00E10B9A" w:rsidP="00E10B9A">
      <w:pPr>
        <w:pStyle w:val="ListParagraph"/>
        <w:numPr>
          <w:ilvl w:val="0"/>
          <w:numId w:val="4"/>
        </w:numPr>
        <w:rPr>
          <w:rFonts w:ascii="Segoe UI" w:hAnsi="Segoe UI" w:cs="Segoe UI"/>
          <w:color w:val="374151"/>
        </w:rPr>
      </w:pPr>
      <w:r>
        <w:rPr>
          <w:rFonts w:ascii="Segoe UI" w:hAnsi="Segoe UI" w:cs="Segoe UI"/>
          <w:color w:val="374151"/>
        </w:rPr>
        <w:lastRenderedPageBreak/>
        <w:t xml:space="preserve">Give priority to leads that come from the </w:t>
      </w:r>
      <w:proofErr w:type="spellStart"/>
      <w:r>
        <w:rPr>
          <w:rFonts w:ascii="Segoe UI" w:hAnsi="Segoe UI" w:cs="Segoe UI"/>
          <w:color w:val="374151"/>
        </w:rPr>
        <w:t>Welingak</w:t>
      </w:r>
      <w:proofErr w:type="spellEnd"/>
      <w:r>
        <w:rPr>
          <w:rFonts w:ascii="Segoe UI" w:hAnsi="Segoe UI" w:cs="Segoe UI"/>
          <w:color w:val="374151"/>
        </w:rPr>
        <w:t xml:space="preserve"> website and have recently engaged through an SMS. They are more likely to convert.</w:t>
      </w:r>
    </w:p>
    <w:p w14:paraId="695D7B85" w14:textId="77777777" w:rsidR="00E10B9A" w:rsidRDefault="00E10B9A" w:rsidP="00E10B9A">
      <w:pPr>
        <w:pStyle w:val="ListParagraph"/>
        <w:numPr>
          <w:ilvl w:val="0"/>
          <w:numId w:val="4"/>
        </w:numPr>
        <w:rPr>
          <w:rFonts w:ascii="Segoe UI" w:hAnsi="Segoe UI" w:cs="Segoe UI"/>
          <w:color w:val="374151"/>
        </w:rPr>
      </w:pPr>
      <w:r>
        <w:rPr>
          <w:rFonts w:ascii="Segoe UI" w:hAnsi="Segoe UI" w:cs="Segoe UI"/>
          <w:color w:val="374151"/>
        </w:rPr>
        <w:t>Don't forget leads that originated from the lead add form. They have expressed interest by providing their information.</w:t>
      </w:r>
    </w:p>
    <w:p w14:paraId="42589653" w14:textId="77777777" w:rsidR="00E10B9A" w:rsidRDefault="00E10B9A" w:rsidP="00E10B9A">
      <w:pPr>
        <w:pStyle w:val="ListParagraph"/>
        <w:numPr>
          <w:ilvl w:val="0"/>
          <w:numId w:val="4"/>
        </w:numPr>
        <w:rPr>
          <w:rFonts w:ascii="Segoe UI" w:hAnsi="Segoe UI" w:cs="Segoe UI"/>
          <w:color w:val="374151"/>
        </w:rPr>
      </w:pPr>
      <w:r>
        <w:rPr>
          <w:rFonts w:ascii="Segoe UI" w:hAnsi="Segoe UI" w:cs="Segoe UI"/>
          <w:color w:val="374151"/>
        </w:rPr>
        <w:t>Pay attention to customers who spend a lot of time on your website. They show strong interest and may be more receptive to special offers or promotions.</w:t>
      </w:r>
    </w:p>
    <w:p w14:paraId="5B8BD567" w14:textId="77777777" w:rsidR="00E10B9A" w:rsidRDefault="00E10B9A" w:rsidP="00E10B9A">
      <w:pPr>
        <w:ind w:left="142"/>
        <w:rPr>
          <w:rFonts w:ascii="Segoe UI" w:hAnsi="Segoe UI" w:cs="Segoe UI"/>
          <w:color w:val="374151"/>
          <w:sz w:val="24"/>
          <w:szCs w:val="24"/>
        </w:rPr>
      </w:pPr>
      <w:r>
        <w:rPr>
          <w:rFonts w:ascii="Segoe UI" w:hAnsi="Segoe UI" w:cs="Segoe UI"/>
          <w:color w:val="374151"/>
        </w:rPr>
        <w:t>By focusing on these leads and engaging with them through calls and emails, you can increase your chances of converting them into customers.</w:t>
      </w:r>
    </w:p>
    <w:p w14:paraId="2D305748" w14:textId="1E86B5CC" w:rsidR="0056121D" w:rsidRDefault="0056121D" w:rsidP="00E10B9A">
      <w:pPr>
        <w:tabs>
          <w:tab w:val="left" w:pos="1716"/>
        </w:tabs>
        <w:ind w:left="720"/>
      </w:pPr>
    </w:p>
    <w:p w14:paraId="08D73210" w14:textId="77777777" w:rsidR="0056121D"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 xml:space="preserve">e the rate of useless phone calls. Suggest a strategy </w:t>
      </w:r>
    </w:p>
    <w:p w14:paraId="40451649" w14:textId="32913CD3" w:rsidR="00243243" w:rsidRDefault="00BB19D9" w:rsidP="0056121D">
      <w:pPr>
        <w:ind w:left="720"/>
      </w:pPr>
      <w:r>
        <w:t>they should employ at this stage.</w:t>
      </w:r>
    </w:p>
    <w:p w14:paraId="4CC298B3" w14:textId="77777777" w:rsidR="0056121D" w:rsidRDefault="0056121D" w:rsidP="0056121D">
      <w:pPr>
        <w:ind w:left="720"/>
      </w:pPr>
    </w:p>
    <w:p w14:paraId="50BB2DA2" w14:textId="77777777" w:rsidR="00E10B9A" w:rsidRDefault="0056121D" w:rsidP="00E10B9A">
      <w:pPr>
        <w:ind w:left="142"/>
        <w:rPr>
          <w:rFonts w:ascii="Segoe UI" w:hAnsi="Segoe UI" w:cs="Segoe UI"/>
          <w:color w:val="374151"/>
          <w:sz w:val="24"/>
          <w:szCs w:val="24"/>
        </w:rPr>
      </w:pPr>
      <w:proofErr w:type="gramStart"/>
      <w:r>
        <w:t>Ans :</w:t>
      </w:r>
      <w:proofErr w:type="gramEnd"/>
      <w:r>
        <w:t xml:space="preserve">-  </w:t>
      </w:r>
      <w:r w:rsidR="00E10B9A">
        <w:rPr>
          <w:rFonts w:ascii="Segoe UI" w:hAnsi="Segoe UI" w:cs="Segoe UI"/>
          <w:color w:val="374151"/>
          <w:sz w:val="24"/>
          <w:szCs w:val="24"/>
        </w:rPr>
        <w:t>To maximize lead conversion rates, it is advisable to avoid leads with certain tags that indicate a low probability of conversion. These include tags such as "Ringing," "Switched off," and "Invalid number." Leads with these tags are less likely to convert, so it would be prudent to focus efforts on leads that do not have these tags.</w:t>
      </w:r>
    </w:p>
    <w:p w14:paraId="37D27951" w14:textId="77777777" w:rsidR="00E10B9A" w:rsidRDefault="00E10B9A" w:rsidP="00E10B9A">
      <w:pPr>
        <w:ind w:left="142"/>
        <w:rPr>
          <w:sz w:val="24"/>
          <w:szCs w:val="24"/>
        </w:rPr>
      </w:pPr>
      <w:r>
        <w:rPr>
          <w:rFonts w:ascii="Segoe UI" w:hAnsi="Segoe UI" w:cs="Segoe UI"/>
          <w:color w:val="374151"/>
          <w:sz w:val="24"/>
          <w:szCs w:val="24"/>
        </w:rPr>
        <w:t>Additionally, it is important to note that leads who have specifically opted for "Do not email" should still be contacted through phone calls. While their conversion probability may be low due to their preference to not receive emails, there is still a chance that they can be persuaded through personal communication. Therefore, it is recommended to prioritize contacting these leads via phone calls. By avoiding leads with tags that indicate low conversion probability and proactively reaching out to leads who have opted for "Do not email," the overall effectiveness of lead conversion strategies can be enhanced.</w:t>
      </w:r>
    </w:p>
    <w:p w14:paraId="34D2F6CB" w14:textId="2084ED9F" w:rsidR="0056121D" w:rsidRDefault="0056121D" w:rsidP="0056121D">
      <w:pPr>
        <w:ind w:left="720"/>
      </w:pPr>
    </w:p>
    <w:sectPr w:rsidR="005612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4CE4"/>
    <w:multiLevelType w:val="hybridMultilevel"/>
    <w:tmpl w:val="002C1466"/>
    <w:lvl w:ilvl="0" w:tplc="4009000F">
      <w:start w:val="1"/>
      <w:numFmt w:val="decimal"/>
      <w:lvlText w:val="%1."/>
      <w:lvlJc w:val="left"/>
      <w:pPr>
        <w:ind w:left="862" w:hanging="360"/>
      </w:pPr>
    </w:lvl>
    <w:lvl w:ilvl="1" w:tplc="40090019">
      <w:start w:val="1"/>
      <w:numFmt w:val="lowerLetter"/>
      <w:lvlText w:val="%2."/>
      <w:lvlJc w:val="left"/>
      <w:pPr>
        <w:ind w:left="1582" w:hanging="360"/>
      </w:pPr>
    </w:lvl>
    <w:lvl w:ilvl="2" w:tplc="4009001B">
      <w:start w:val="1"/>
      <w:numFmt w:val="lowerRoman"/>
      <w:lvlText w:val="%3."/>
      <w:lvlJc w:val="right"/>
      <w:pPr>
        <w:ind w:left="2302" w:hanging="180"/>
      </w:pPr>
    </w:lvl>
    <w:lvl w:ilvl="3" w:tplc="4009000F">
      <w:start w:val="1"/>
      <w:numFmt w:val="decimal"/>
      <w:lvlText w:val="%4."/>
      <w:lvlJc w:val="left"/>
      <w:pPr>
        <w:ind w:left="3022" w:hanging="360"/>
      </w:pPr>
    </w:lvl>
    <w:lvl w:ilvl="4" w:tplc="40090019">
      <w:start w:val="1"/>
      <w:numFmt w:val="lowerLetter"/>
      <w:lvlText w:val="%5."/>
      <w:lvlJc w:val="left"/>
      <w:pPr>
        <w:ind w:left="3742" w:hanging="360"/>
      </w:pPr>
    </w:lvl>
    <w:lvl w:ilvl="5" w:tplc="4009001B">
      <w:start w:val="1"/>
      <w:numFmt w:val="lowerRoman"/>
      <w:lvlText w:val="%6."/>
      <w:lvlJc w:val="right"/>
      <w:pPr>
        <w:ind w:left="4462" w:hanging="180"/>
      </w:pPr>
    </w:lvl>
    <w:lvl w:ilvl="6" w:tplc="4009000F">
      <w:start w:val="1"/>
      <w:numFmt w:val="decimal"/>
      <w:lvlText w:val="%7."/>
      <w:lvlJc w:val="left"/>
      <w:pPr>
        <w:ind w:left="5182" w:hanging="360"/>
      </w:pPr>
    </w:lvl>
    <w:lvl w:ilvl="7" w:tplc="40090019">
      <w:start w:val="1"/>
      <w:numFmt w:val="lowerLetter"/>
      <w:lvlText w:val="%8."/>
      <w:lvlJc w:val="left"/>
      <w:pPr>
        <w:ind w:left="5902" w:hanging="360"/>
      </w:pPr>
    </w:lvl>
    <w:lvl w:ilvl="8" w:tplc="4009001B">
      <w:start w:val="1"/>
      <w:numFmt w:val="lowerRoman"/>
      <w:lvlText w:val="%9."/>
      <w:lvlJc w:val="right"/>
      <w:pPr>
        <w:ind w:left="6622" w:hanging="180"/>
      </w:pPr>
    </w:lvl>
  </w:abstractNum>
  <w:abstractNum w:abstractNumId="1" w15:restartNumberingAfterBreak="0">
    <w:nsid w:val="4F315641"/>
    <w:multiLevelType w:val="hybridMultilevel"/>
    <w:tmpl w:val="B4B0678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9368234">
    <w:abstractNumId w:val="2"/>
  </w:num>
  <w:num w:numId="2" w16cid:durableId="20987468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61115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2307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56121D"/>
    <w:rsid w:val="00AA6F12"/>
    <w:rsid w:val="00BB19D9"/>
    <w:rsid w:val="00E1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61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2557">
      <w:bodyDiv w:val="1"/>
      <w:marLeft w:val="0"/>
      <w:marRight w:val="0"/>
      <w:marTop w:val="0"/>
      <w:marBottom w:val="0"/>
      <w:divBdr>
        <w:top w:val="none" w:sz="0" w:space="0" w:color="auto"/>
        <w:left w:val="none" w:sz="0" w:space="0" w:color="auto"/>
        <w:bottom w:val="none" w:sz="0" w:space="0" w:color="auto"/>
        <w:right w:val="none" w:sz="0" w:space="0" w:color="auto"/>
      </w:divBdr>
    </w:div>
    <w:div w:id="414597657">
      <w:bodyDiv w:val="1"/>
      <w:marLeft w:val="0"/>
      <w:marRight w:val="0"/>
      <w:marTop w:val="0"/>
      <w:marBottom w:val="0"/>
      <w:divBdr>
        <w:top w:val="none" w:sz="0" w:space="0" w:color="auto"/>
        <w:left w:val="none" w:sz="0" w:space="0" w:color="auto"/>
        <w:bottom w:val="none" w:sz="0" w:space="0" w:color="auto"/>
        <w:right w:val="none" w:sz="0" w:space="0" w:color="auto"/>
      </w:divBdr>
    </w:div>
    <w:div w:id="643967547">
      <w:bodyDiv w:val="1"/>
      <w:marLeft w:val="0"/>
      <w:marRight w:val="0"/>
      <w:marTop w:val="0"/>
      <w:marBottom w:val="0"/>
      <w:divBdr>
        <w:top w:val="none" w:sz="0" w:space="0" w:color="auto"/>
        <w:left w:val="none" w:sz="0" w:space="0" w:color="auto"/>
        <w:bottom w:val="none" w:sz="0" w:space="0" w:color="auto"/>
        <w:right w:val="none" w:sz="0" w:space="0" w:color="auto"/>
      </w:divBdr>
    </w:div>
    <w:div w:id="1813675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nikitadhote13130@gmail.com</cp:lastModifiedBy>
  <cp:revision>2</cp:revision>
  <dcterms:created xsi:type="dcterms:W3CDTF">2023-06-05T08:25:00Z</dcterms:created>
  <dcterms:modified xsi:type="dcterms:W3CDTF">2023-06-05T08:25:00Z</dcterms:modified>
</cp:coreProperties>
</file>