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Cab Operator Agreement</w:t>
      </w:r>
    </w:p>
    <w:p>
      <w:pPr>
        <w:jc w:val="center"/>
      </w:pPr>
      <w:r>
        <w:rPr>
          <w:i/>
          <w:sz w:val="18"/>
        </w:rPr>
        <w:t>CC-LEASE-072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 Operator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