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Office Space Rental Agreement</w:t>
      </w:r>
    </w:p>
    <w:p>
      <w:pPr>
        <w:jc w:val="center"/>
      </w:pPr>
      <w:r>
        <w:rPr>
          <w:i/>
          <w:sz w:val="18"/>
        </w:rPr>
        <w:t>CC-LEASE-019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Space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