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Deposit Deduction Statement</w:t>
      </w:r>
    </w:p>
    <w:p>
      <w:pPr>
        <w:jc w:val="center"/>
      </w:pPr>
      <w:r>
        <w:rPr>
          <w:i/>
          <w:sz w:val="18"/>
        </w:rPr>
        <w:t>CC-LEASE-151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Deposit Deduction Statement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