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Property Possession Receipt</w:t>
      </w:r>
    </w:p>
    <w:p>
      <w:pPr>
        <w:jc w:val="center"/>
      </w:pPr>
      <w:r>
        <w:rPr>
          <w:i/>
          <w:sz w:val="18"/>
        </w:rPr>
        <w:t>CC-LEASE-162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Possession Receipt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