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Lease Renewal Agreement</w:t>
      </w:r>
    </w:p>
    <w:p>
      <w:pPr>
        <w:jc w:val="center"/>
      </w:pPr>
      <w:r>
        <w:rPr>
          <w:i/>
          <w:sz w:val="18"/>
        </w:rPr>
        <w:t>CC-LEASE-050  |  Eviction, renewals &amp; lease changes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Background and reference</w:t>
      </w:r>
    </w:p>
    <w:p>
      <w:r>
        <w:t>Identify the underlying agreement, parties, premises / asset, relevant dates and factual background: [●].</w:t>
      </w:r>
    </w:p>
    <w:p>
      <w:pPr>
        <w:pStyle w:val="Heading2"/>
      </w:pPr>
      <w:r>
        <w:t>Facts and grounds</w:t>
      </w:r>
    </w:p>
    <w:p>
      <w:r>
        <w:t>Set out accurate, dated facts and the contractual / statutory basis relied upon. Do not include unverified allegations: [●].</w:t>
      </w:r>
    </w:p>
    <w:p>
      <w:pPr>
        <w:pStyle w:val="Heading2"/>
      </w:pPr>
      <w:r>
        <w:t>Required action / proposed change</w:t>
      </w:r>
    </w:p>
    <w:p>
      <w:r>
        <w:t>State clearly the action requested, proposed amendment, renewal terms, payment or response required: [●].</w:t>
      </w:r>
    </w:p>
    <w:p>
      <w:pPr>
        <w:pStyle w:val="Heading2"/>
      </w:pPr>
      <w:r>
        <w:t>Time for response and service details</w:t>
      </w:r>
    </w:p>
    <w:p>
      <w:r>
        <w:t>Applicable notice period and its legal basis: [●]</w:t>
        <w:br/>
        <w:t>Date and method of service: [●]</w:t>
        <w:br/>
        <w:t>Address for response: [●].</w:t>
      </w:r>
    </w:p>
    <w:p>
      <w:pPr>
        <w:pStyle w:val="Heading2"/>
      </w:pPr>
      <w:r>
        <w:t>Reservation and next steps</w:t>
      </w:r>
    </w:p>
    <w:p>
      <w:r>
        <w:t>Record any rights reserved and the proposed next steps, subject to applicable law and legal review: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Lease Renewal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