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Rent Increase Notice</w:t>
      </w:r>
    </w:p>
    <w:p>
      <w:pPr>
        <w:jc w:val="center"/>
      </w:pPr>
      <w:r>
        <w:rPr>
          <w:i/>
          <w:sz w:val="18"/>
        </w:rPr>
        <w:t>CC-LEASE-057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Increase Notice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