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Lease Assignment Agreement</w:t>
      </w:r>
    </w:p>
    <w:p>
      <w:pPr>
        <w:jc w:val="center"/>
      </w:pPr>
      <w:r>
        <w:rPr>
          <w:i/>
          <w:sz w:val="18"/>
        </w:rPr>
        <w:t>CC-LEASE-062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Assignment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