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Early Lease Termination Agreement</w:t>
      </w:r>
    </w:p>
    <w:p>
      <w:pPr>
        <w:jc w:val="center"/>
      </w:pPr>
      <w:r>
        <w:rPr>
          <w:i/>
          <w:sz w:val="18"/>
        </w:rPr>
        <w:t>CC-LEASE-065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Lease Termination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