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Outstanding Rent Demand Notice</w:t>
      </w:r>
    </w:p>
    <w:p>
      <w:pPr>
        <w:jc w:val="center"/>
      </w:pPr>
      <w:r>
        <w:rPr>
          <w:i/>
          <w:sz w:val="18"/>
        </w:rPr>
        <w:t>CC-LEASE-067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Rent Demand Notice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