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Agricultural Land Cultivation Agreement</w:t>
      </w:r>
    </w:p>
    <w:p>
      <w:pPr>
        <w:jc w:val="center"/>
      </w:pPr>
      <w:r>
        <w:rPr>
          <w:i/>
          <w:sz w:val="18"/>
        </w:rPr>
        <w:t>CC-LEASE-036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Agricultural Land Cultivation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