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Orchard Lease Agreement</w:t>
      </w:r>
    </w:p>
    <w:p>
      <w:pPr>
        <w:jc w:val="center"/>
      </w:pPr>
      <w:r>
        <w:rPr>
          <w:i/>
          <w:sz w:val="18"/>
        </w:rPr>
        <w:t>CC-LEASE-039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Orchard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