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Parking Space Addendum</w:t>
      </w:r>
    </w:p>
    <w:p>
      <w:pPr>
        <w:jc w:val="center"/>
      </w:pPr>
      <w:r>
        <w:rPr>
          <w:i/>
          <w:sz w:val="18"/>
        </w:rPr>
        <w:t>CC-LEASE-129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 Space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